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BA04E">
      <w:pPr>
        <w:widowControl/>
        <w:snapToGrid w:val="0"/>
        <w:jc w:val="center"/>
        <w:rPr>
          <w:rFonts w:ascii="仿宋" w:hAnsi="仿宋" w:eastAsia="仿宋"/>
          <w:szCs w:val="28"/>
        </w:rPr>
      </w:pPr>
    </w:p>
    <w:p w14:paraId="5051BB68">
      <w:pPr>
        <w:widowControl/>
        <w:snapToGrid w:val="0"/>
        <w:jc w:val="center"/>
        <w:rPr>
          <w:rFonts w:ascii="仿宋" w:hAnsi="仿宋" w:eastAsia="仿宋"/>
          <w:szCs w:val="28"/>
        </w:rPr>
      </w:pPr>
    </w:p>
    <w:p w14:paraId="6A8F7446">
      <w:pPr>
        <w:widowControl/>
        <w:snapToGrid w:val="0"/>
        <w:jc w:val="center"/>
        <w:rPr>
          <w:rFonts w:ascii="仿宋" w:hAnsi="仿宋" w:eastAsia="仿宋"/>
          <w:szCs w:val="28"/>
        </w:rPr>
      </w:pPr>
    </w:p>
    <w:p w14:paraId="1C6C8610">
      <w:pPr>
        <w:widowControl/>
        <w:snapToGrid w:val="0"/>
        <w:jc w:val="center"/>
        <w:rPr>
          <w:rFonts w:ascii="仿宋" w:hAnsi="仿宋" w:eastAsia="仿宋"/>
          <w:szCs w:val="28"/>
        </w:rPr>
      </w:pPr>
    </w:p>
    <w:p w14:paraId="0A5FC51E">
      <w:pPr>
        <w:widowControl/>
        <w:snapToGrid w:val="0"/>
        <w:jc w:val="center"/>
        <w:rPr>
          <w:rFonts w:ascii="仿宋" w:hAnsi="仿宋" w:eastAsia="仿宋"/>
          <w:szCs w:val="28"/>
        </w:rPr>
      </w:pPr>
    </w:p>
    <w:p w14:paraId="1719D74F">
      <w:pPr>
        <w:widowControl/>
        <w:snapToGrid w:val="0"/>
        <w:jc w:val="center"/>
        <w:rPr>
          <w:rFonts w:ascii="仿宋" w:hAnsi="仿宋" w:eastAsia="仿宋"/>
          <w:szCs w:val="28"/>
        </w:rPr>
      </w:pPr>
    </w:p>
    <w:p w14:paraId="5565A925">
      <w:pPr>
        <w:widowControl/>
        <w:snapToGrid w:val="0"/>
        <w:jc w:val="center"/>
        <w:rPr>
          <w:rFonts w:ascii="仿宋" w:hAnsi="仿宋" w:eastAsia="仿宋"/>
          <w:szCs w:val="28"/>
        </w:rPr>
      </w:pPr>
    </w:p>
    <w:p w14:paraId="3816DA2B">
      <w:pPr>
        <w:widowControl/>
        <w:snapToGrid w:val="0"/>
        <w:ind w:firstLine="0" w:firstLineChars="0"/>
        <w:jc w:val="center"/>
        <w:rPr>
          <w:rFonts w:hint="eastAsia" w:ascii="宋体" w:hAnsi="宋体" w:eastAsia="宋体" w:cs="宋体"/>
          <w:b/>
          <w:bCs/>
          <w:sz w:val="52"/>
          <w:szCs w:val="52"/>
          <w:lang w:eastAsia="zh-CN"/>
        </w:rPr>
      </w:pPr>
      <w:bookmarkStart w:id="0" w:name="_Hlk156273050"/>
      <w:r>
        <w:rPr>
          <w:rFonts w:hint="eastAsia" w:ascii="宋体" w:hAnsi="宋体" w:eastAsia="宋体" w:cs="宋体"/>
          <w:b/>
          <w:bCs/>
          <w:sz w:val="52"/>
          <w:szCs w:val="52"/>
          <w:lang w:eastAsia="zh-CN"/>
        </w:rPr>
        <w:t>中节能（连云港）清洁技术发展有限公司</w:t>
      </w:r>
    </w:p>
    <w:p w14:paraId="5FBC6269">
      <w:pPr>
        <w:widowControl/>
        <w:snapToGrid w:val="0"/>
        <w:ind w:firstLine="0" w:firstLineChars="0"/>
        <w:jc w:val="center"/>
        <w:rPr>
          <w:rFonts w:hint="eastAsia" w:ascii="宋体" w:hAnsi="宋体" w:eastAsia="宋体" w:cs="宋体"/>
          <w:b/>
          <w:bCs/>
          <w:sz w:val="52"/>
          <w:szCs w:val="52"/>
        </w:rPr>
      </w:pPr>
      <w:r>
        <w:rPr>
          <w:rFonts w:hint="eastAsia" w:ascii="宋体" w:hAnsi="宋体" w:eastAsia="宋体" w:cs="宋体"/>
          <w:b/>
          <w:bCs/>
          <w:sz w:val="52"/>
          <w:szCs w:val="52"/>
        </w:rPr>
        <w:t>突发环境事件应急预案</w:t>
      </w:r>
      <w:bookmarkEnd w:id="0"/>
    </w:p>
    <w:p w14:paraId="59183839">
      <w:pPr>
        <w:widowControl/>
        <w:snapToGrid w:val="0"/>
        <w:jc w:val="center"/>
        <w:rPr>
          <w:rFonts w:ascii="仿宋" w:hAnsi="仿宋" w:eastAsia="仿宋"/>
          <w:szCs w:val="28"/>
        </w:rPr>
      </w:pPr>
      <w:bookmarkStart w:id="1" w:name="_Hlk46792141"/>
    </w:p>
    <w:p w14:paraId="1131D9FF">
      <w:pPr>
        <w:widowControl/>
        <w:snapToGrid w:val="0"/>
        <w:jc w:val="center"/>
        <w:rPr>
          <w:rFonts w:ascii="仿宋" w:hAnsi="仿宋" w:eastAsia="仿宋"/>
          <w:szCs w:val="28"/>
        </w:rPr>
      </w:pPr>
    </w:p>
    <w:p w14:paraId="4084C5B5">
      <w:pPr>
        <w:widowControl/>
        <w:snapToGrid w:val="0"/>
        <w:jc w:val="center"/>
        <w:rPr>
          <w:rFonts w:ascii="仿宋" w:hAnsi="仿宋" w:eastAsia="仿宋"/>
          <w:szCs w:val="28"/>
        </w:rPr>
      </w:pPr>
    </w:p>
    <w:p w14:paraId="40A181D4">
      <w:pPr>
        <w:widowControl/>
        <w:snapToGrid w:val="0"/>
        <w:jc w:val="center"/>
        <w:rPr>
          <w:rFonts w:ascii="仿宋" w:hAnsi="仿宋" w:eastAsia="仿宋"/>
          <w:szCs w:val="28"/>
        </w:rPr>
      </w:pPr>
    </w:p>
    <w:p w14:paraId="0EFE6A06">
      <w:pPr>
        <w:widowControl/>
        <w:snapToGrid w:val="0"/>
        <w:jc w:val="center"/>
        <w:rPr>
          <w:rFonts w:ascii="仿宋" w:hAnsi="仿宋" w:eastAsia="仿宋"/>
          <w:szCs w:val="28"/>
        </w:rPr>
      </w:pPr>
    </w:p>
    <w:p w14:paraId="51363102">
      <w:pPr>
        <w:widowControl/>
        <w:snapToGrid w:val="0"/>
        <w:jc w:val="center"/>
        <w:rPr>
          <w:rFonts w:ascii="仿宋" w:hAnsi="仿宋" w:eastAsia="仿宋"/>
          <w:szCs w:val="28"/>
        </w:rPr>
      </w:pPr>
    </w:p>
    <w:p w14:paraId="270308D9">
      <w:pPr>
        <w:widowControl/>
        <w:snapToGrid w:val="0"/>
        <w:jc w:val="center"/>
        <w:rPr>
          <w:rFonts w:ascii="仿宋" w:hAnsi="仿宋" w:eastAsia="仿宋"/>
          <w:szCs w:val="28"/>
        </w:rPr>
      </w:pPr>
    </w:p>
    <w:p w14:paraId="3A772E9F">
      <w:pPr>
        <w:widowControl/>
        <w:snapToGrid w:val="0"/>
        <w:jc w:val="center"/>
        <w:rPr>
          <w:rFonts w:ascii="仿宋" w:hAnsi="仿宋" w:eastAsia="仿宋"/>
          <w:szCs w:val="28"/>
        </w:rPr>
      </w:pPr>
    </w:p>
    <w:p w14:paraId="09444FAC">
      <w:pPr>
        <w:widowControl/>
        <w:snapToGrid w:val="0"/>
        <w:jc w:val="center"/>
        <w:rPr>
          <w:rFonts w:ascii="仿宋" w:hAnsi="仿宋" w:eastAsia="仿宋"/>
          <w:szCs w:val="28"/>
        </w:rPr>
      </w:pPr>
    </w:p>
    <w:p w14:paraId="1CB13F05">
      <w:pPr>
        <w:widowControl/>
        <w:snapToGrid w:val="0"/>
        <w:jc w:val="center"/>
        <w:rPr>
          <w:rFonts w:ascii="仿宋" w:hAnsi="仿宋" w:eastAsia="仿宋"/>
          <w:szCs w:val="28"/>
        </w:rPr>
      </w:pPr>
    </w:p>
    <w:p w14:paraId="56CB6BDF">
      <w:pPr>
        <w:widowControl/>
        <w:snapToGrid w:val="0"/>
        <w:jc w:val="center"/>
        <w:rPr>
          <w:rFonts w:ascii="仿宋" w:hAnsi="仿宋" w:eastAsia="仿宋"/>
          <w:szCs w:val="28"/>
        </w:rPr>
      </w:pPr>
    </w:p>
    <w:p w14:paraId="54F627AC">
      <w:pPr>
        <w:widowControl/>
        <w:snapToGrid w:val="0"/>
        <w:jc w:val="center"/>
        <w:rPr>
          <w:rFonts w:ascii="仿宋" w:hAnsi="仿宋" w:eastAsia="仿宋"/>
          <w:szCs w:val="28"/>
        </w:rPr>
      </w:pPr>
    </w:p>
    <w:p w14:paraId="025CCD47">
      <w:pPr>
        <w:widowControl/>
        <w:snapToGrid w:val="0"/>
        <w:jc w:val="center"/>
        <w:rPr>
          <w:rFonts w:ascii="仿宋" w:hAnsi="仿宋" w:eastAsia="仿宋"/>
          <w:szCs w:val="28"/>
        </w:rPr>
      </w:pPr>
    </w:p>
    <w:p w14:paraId="3D3BBD76">
      <w:pPr>
        <w:widowControl/>
        <w:snapToGrid w:val="0"/>
        <w:jc w:val="center"/>
        <w:rPr>
          <w:rFonts w:ascii="仿宋" w:hAnsi="仿宋" w:eastAsia="仿宋"/>
          <w:szCs w:val="28"/>
        </w:rPr>
      </w:pPr>
    </w:p>
    <w:bookmarkEnd w:id="1"/>
    <w:p w14:paraId="37E03934">
      <w:pPr>
        <w:widowControl/>
        <w:ind w:firstLine="0" w:firstLineChars="0"/>
        <w:jc w:val="center"/>
        <w:rPr>
          <w:rFonts w:hint="eastAsia" w:ascii="宋体" w:hAnsi="宋体" w:eastAsia="宋体" w:cs="宋体"/>
          <w:b/>
          <w:bCs/>
        </w:rPr>
      </w:pPr>
      <w:bookmarkStart w:id="2" w:name="_Hlk156273074"/>
      <w:r>
        <w:rPr>
          <w:rFonts w:hint="eastAsia" w:ascii="宋体" w:hAnsi="宋体" w:eastAsia="宋体" w:cs="宋体"/>
          <w:b/>
          <w:bCs/>
          <w:sz w:val="32"/>
          <w:szCs w:val="32"/>
        </w:rPr>
        <w:t>二〇二五年</w:t>
      </w:r>
      <w:r>
        <w:rPr>
          <w:rFonts w:hint="eastAsia" w:ascii="宋体" w:hAnsi="宋体" w:cs="宋体"/>
          <w:b/>
          <w:bCs/>
          <w:sz w:val="32"/>
          <w:szCs w:val="32"/>
          <w:lang w:val="en-US" w:eastAsia="zh-CN"/>
        </w:rPr>
        <w:t>十一</w:t>
      </w:r>
      <w:r>
        <w:rPr>
          <w:rFonts w:hint="eastAsia" w:ascii="宋体" w:hAnsi="宋体" w:eastAsia="宋体" w:cs="宋体"/>
          <w:b/>
          <w:bCs/>
          <w:sz w:val="32"/>
          <w:szCs w:val="32"/>
        </w:rPr>
        <w:t>月</w:t>
      </w:r>
      <w:bookmarkEnd w:id="2"/>
    </w:p>
    <w:p w14:paraId="0255FE92">
      <w:pPr>
        <w:widowControl/>
        <w:snapToGrid w:val="0"/>
        <w:jc w:val="center"/>
        <w:rPr>
          <w:color w:val="FF0000"/>
        </w:rPr>
        <w:sectPr>
          <w:headerReference r:id="rId7" w:type="first"/>
          <w:footerReference r:id="rId10" w:type="first"/>
          <w:headerReference r:id="rId5" w:type="default"/>
          <w:footerReference r:id="rId8" w:type="default"/>
          <w:headerReference r:id="rId6" w:type="even"/>
          <w:footerReference r:id="rId9" w:type="even"/>
          <w:pgSz w:w="11906" w:h="16838"/>
          <w:pgMar w:top="1134" w:right="1247" w:bottom="1134" w:left="1418" w:header="737" w:footer="737" w:gutter="0"/>
          <w:pgNumType w:fmt="lowerRoman" w:start="1"/>
          <w:cols w:space="720" w:num="1"/>
          <w:docGrid w:type="lines" w:linePitch="331" w:charSpace="0"/>
        </w:sectPr>
      </w:pPr>
    </w:p>
    <w:p w14:paraId="6F882D85">
      <w:pPr>
        <w:snapToGrid w:val="0"/>
        <w:spacing w:before="165" w:beforeLines="50" w:after="165" w:afterLines="50" w:line="600" w:lineRule="exact"/>
        <w:ind w:firstLine="0" w:firstLineChars="0"/>
        <w:jc w:val="center"/>
        <w:rPr>
          <w:rFonts w:ascii="宋体" w:hAnsi="宋体" w:eastAsia="宋体" w:cs="宋体"/>
          <w:b/>
          <w:sz w:val="32"/>
          <w:szCs w:val="32"/>
        </w:rPr>
      </w:pPr>
      <w:r>
        <w:rPr>
          <w:rFonts w:hint="eastAsia" w:ascii="宋体" w:hAnsi="宋体" w:eastAsia="宋体" w:cs="宋体"/>
          <w:b/>
          <w:sz w:val="32"/>
          <w:szCs w:val="32"/>
        </w:rPr>
        <w:t>突发环境事件应急预案</w:t>
      </w:r>
      <w:bookmarkStart w:id="3" w:name="_Toc12284"/>
      <w:r>
        <w:rPr>
          <w:rFonts w:hint="eastAsia" w:ascii="宋体" w:hAnsi="宋体" w:eastAsia="宋体" w:cs="宋体"/>
          <w:b/>
          <w:sz w:val="32"/>
          <w:szCs w:val="32"/>
        </w:rPr>
        <w:t>发布令</w:t>
      </w:r>
      <w:bookmarkEnd w:id="3"/>
    </w:p>
    <w:p w14:paraId="1B15D810">
      <w:pPr>
        <w:adjustRightInd w:val="0"/>
        <w:snapToGrid w:val="0"/>
        <w:spacing w:line="520" w:lineRule="exact"/>
        <w:rPr>
          <w:rFonts w:ascii="宋体" w:hAnsi="宋体" w:eastAsia="宋体" w:cs="宋体"/>
          <w:szCs w:val="28"/>
        </w:rPr>
      </w:pPr>
      <w:r>
        <w:rPr>
          <w:rFonts w:hint="eastAsia" w:ascii="宋体" w:hAnsi="宋体" w:eastAsia="宋体" w:cs="宋体"/>
          <w:szCs w:val="28"/>
        </w:rPr>
        <w:t>为认真贯彻执行国家环境法律法规，确保在突发环境事件发生后能及时予以控制，防止事故蔓延，有效地组织抢险、救助、防止环境污染扩散，保障职工人身安全及公司财产安全，依据《企业事业单位突发环境事件应急预案备案管理办法（试行）》《企事业单位和工业园区突发环境事件应急预案编制导则》等文件要求，本着“预防为主、自救为主、统一指挥、分工负责”的方针，对《</w:t>
      </w:r>
      <w:r>
        <w:rPr>
          <w:rFonts w:hint="eastAsia" w:ascii="宋体" w:hAnsi="宋体" w:cs="宋体"/>
          <w:szCs w:val="28"/>
          <w:lang w:eastAsia="zh-CN"/>
        </w:rPr>
        <w:t>中节能（连云港）清洁技术发展有限公司</w:t>
      </w:r>
      <w:r>
        <w:rPr>
          <w:rFonts w:hint="eastAsia" w:ascii="宋体" w:hAnsi="宋体" w:eastAsia="宋体" w:cs="宋体"/>
          <w:szCs w:val="28"/>
        </w:rPr>
        <w:t>突发环境事件应急预案》进行了修订。现予以发布实施。</w:t>
      </w:r>
    </w:p>
    <w:p w14:paraId="3D819580">
      <w:pPr>
        <w:adjustRightInd w:val="0"/>
        <w:snapToGrid w:val="0"/>
        <w:spacing w:line="520" w:lineRule="exact"/>
        <w:rPr>
          <w:rFonts w:ascii="宋体" w:hAnsi="宋体" w:eastAsia="宋体" w:cs="宋体"/>
          <w:szCs w:val="28"/>
        </w:rPr>
      </w:pPr>
      <w:r>
        <w:rPr>
          <w:rFonts w:hint="eastAsia" w:ascii="宋体" w:hAnsi="宋体" w:eastAsia="宋体" w:cs="宋体"/>
          <w:szCs w:val="28"/>
        </w:rPr>
        <w:t>本预案是公司实施突发环境事件应急救援的规范性文件，用于指导本单位针对突发环境事件的应急救援行动。各部门应按照本预案的内容与要求，对员工进行培训和演练，做好突发事件的应对准备，以便在突发环境事件发生后，能及时按照预定方案进行抢险救援，在短时间内使事故得到有效控制。</w:t>
      </w:r>
    </w:p>
    <w:p w14:paraId="413DE906">
      <w:pPr>
        <w:adjustRightInd w:val="0"/>
        <w:snapToGrid w:val="0"/>
        <w:spacing w:line="520" w:lineRule="exact"/>
        <w:rPr>
          <w:rFonts w:ascii="宋体" w:hAnsi="宋体" w:eastAsia="宋体" w:cs="宋体"/>
          <w:szCs w:val="28"/>
        </w:rPr>
      </w:pPr>
      <w:r>
        <w:rPr>
          <w:rFonts w:hint="eastAsia" w:ascii="宋体" w:hAnsi="宋体" w:eastAsia="宋体" w:cs="宋体"/>
          <w:szCs w:val="28"/>
        </w:rPr>
        <w:t>本预案自签署之日起生效并发布，全体员工务必严格遵照执行。</w:t>
      </w:r>
    </w:p>
    <w:p w14:paraId="44202B02">
      <w:pPr>
        <w:rPr>
          <w:rFonts w:ascii="宋体" w:hAnsi="宋体" w:eastAsia="宋体" w:cs="宋体"/>
        </w:rPr>
      </w:pPr>
    </w:p>
    <w:p w14:paraId="5E81398B">
      <w:pPr>
        <w:widowControl/>
        <w:spacing w:line="600" w:lineRule="exact"/>
        <w:ind w:right="-142" w:firstLine="560" w:firstLineChars="200"/>
        <w:jc w:val="both"/>
        <w:rPr>
          <w:rFonts w:ascii="宋体" w:hAnsi="宋体" w:eastAsia="宋体" w:cs="宋体"/>
          <w:kern w:val="0"/>
          <w:sz w:val="28"/>
          <w:szCs w:val="20"/>
          <w:lang w:val="en-US" w:eastAsia="zh-CN" w:bidi="ar-SA"/>
        </w:rPr>
      </w:pPr>
    </w:p>
    <w:p w14:paraId="3C8B0886">
      <w:pPr>
        <w:widowControl/>
        <w:spacing w:line="600" w:lineRule="exact"/>
        <w:ind w:right="-142" w:firstLine="560" w:firstLineChars="200"/>
        <w:jc w:val="both"/>
        <w:rPr>
          <w:rFonts w:ascii="宋体" w:hAnsi="宋体" w:eastAsia="宋体" w:cs="宋体"/>
          <w:kern w:val="0"/>
          <w:sz w:val="28"/>
          <w:szCs w:val="20"/>
          <w:lang w:val="en-US" w:eastAsia="zh-CN" w:bidi="ar-SA"/>
        </w:rPr>
      </w:pPr>
    </w:p>
    <w:p w14:paraId="5BD8AF07">
      <w:pPr>
        <w:snapToGrid w:val="0"/>
        <w:spacing w:line="520" w:lineRule="exact"/>
        <w:jc w:val="center"/>
        <w:rPr>
          <w:rFonts w:hint="eastAsia" w:ascii="宋体" w:hAnsi="宋体" w:eastAsia="宋体" w:cs="宋体"/>
          <w:szCs w:val="28"/>
          <w:lang w:eastAsia="zh-CN"/>
        </w:rPr>
      </w:pPr>
      <w:r>
        <w:rPr>
          <w:rFonts w:hint="eastAsia" w:ascii="宋体" w:hAnsi="宋体" w:eastAsia="宋体" w:cs="宋体"/>
          <w:szCs w:val="28"/>
        </w:rPr>
        <w:t xml:space="preserve">                        </w:t>
      </w:r>
      <w:r>
        <w:rPr>
          <w:rFonts w:hint="eastAsia" w:ascii="宋体" w:hAnsi="宋体" w:cs="宋体"/>
          <w:szCs w:val="28"/>
          <w:lang w:eastAsia="zh-CN"/>
        </w:rPr>
        <w:t>中节能（连云港）清洁技术发展有限公司</w:t>
      </w:r>
    </w:p>
    <w:p w14:paraId="47460FD2">
      <w:pPr>
        <w:snapToGrid w:val="0"/>
        <w:spacing w:line="520" w:lineRule="exact"/>
        <w:jc w:val="center"/>
        <w:rPr>
          <w:rFonts w:hint="eastAsia" w:ascii="宋体" w:hAnsi="宋体" w:eastAsia="宋体" w:cs="宋体"/>
          <w:szCs w:val="28"/>
        </w:rPr>
      </w:pPr>
      <w:r>
        <w:rPr>
          <w:rFonts w:hint="eastAsia" w:ascii="宋体" w:hAnsi="宋体" w:eastAsia="宋体" w:cs="宋体"/>
          <w:szCs w:val="28"/>
        </w:rPr>
        <w:t xml:space="preserve">              总指挥：        </w:t>
      </w:r>
    </w:p>
    <w:p w14:paraId="405C8026">
      <w:pPr>
        <w:snapToGrid w:val="0"/>
        <w:spacing w:line="520" w:lineRule="exact"/>
        <w:ind w:firstLine="4760" w:firstLineChars="1700"/>
        <w:rPr>
          <w:rFonts w:ascii="Times New Roman" w:hAnsi="Times New Roman" w:eastAsia="宋体" w:cs="宋体"/>
          <w:sz w:val="28"/>
          <w:szCs w:val="28"/>
        </w:rPr>
      </w:pPr>
      <w:r>
        <w:rPr>
          <w:rFonts w:hint="eastAsia" w:ascii="Times New Roman" w:hAnsi="Times New Roman" w:eastAsia="宋体" w:cs="宋体"/>
          <w:sz w:val="28"/>
          <w:szCs w:val="28"/>
          <w:lang w:val="en-US" w:eastAsia="zh-CN"/>
        </w:rPr>
        <w:t>2025</w:t>
      </w:r>
      <w:r>
        <w:rPr>
          <w:rFonts w:hint="eastAsia" w:ascii="Times New Roman" w:hAnsi="Times New Roman" w:eastAsia="宋体" w:cs="宋体"/>
          <w:sz w:val="28"/>
          <w:szCs w:val="28"/>
        </w:rPr>
        <w:t>年</w:t>
      </w:r>
      <w:r>
        <w:rPr>
          <w:rFonts w:hint="eastAsia" w:cs="宋体"/>
          <w:sz w:val="28"/>
          <w:szCs w:val="28"/>
          <w:lang w:val="en-US" w:eastAsia="zh-CN"/>
        </w:rPr>
        <w:t>11</w:t>
      </w:r>
      <w:r>
        <w:rPr>
          <w:rFonts w:hint="eastAsia" w:ascii="Times New Roman" w:hAnsi="Times New Roman" w:eastAsia="宋体" w:cs="宋体"/>
          <w:sz w:val="28"/>
          <w:szCs w:val="28"/>
        </w:rPr>
        <w:t>月</w:t>
      </w:r>
      <w:r>
        <w:rPr>
          <w:rFonts w:hint="eastAsia" w:cs="宋体"/>
          <w:sz w:val="28"/>
          <w:szCs w:val="28"/>
          <w:lang w:val="en-US" w:eastAsia="zh-CN"/>
        </w:rPr>
        <w:t>05</w:t>
      </w:r>
      <w:r>
        <w:rPr>
          <w:rFonts w:hint="eastAsia" w:ascii="Times New Roman" w:hAnsi="Times New Roman" w:eastAsia="宋体" w:cs="宋体"/>
          <w:sz w:val="28"/>
          <w:szCs w:val="28"/>
        </w:rPr>
        <w:t>日</w:t>
      </w:r>
    </w:p>
    <w:p w14:paraId="59545E9A">
      <w:pPr>
        <w:widowControl/>
        <w:snapToGrid w:val="0"/>
        <w:jc w:val="center"/>
        <w:rPr>
          <w:rFonts w:ascii="宋体" w:hAnsi="宋体" w:eastAsia="宋体" w:cs="宋体"/>
          <w:color w:val="FF0000"/>
        </w:rPr>
      </w:pPr>
    </w:p>
    <w:p w14:paraId="141418E9">
      <w:pPr>
        <w:widowControl/>
        <w:snapToGrid w:val="0"/>
        <w:spacing w:line="240" w:lineRule="auto"/>
        <w:ind w:right="0" w:firstLine="560" w:firstLineChars="200"/>
        <w:jc w:val="center"/>
        <w:rPr>
          <w:rFonts w:ascii="仿宋_GB2312" w:hAnsi="Times New Roman" w:eastAsia="仿宋_GB2312" w:cs="Times New Roman"/>
          <w:color w:val="FF0000"/>
          <w:kern w:val="0"/>
          <w:sz w:val="28"/>
          <w:szCs w:val="20"/>
          <w:lang w:val="en-US" w:eastAsia="zh-CN" w:bidi="ar-SA"/>
        </w:rPr>
      </w:pPr>
    </w:p>
    <w:p w14:paraId="3A2D9590">
      <w:pPr>
        <w:rPr>
          <w:color w:val="FF0000"/>
        </w:rPr>
        <w:sectPr>
          <w:footerReference r:id="rId11" w:type="default"/>
          <w:pgSz w:w="11906" w:h="16838"/>
          <w:pgMar w:top="1134" w:right="1247" w:bottom="1134" w:left="1418" w:header="737" w:footer="737" w:gutter="0"/>
          <w:pgNumType w:fmt="upperRoman" w:start="1"/>
          <w:cols w:space="720" w:num="1"/>
          <w:docGrid w:type="lines" w:linePitch="331" w:charSpace="0"/>
        </w:sectPr>
      </w:pPr>
    </w:p>
    <w:sdt>
      <w:sdtPr>
        <w:rPr>
          <w:lang w:val="en-US" w:eastAsia="zh-CN"/>
        </w:rPr>
        <w:id w:val="147477738"/>
        <w15:color w:val="DBDBDB"/>
        <w:docPartObj>
          <w:docPartGallery w:val="Table of Contents"/>
          <w:docPartUnique/>
        </w:docPartObj>
      </w:sdtPr>
      <w:sdtEndPr>
        <w:rPr>
          <w:rFonts w:ascii="Times New Roman" w:hAnsi="Times New Roman" w:eastAsia="宋体" w:cs="Times New Roman"/>
          <w:kern w:val="2"/>
          <w:sz w:val="28"/>
          <w:szCs w:val="24"/>
          <w:lang w:val="en-US" w:eastAsia="zh-CN" w:bidi="ar-SA"/>
        </w:rPr>
      </w:sdtEndPr>
      <w:sdtContent>
        <w:p w14:paraId="1892D74A">
          <w:pPr>
            <w:pStyle w:val="2"/>
            <w:bidi w:val="0"/>
            <w:jc w:val="center"/>
          </w:pPr>
          <w:r>
            <w:t>目录</w:t>
          </w:r>
        </w:p>
        <w:p w14:paraId="4CEE7D99">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TOC \o "1-2" \h \u </w:instrText>
          </w:r>
          <w:r>
            <w:fldChar w:fldCharType="separate"/>
          </w:r>
          <w:r>
            <w:fldChar w:fldCharType="begin"/>
          </w:r>
          <w:r>
            <w:instrText xml:space="preserve"> HYPERLINK \l _Toc11683 </w:instrText>
          </w:r>
          <w:r>
            <w:fldChar w:fldCharType="separate"/>
          </w:r>
          <w:r>
            <w:rPr>
              <w:rFonts w:hint="eastAsia"/>
            </w:rPr>
            <w:t>前  言</w:t>
          </w:r>
          <w:r>
            <w:tab/>
          </w:r>
          <w:r>
            <w:fldChar w:fldCharType="begin"/>
          </w:r>
          <w:r>
            <w:instrText xml:space="preserve"> PAGEREF _Toc11683 \h </w:instrText>
          </w:r>
          <w:r>
            <w:fldChar w:fldCharType="separate"/>
          </w:r>
          <w:r>
            <w:t>1</w:t>
          </w:r>
          <w:r>
            <w:fldChar w:fldCharType="end"/>
          </w:r>
          <w:r>
            <w:fldChar w:fldCharType="end"/>
          </w:r>
        </w:p>
        <w:p w14:paraId="66D8686C">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_Toc18786 </w:instrText>
          </w:r>
          <w:r>
            <w:fldChar w:fldCharType="separate"/>
          </w:r>
          <w:r>
            <w:rPr>
              <w:rFonts w:hint="default" w:ascii="Times New Roman" w:hAnsi="Times New Roman" w:eastAsia="宋体" w:cs="宋体"/>
              <w:bCs/>
              <w:i w:val="0"/>
              <w:iCs w:val="0"/>
              <w:w w:val="99"/>
              <w:szCs w:val="32"/>
              <w:lang w:val="en-US" w:eastAsia="zh-CN" w:bidi="ar-SA"/>
            </w:rPr>
            <w:t xml:space="preserve">1 </w:t>
          </w:r>
          <w:r>
            <w:t>总则</w:t>
          </w:r>
          <w:r>
            <w:tab/>
          </w:r>
          <w:r>
            <w:fldChar w:fldCharType="begin"/>
          </w:r>
          <w:r>
            <w:instrText xml:space="preserve"> PAGEREF _Toc18786 \h </w:instrText>
          </w:r>
          <w:r>
            <w:fldChar w:fldCharType="separate"/>
          </w:r>
          <w:r>
            <w:t>2</w:t>
          </w:r>
          <w:r>
            <w:fldChar w:fldCharType="end"/>
          </w:r>
          <w:r>
            <w:fldChar w:fldCharType="end"/>
          </w:r>
        </w:p>
        <w:p w14:paraId="0C39BA01">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_Toc9540 </w:instrText>
          </w:r>
          <w:r>
            <w:fldChar w:fldCharType="separate"/>
          </w:r>
          <w:r>
            <w:rPr>
              <w:rFonts w:hint="default" w:ascii="Times New Roman" w:hAnsi="Times New Roman" w:eastAsia="宋体" w:cs="Times New Roman"/>
              <w:bCs/>
              <w:i w:val="0"/>
              <w:iCs w:val="0"/>
              <w:spacing w:val="0"/>
              <w:w w:val="99"/>
              <w:szCs w:val="30"/>
              <w:lang w:val="en-US" w:eastAsia="zh-CN" w:bidi="ar-SA"/>
            </w:rPr>
            <w:t xml:space="preserve">1.1 </w:t>
          </w:r>
          <w:r>
            <w:t>编制目的</w:t>
          </w:r>
          <w:r>
            <w:tab/>
          </w:r>
          <w:r>
            <w:fldChar w:fldCharType="begin"/>
          </w:r>
          <w:r>
            <w:instrText xml:space="preserve"> PAGEREF _Toc9540 \h </w:instrText>
          </w:r>
          <w:r>
            <w:fldChar w:fldCharType="separate"/>
          </w:r>
          <w:r>
            <w:t>2</w:t>
          </w:r>
          <w:r>
            <w:fldChar w:fldCharType="end"/>
          </w:r>
          <w:r>
            <w:fldChar w:fldCharType="end"/>
          </w:r>
        </w:p>
        <w:p w14:paraId="2918ACBB">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_Toc2416 </w:instrText>
          </w:r>
          <w:r>
            <w:fldChar w:fldCharType="separate"/>
          </w:r>
          <w:r>
            <w:rPr>
              <w:rFonts w:hint="default" w:ascii="Times New Roman" w:hAnsi="Times New Roman" w:eastAsia="宋体" w:cs="Times New Roman"/>
              <w:bCs/>
              <w:i w:val="0"/>
              <w:iCs w:val="0"/>
              <w:spacing w:val="0"/>
              <w:w w:val="99"/>
              <w:szCs w:val="30"/>
              <w:lang w:val="en-US" w:eastAsia="zh-CN" w:bidi="ar-SA"/>
            </w:rPr>
            <w:t xml:space="preserve">1.2 </w:t>
          </w:r>
          <w:r>
            <w:t>编制依据</w:t>
          </w:r>
          <w:r>
            <w:tab/>
          </w:r>
          <w:r>
            <w:fldChar w:fldCharType="begin"/>
          </w:r>
          <w:r>
            <w:instrText xml:space="preserve"> PAGEREF _Toc2416 \h </w:instrText>
          </w:r>
          <w:r>
            <w:fldChar w:fldCharType="separate"/>
          </w:r>
          <w:r>
            <w:t>2</w:t>
          </w:r>
          <w:r>
            <w:fldChar w:fldCharType="end"/>
          </w:r>
          <w:r>
            <w:fldChar w:fldCharType="end"/>
          </w:r>
        </w:p>
        <w:p w14:paraId="1B9E501A">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_Toc9703 </w:instrText>
          </w:r>
          <w:r>
            <w:fldChar w:fldCharType="separate"/>
          </w:r>
          <w:r>
            <w:rPr>
              <w:rFonts w:hint="default" w:ascii="Times New Roman" w:hAnsi="Times New Roman" w:eastAsia="宋体" w:cs="仿宋"/>
              <w:bCs/>
              <w:i w:val="0"/>
              <w:iCs w:val="0"/>
              <w:spacing w:val="0"/>
              <w:w w:val="99"/>
              <w:szCs w:val="28"/>
              <w:lang w:val="en-US" w:eastAsia="zh-CN" w:bidi="ar-SA"/>
            </w:rPr>
            <w:t xml:space="preserve">1.2.5 </w:t>
          </w:r>
          <w:r>
            <w:rPr>
              <w:rFonts w:hint="eastAsia" w:ascii="宋体" w:hAnsi="宋体" w:eastAsia="宋体" w:cs="宋体"/>
              <w:bCs/>
              <w:w w:val="95"/>
              <w:szCs w:val="28"/>
            </w:rPr>
            <w:t>项目文件</w:t>
          </w:r>
          <w:r>
            <w:tab/>
          </w:r>
          <w:r>
            <w:fldChar w:fldCharType="begin"/>
          </w:r>
          <w:r>
            <w:instrText xml:space="preserve"> PAGEREF _Toc9703 \h </w:instrText>
          </w:r>
          <w:r>
            <w:fldChar w:fldCharType="separate"/>
          </w:r>
          <w:r>
            <w:t>5</w:t>
          </w:r>
          <w:r>
            <w:fldChar w:fldCharType="end"/>
          </w:r>
          <w:r>
            <w:fldChar w:fldCharType="end"/>
          </w:r>
        </w:p>
        <w:p w14:paraId="5DE9AE1C">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_Toc9278 </w:instrText>
          </w:r>
          <w:r>
            <w:fldChar w:fldCharType="separate"/>
          </w:r>
          <w:r>
            <w:rPr>
              <w:rFonts w:hint="default" w:ascii="Times New Roman" w:hAnsi="Times New Roman" w:eastAsia="宋体" w:cs="Times New Roman"/>
              <w:bCs/>
              <w:i w:val="0"/>
              <w:iCs w:val="0"/>
              <w:spacing w:val="0"/>
              <w:w w:val="99"/>
              <w:szCs w:val="30"/>
              <w:lang w:val="en-US" w:eastAsia="zh-CN" w:bidi="ar-SA"/>
            </w:rPr>
            <w:t xml:space="preserve">1.3 </w:t>
          </w:r>
          <w:r>
            <w:t>适用范围</w:t>
          </w:r>
          <w:r>
            <w:tab/>
          </w:r>
          <w:r>
            <w:fldChar w:fldCharType="begin"/>
          </w:r>
          <w:r>
            <w:instrText xml:space="preserve"> PAGEREF _Toc9278 \h </w:instrText>
          </w:r>
          <w:r>
            <w:fldChar w:fldCharType="separate"/>
          </w:r>
          <w:r>
            <w:t>6</w:t>
          </w:r>
          <w:r>
            <w:fldChar w:fldCharType="end"/>
          </w:r>
          <w:r>
            <w:fldChar w:fldCharType="end"/>
          </w:r>
        </w:p>
        <w:p w14:paraId="3533F6ED">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_Toc25075 </w:instrText>
          </w:r>
          <w:r>
            <w:fldChar w:fldCharType="separate"/>
          </w:r>
          <w:r>
            <w:rPr>
              <w:rFonts w:hint="default" w:ascii="Times New Roman" w:hAnsi="Times New Roman" w:eastAsia="宋体" w:cs="Times New Roman"/>
              <w:bCs/>
              <w:i w:val="0"/>
              <w:iCs w:val="0"/>
              <w:spacing w:val="0"/>
              <w:w w:val="99"/>
              <w:szCs w:val="30"/>
              <w:lang w:val="en-US" w:eastAsia="zh-CN" w:bidi="ar-SA"/>
            </w:rPr>
            <w:t xml:space="preserve">1.4 </w:t>
          </w:r>
          <w:r>
            <w:t>应急预案体系</w:t>
          </w:r>
          <w:r>
            <w:tab/>
          </w:r>
          <w:r>
            <w:fldChar w:fldCharType="begin"/>
          </w:r>
          <w:r>
            <w:instrText xml:space="preserve"> PAGEREF _Toc25075 \h </w:instrText>
          </w:r>
          <w:r>
            <w:fldChar w:fldCharType="separate"/>
          </w:r>
          <w:r>
            <w:t>7</w:t>
          </w:r>
          <w:r>
            <w:fldChar w:fldCharType="end"/>
          </w:r>
          <w:r>
            <w:fldChar w:fldCharType="end"/>
          </w:r>
        </w:p>
        <w:p w14:paraId="506FF403">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_Toc8915 </w:instrText>
          </w:r>
          <w:r>
            <w:fldChar w:fldCharType="separate"/>
          </w:r>
          <w:r>
            <w:rPr>
              <w:rFonts w:hint="default" w:ascii="Times New Roman" w:hAnsi="Times New Roman" w:eastAsia="宋体" w:cs="Times New Roman"/>
              <w:bCs/>
              <w:i w:val="0"/>
              <w:iCs w:val="0"/>
              <w:spacing w:val="0"/>
              <w:w w:val="99"/>
              <w:szCs w:val="30"/>
              <w:lang w:val="en-US" w:eastAsia="zh-CN" w:bidi="ar-SA"/>
            </w:rPr>
            <w:t xml:space="preserve">1.5 </w:t>
          </w:r>
          <w:r>
            <w:t>工作原则</w:t>
          </w:r>
          <w:r>
            <w:tab/>
          </w:r>
          <w:r>
            <w:fldChar w:fldCharType="begin"/>
          </w:r>
          <w:r>
            <w:instrText xml:space="preserve"> PAGEREF _Toc8915 \h </w:instrText>
          </w:r>
          <w:r>
            <w:fldChar w:fldCharType="separate"/>
          </w:r>
          <w:r>
            <w:t>10</w:t>
          </w:r>
          <w:r>
            <w:fldChar w:fldCharType="end"/>
          </w:r>
          <w:r>
            <w:fldChar w:fldCharType="end"/>
          </w:r>
        </w:p>
        <w:p w14:paraId="755FBB90">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_Toc17834 </w:instrText>
          </w:r>
          <w:r>
            <w:fldChar w:fldCharType="separate"/>
          </w:r>
          <w:r>
            <w:rPr>
              <w:rFonts w:hint="default" w:ascii="Times New Roman" w:hAnsi="Times New Roman" w:eastAsia="宋体" w:cs="仿宋"/>
              <w:bCs/>
              <w:i w:val="0"/>
              <w:iCs w:val="0"/>
              <w:w w:val="99"/>
              <w:szCs w:val="32"/>
              <w:lang w:val="en-US" w:eastAsia="zh-CN" w:bidi="ar-SA"/>
            </w:rPr>
            <w:t xml:space="preserve">2 </w:t>
          </w:r>
          <w:r>
            <w:t>组织机构及职责</w:t>
          </w:r>
          <w:r>
            <w:tab/>
          </w:r>
          <w:r>
            <w:fldChar w:fldCharType="begin"/>
          </w:r>
          <w:r>
            <w:instrText xml:space="preserve"> PAGEREF _Toc17834 \h </w:instrText>
          </w:r>
          <w:r>
            <w:fldChar w:fldCharType="separate"/>
          </w:r>
          <w:r>
            <w:t>10</w:t>
          </w:r>
          <w:r>
            <w:fldChar w:fldCharType="end"/>
          </w:r>
          <w:r>
            <w:fldChar w:fldCharType="end"/>
          </w:r>
        </w:p>
        <w:p w14:paraId="5BADE247">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_Toc29300 </w:instrText>
          </w:r>
          <w:r>
            <w:fldChar w:fldCharType="separate"/>
          </w:r>
          <w:r>
            <w:rPr>
              <w:rFonts w:hint="default" w:ascii="Times New Roman" w:hAnsi="Times New Roman" w:eastAsia="宋体" w:cs="仿宋"/>
              <w:bCs/>
              <w:i w:val="0"/>
              <w:iCs w:val="0"/>
              <w:spacing w:val="0"/>
              <w:w w:val="99"/>
              <w:szCs w:val="30"/>
              <w:lang w:val="en-US" w:eastAsia="zh-CN" w:bidi="ar-SA"/>
            </w:rPr>
            <w:t xml:space="preserve">2.1 </w:t>
          </w:r>
          <w:r>
            <w:t>组织体系</w:t>
          </w:r>
          <w:r>
            <w:tab/>
          </w:r>
          <w:r>
            <w:fldChar w:fldCharType="begin"/>
          </w:r>
          <w:r>
            <w:instrText xml:space="preserve"> PAGEREF _Toc29300 \h </w:instrText>
          </w:r>
          <w:r>
            <w:fldChar w:fldCharType="separate"/>
          </w:r>
          <w:r>
            <w:t>10</w:t>
          </w:r>
          <w:r>
            <w:fldChar w:fldCharType="end"/>
          </w:r>
          <w:r>
            <w:fldChar w:fldCharType="end"/>
          </w:r>
        </w:p>
        <w:p w14:paraId="478E137F">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_Toc6935 </w:instrText>
          </w:r>
          <w:r>
            <w:fldChar w:fldCharType="separate"/>
          </w:r>
          <w:r>
            <w:rPr>
              <w:rFonts w:hint="default" w:ascii="Times New Roman" w:hAnsi="Times New Roman" w:eastAsia="宋体" w:cs="仿宋"/>
              <w:bCs/>
              <w:i w:val="0"/>
              <w:iCs w:val="0"/>
              <w:spacing w:val="0"/>
              <w:w w:val="99"/>
              <w:szCs w:val="30"/>
              <w:lang w:val="en-US" w:eastAsia="zh-CN" w:bidi="ar-SA"/>
            </w:rPr>
            <w:t xml:space="preserve">2.2 </w:t>
          </w:r>
          <w:r>
            <w:t>指挥机构组成</w:t>
          </w:r>
          <w:r>
            <w:tab/>
          </w:r>
          <w:r>
            <w:fldChar w:fldCharType="begin"/>
          </w:r>
          <w:r>
            <w:instrText xml:space="preserve"> PAGEREF _Toc6935 \h </w:instrText>
          </w:r>
          <w:r>
            <w:fldChar w:fldCharType="separate"/>
          </w:r>
          <w:r>
            <w:t>11</w:t>
          </w:r>
          <w:r>
            <w:fldChar w:fldCharType="end"/>
          </w:r>
          <w:r>
            <w:fldChar w:fldCharType="end"/>
          </w:r>
        </w:p>
        <w:p w14:paraId="15ED7CCD">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_Toc1879 </w:instrText>
          </w:r>
          <w:r>
            <w:fldChar w:fldCharType="separate"/>
          </w:r>
          <w:r>
            <w:rPr>
              <w:rFonts w:hint="default" w:ascii="Times New Roman" w:hAnsi="Times New Roman" w:eastAsia="宋体" w:cs="仿宋"/>
              <w:bCs/>
              <w:i w:val="0"/>
              <w:iCs w:val="0"/>
              <w:spacing w:val="0"/>
              <w:w w:val="99"/>
              <w:szCs w:val="30"/>
              <w:lang w:val="en-US" w:eastAsia="zh-CN" w:bidi="ar-SA"/>
            </w:rPr>
            <w:t xml:space="preserve">2.3 </w:t>
          </w:r>
          <w:r>
            <w:t>人员替补规定</w:t>
          </w:r>
          <w:r>
            <w:tab/>
          </w:r>
          <w:r>
            <w:fldChar w:fldCharType="begin"/>
          </w:r>
          <w:r>
            <w:instrText xml:space="preserve"> PAGEREF _Toc1879 \h </w:instrText>
          </w:r>
          <w:r>
            <w:fldChar w:fldCharType="separate"/>
          </w:r>
          <w:r>
            <w:t>13</w:t>
          </w:r>
          <w:r>
            <w:fldChar w:fldCharType="end"/>
          </w:r>
          <w:r>
            <w:fldChar w:fldCharType="end"/>
          </w:r>
        </w:p>
        <w:p w14:paraId="3706D436">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_Toc30354 </w:instrText>
          </w:r>
          <w:r>
            <w:fldChar w:fldCharType="separate"/>
          </w:r>
          <w:r>
            <w:rPr>
              <w:rFonts w:hint="default" w:ascii="Times New Roman" w:hAnsi="Times New Roman" w:eastAsia="宋体" w:cs="仿宋"/>
              <w:bCs/>
              <w:i w:val="0"/>
              <w:iCs w:val="0"/>
              <w:spacing w:val="0"/>
              <w:w w:val="99"/>
              <w:szCs w:val="30"/>
              <w:lang w:val="en-US" w:eastAsia="zh-CN" w:bidi="ar-SA"/>
            </w:rPr>
            <w:t xml:space="preserve">2.4 </w:t>
          </w:r>
          <w:r>
            <w:t>外部应急与救援力量</w:t>
          </w:r>
          <w:r>
            <w:tab/>
          </w:r>
          <w:r>
            <w:fldChar w:fldCharType="begin"/>
          </w:r>
          <w:r>
            <w:instrText xml:space="preserve"> PAGEREF _Toc30354 \h </w:instrText>
          </w:r>
          <w:r>
            <w:fldChar w:fldCharType="separate"/>
          </w:r>
          <w:r>
            <w:t>14</w:t>
          </w:r>
          <w:r>
            <w:fldChar w:fldCharType="end"/>
          </w:r>
          <w:r>
            <w:fldChar w:fldCharType="end"/>
          </w:r>
        </w:p>
        <w:p w14:paraId="2B0AC16E">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_Toc6558 </w:instrText>
          </w:r>
          <w:r>
            <w:fldChar w:fldCharType="separate"/>
          </w:r>
          <w:r>
            <w:rPr>
              <w:rFonts w:hint="default" w:ascii="Times New Roman" w:hAnsi="Times New Roman" w:eastAsia="宋体" w:cs="仿宋"/>
              <w:bCs/>
              <w:i w:val="0"/>
              <w:iCs w:val="0"/>
              <w:w w:val="99"/>
              <w:szCs w:val="32"/>
              <w:lang w:val="en-US" w:eastAsia="zh-CN" w:bidi="ar-SA"/>
            </w:rPr>
            <w:t xml:space="preserve">3 </w:t>
          </w:r>
          <w:r>
            <w:t>监控预警</w:t>
          </w:r>
          <w:r>
            <w:tab/>
          </w:r>
          <w:r>
            <w:fldChar w:fldCharType="begin"/>
          </w:r>
          <w:r>
            <w:instrText xml:space="preserve"> PAGEREF _Toc6558 \h </w:instrText>
          </w:r>
          <w:r>
            <w:fldChar w:fldCharType="separate"/>
          </w:r>
          <w:r>
            <w:t>14</w:t>
          </w:r>
          <w:r>
            <w:fldChar w:fldCharType="end"/>
          </w:r>
          <w:r>
            <w:fldChar w:fldCharType="end"/>
          </w:r>
        </w:p>
        <w:p w14:paraId="3B94B314">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_Toc30769 </w:instrText>
          </w:r>
          <w:r>
            <w:fldChar w:fldCharType="separate"/>
          </w:r>
          <w:r>
            <w:rPr>
              <w:rFonts w:hint="default" w:ascii="Times New Roman" w:hAnsi="Times New Roman" w:eastAsia="宋体" w:cs="仿宋"/>
              <w:bCs/>
              <w:i w:val="0"/>
              <w:iCs w:val="0"/>
              <w:spacing w:val="0"/>
              <w:w w:val="99"/>
              <w:szCs w:val="30"/>
              <w:lang w:val="en-US" w:eastAsia="zh-CN" w:bidi="ar-SA"/>
            </w:rPr>
            <w:t xml:space="preserve">3.1 </w:t>
          </w:r>
          <w:r>
            <w:t>监控</w:t>
          </w:r>
          <w:r>
            <w:tab/>
          </w:r>
          <w:r>
            <w:fldChar w:fldCharType="begin"/>
          </w:r>
          <w:r>
            <w:instrText xml:space="preserve"> PAGEREF _Toc30769 \h </w:instrText>
          </w:r>
          <w:r>
            <w:fldChar w:fldCharType="separate"/>
          </w:r>
          <w:r>
            <w:t>14</w:t>
          </w:r>
          <w:r>
            <w:fldChar w:fldCharType="end"/>
          </w:r>
          <w:r>
            <w:fldChar w:fldCharType="end"/>
          </w:r>
        </w:p>
        <w:p w14:paraId="2F21ECE1">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_Toc30596 </w:instrText>
          </w:r>
          <w:r>
            <w:fldChar w:fldCharType="separate"/>
          </w:r>
          <w:r>
            <w:rPr>
              <w:rFonts w:hint="default" w:ascii="Times New Roman" w:hAnsi="Times New Roman" w:eastAsia="宋体" w:cs="仿宋"/>
              <w:bCs/>
              <w:i w:val="0"/>
              <w:iCs w:val="0"/>
              <w:spacing w:val="0"/>
              <w:w w:val="99"/>
              <w:szCs w:val="30"/>
              <w:lang w:val="en-US" w:eastAsia="zh-CN" w:bidi="ar-SA"/>
            </w:rPr>
            <w:t xml:space="preserve">3.2 </w:t>
          </w:r>
          <w:r>
            <w:t>预警</w:t>
          </w:r>
          <w:r>
            <w:tab/>
          </w:r>
          <w:r>
            <w:fldChar w:fldCharType="begin"/>
          </w:r>
          <w:r>
            <w:instrText xml:space="preserve"> PAGEREF _Toc30596 \h </w:instrText>
          </w:r>
          <w:r>
            <w:fldChar w:fldCharType="separate"/>
          </w:r>
          <w:r>
            <w:t>17</w:t>
          </w:r>
          <w:r>
            <w:fldChar w:fldCharType="end"/>
          </w:r>
          <w:r>
            <w:fldChar w:fldCharType="end"/>
          </w:r>
        </w:p>
        <w:p w14:paraId="45353C84">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_Toc4567 </w:instrText>
          </w:r>
          <w:r>
            <w:fldChar w:fldCharType="separate"/>
          </w:r>
          <w:r>
            <w:rPr>
              <w:rFonts w:hint="default" w:ascii="Times New Roman" w:hAnsi="Times New Roman" w:eastAsia="宋体" w:cs="仿宋"/>
              <w:bCs/>
              <w:i w:val="0"/>
              <w:iCs w:val="0"/>
              <w:w w:val="99"/>
              <w:szCs w:val="32"/>
              <w:lang w:val="en-US" w:eastAsia="zh-CN" w:bidi="ar-SA"/>
            </w:rPr>
            <w:t xml:space="preserve">4 </w:t>
          </w:r>
          <w:r>
            <w:t>信息报告</w:t>
          </w:r>
          <w:r>
            <w:tab/>
          </w:r>
          <w:r>
            <w:fldChar w:fldCharType="begin"/>
          </w:r>
          <w:r>
            <w:instrText xml:space="preserve"> PAGEREF _Toc4567 \h </w:instrText>
          </w:r>
          <w:r>
            <w:fldChar w:fldCharType="separate"/>
          </w:r>
          <w:r>
            <w:t>20</w:t>
          </w:r>
          <w:r>
            <w:fldChar w:fldCharType="end"/>
          </w:r>
          <w:r>
            <w:fldChar w:fldCharType="end"/>
          </w:r>
        </w:p>
        <w:p w14:paraId="4CDC5BCB">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_Toc32167 </w:instrText>
          </w:r>
          <w:r>
            <w:fldChar w:fldCharType="separate"/>
          </w:r>
          <w:r>
            <w:rPr>
              <w:rFonts w:hint="default" w:ascii="Times New Roman" w:hAnsi="Times New Roman" w:eastAsia="宋体" w:cs="仿宋"/>
              <w:bCs/>
              <w:i w:val="0"/>
              <w:iCs w:val="0"/>
              <w:spacing w:val="0"/>
              <w:w w:val="99"/>
              <w:szCs w:val="30"/>
              <w:lang w:val="en-US" w:eastAsia="zh-CN" w:bidi="ar-SA"/>
            </w:rPr>
            <w:t xml:space="preserve">4.1 </w:t>
          </w:r>
          <w:r>
            <w:t>信息报告程序</w:t>
          </w:r>
          <w:r>
            <w:tab/>
          </w:r>
          <w:r>
            <w:fldChar w:fldCharType="begin"/>
          </w:r>
          <w:r>
            <w:instrText xml:space="preserve"> PAGEREF _Toc32167 \h </w:instrText>
          </w:r>
          <w:r>
            <w:fldChar w:fldCharType="separate"/>
          </w:r>
          <w:r>
            <w:t>20</w:t>
          </w:r>
          <w:r>
            <w:fldChar w:fldCharType="end"/>
          </w:r>
          <w:r>
            <w:fldChar w:fldCharType="end"/>
          </w:r>
        </w:p>
        <w:p w14:paraId="6B26A367">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_Toc16077 </w:instrText>
          </w:r>
          <w:r>
            <w:fldChar w:fldCharType="separate"/>
          </w:r>
          <w:r>
            <w:rPr>
              <w:rFonts w:hint="default" w:ascii="Times New Roman" w:hAnsi="Times New Roman" w:eastAsia="宋体" w:cs="仿宋"/>
              <w:bCs/>
              <w:i w:val="0"/>
              <w:iCs w:val="0"/>
              <w:spacing w:val="0"/>
              <w:w w:val="99"/>
              <w:szCs w:val="30"/>
              <w:lang w:val="en-US" w:eastAsia="zh-CN" w:bidi="ar-SA"/>
            </w:rPr>
            <w:t xml:space="preserve">4.2 </w:t>
          </w:r>
          <w:r>
            <w:t>信息报告内容及方式</w:t>
          </w:r>
          <w:r>
            <w:tab/>
          </w:r>
          <w:r>
            <w:fldChar w:fldCharType="begin"/>
          </w:r>
          <w:r>
            <w:instrText xml:space="preserve"> PAGEREF _Toc16077 \h </w:instrText>
          </w:r>
          <w:r>
            <w:fldChar w:fldCharType="separate"/>
          </w:r>
          <w:r>
            <w:t>21</w:t>
          </w:r>
          <w:r>
            <w:fldChar w:fldCharType="end"/>
          </w:r>
          <w:r>
            <w:fldChar w:fldCharType="end"/>
          </w:r>
        </w:p>
        <w:p w14:paraId="49D11610">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_Toc3784 </w:instrText>
          </w:r>
          <w:r>
            <w:fldChar w:fldCharType="separate"/>
          </w:r>
          <w:r>
            <w:rPr>
              <w:rFonts w:hint="default" w:ascii="Times New Roman" w:hAnsi="Times New Roman" w:eastAsia="仿宋" w:cs="Times New Roman"/>
              <w:bCs/>
              <w:i w:val="0"/>
              <w:iCs w:val="0"/>
              <w:spacing w:val="0"/>
              <w:w w:val="99"/>
              <w:szCs w:val="28"/>
              <w:lang w:val="en-US" w:eastAsia="zh-CN" w:bidi="ar-SA"/>
            </w:rPr>
            <w:t xml:space="preserve">4.2.3 </w:t>
          </w:r>
          <w:r>
            <w:rPr>
              <w:rFonts w:ascii="仿宋" w:hAnsi="仿宋" w:eastAsia="仿宋" w:cs="仿宋"/>
              <w:bCs/>
              <w:w w:val="95"/>
              <w:szCs w:val="28"/>
            </w:rPr>
            <w:t>信息通报</w:t>
          </w:r>
          <w:r>
            <w:tab/>
          </w:r>
          <w:r>
            <w:fldChar w:fldCharType="begin"/>
          </w:r>
          <w:r>
            <w:instrText xml:space="preserve"> PAGEREF _Toc3784 \h </w:instrText>
          </w:r>
          <w:r>
            <w:fldChar w:fldCharType="separate"/>
          </w:r>
          <w:r>
            <w:t>23</w:t>
          </w:r>
          <w:r>
            <w:fldChar w:fldCharType="end"/>
          </w:r>
          <w:r>
            <w:fldChar w:fldCharType="end"/>
          </w:r>
        </w:p>
        <w:p w14:paraId="7C4F389C">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_Toc16642 </w:instrText>
          </w:r>
          <w:r>
            <w:fldChar w:fldCharType="separate"/>
          </w:r>
          <w:r>
            <w:rPr>
              <w:rFonts w:hint="default" w:ascii="Times New Roman" w:hAnsi="Times New Roman" w:eastAsia="宋体" w:cs="仿宋"/>
              <w:bCs/>
              <w:i w:val="0"/>
              <w:iCs w:val="0"/>
              <w:w w:val="99"/>
              <w:szCs w:val="32"/>
              <w:lang w:val="en-US" w:eastAsia="zh-CN" w:bidi="ar-SA"/>
            </w:rPr>
            <w:t xml:space="preserve">5 </w:t>
          </w:r>
          <w:r>
            <w:t>环境应急监测</w:t>
          </w:r>
          <w:r>
            <w:tab/>
          </w:r>
          <w:r>
            <w:fldChar w:fldCharType="begin"/>
          </w:r>
          <w:r>
            <w:instrText xml:space="preserve"> PAGEREF _Toc16642 \h </w:instrText>
          </w:r>
          <w:r>
            <w:fldChar w:fldCharType="separate"/>
          </w:r>
          <w:r>
            <w:t>24</w:t>
          </w:r>
          <w:r>
            <w:fldChar w:fldCharType="end"/>
          </w:r>
          <w:r>
            <w:fldChar w:fldCharType="end"/>
          </w:r>
        </w:p>
        <w:p w14:paraId="1DD914B8">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_Toc28290 </w:instrText>
          </w:r>
          <w:r>
            <w:fldChar w:fldCharType="separate"/>
          </w:r>
          <w:r>
            <w:rPr>
              <w:rFonts w:hint="default" w:ascii="Times New Roman" w:hAnsi="Times New Roman" w:eastAsia="宋体" w:cs="仿宋"/>
              <w:bCs/>
              <w:i w:val="0"/>
              <w:iCs w:val="0"/>
              <w:spacing w:val="0"/>
              <w:w w:val="99"/>
              <w:szCs w:val="30"/>
              <w:lang w:val="en-US" w:eastAsia="zh-CN" w:bidi="ar-SA"/>
            </w:rPr>
            <w:t xml:space="preserve">5.1 </w:t>
          </w:r>
          <w:r>
            <w:t>总体要求</w:t>
          </w:r>
          <w:r>
            <w:tab/>
          </w:r>
          <w:r>
            <w:fldChar w:fldCharType="begin"/>
          </w:r>
          <w:r>
            <w:instrText xml:space="preserve"> PAGEREF _Toc28290 \h </w:instrText>
          </w:r>
          <w:r>
            <w:fldChar w:fldCharType="separate"/>
          </w:r>
          <w:r>
            <w:t>24</w:t>
          </w:r>
          <w:r>
            <w:fldChar w:fldCharType="end"/>
          </w:r>
          <w:r>
            <w:fldChar w:fldCharType="end"/>
          </w:r>
        </w:p>
        <w:p w14:paraId="5CA88FD6">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_Toc22885 </w:instrText>
          </w:r>
          <w:r>
            <w:fldChar w:fldCharType="separate"/>
          </w:r>
          <w:r>
            <w:rPr>
              <w:rFonts w:hint="default" w:ascii="Times New Roman" w:hAnsi="Times New Roman" w:eastAsia="宋体" w:cs="仿宋"/>
              <w:bCs/>
              <w:i w:val="0"/>
              <w:iCs w:val="0"/>
              <w:spacing w:val="0"/>
              <w:w w:val="99"/>
              <w:szCs w:val="30"/>
              <w:lang w:val="en-US" w:eastAsia="zh-CN" w:bidi="ar-SA"/>
            </w:rPr>
            <w:t xml:space="preserve">5.2 </w:t>
          </w:r>
          <w:r>
            <w:t>应急监测方案</w:t>
          </w:r>
          <w:r>
            <w:tab/>
          </w:r>
          <w:r>
            <w:fldChar w:fldCharType="begin"/>
          </w:r>
          <w:r>
            <w:instrText xml:space="preserve"> PAGEREF _Toc22885 \h </w:instrText>
          </w:r>
          <w:r>
            <w:fldChar w:fldCharType="separate"/>
          </w:r>
          <w:r>
            <w:t>26</w:t>
          </w:r>
          <w:r>
            <w:fldChar w:fldCharType="end"/>
          </w:r>
          <w:r>
            <w:fldChar w:fldCharType="end"/>
          </w:r>
        </w:p>
        <w:p w14:paraId="0A5EB46B">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_Toc16071 </w:instrText>
          </w:r>
          <w:r>
            <w:fldChar w:fldCharType="separate"/>
          </w:r>
          <w:r>
            <w:rPr>
              <w:rFonts w:hint="default" w:ascii="Times New Roman" w:hAnsi="Times New Roman" w:eastAsia="宋体" w:cs="仿宋"/>
              <w:bCs/>
              <w:i w:val="0"/>
              <w:iCs w:val="0"/>
              <w:spacing w:val="0"/>
              <w:w w:val="99"/>
              <w:szCs w:val="30"/>
              <w:lang w:val="en-US" w:eastAsia="zh-CN" w:bidi="ar-SA"/>
            </w:rPr>
            <w:t xml:space="preserve">5.3 </w:t>
          </w:r>
          <w:r>
            <w:t>点位布设原则</w:t>
          </w:r>
          <w:r>
            <w:tab/>
          </w:r>
          <w:r>
            <w:fldChar w:fldCharType="begin"/>
          </w:r>
          <w:r>
            <w:instrText xml:space="preserve"> PAGEREF _Toc16071 \h </w:instrText>
          </w:r>
          <w:r>
            <w:fldChar w:fldCharType="separate"/>
          </w:r>
          <w:r>
            <w:t>26</w:t>
          </w:r>
          <w:r>
            <w:fldChar w:fldCharType="end"/>
          </w:r>
          <w:r>
            <w:fldChar w:fldCharType="end"/>
          </w:r>
        </w:p>
        <w:p w14:paraId="3131EFB3">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_Toc23541 </w:instrText>
          </w:r>
          <w:r>
            <w:fldChar w:fldCharType="separate"/>
          </w:r>
          <w:r>
            <w:rPr>
              <w:rFonts w:hint="default" w:ascii="Times New Roman" w:hAnsi="Times New Roman" w:eastAsia="宋体" w:cs="仿宋"/>
              <w:bCs/>
              <w:i w:val="0"/>
              <w:iCs w:val="0"/>
              <w:spacing w:val="0"/>
              <w:w w:val="99"/>
              <w:szCs w:val="30"/>
              <w:lang w:val="en-US" w:eastAsia="zh-CN" w:bidi="ar-SA"/>
            </w:rPr>
            <w:t xml:space="preserve">5.4 </w:t>
          </w:r>
          <w:r>
            <w:t>监测频次</w:t>
          </w:r>
          <w:r>
            <w:tab/>
          </w:r>
          <w:r>
            <w:fldChar w:fldCharType="begin"/>
          </w:r>
          <w:r>
            <w:instrText xml:space="preserve"> PAGEREF _Toc23541 \h </w:instrText>
          </w:r>
          <w:r>
            <w:fldChar w:fldCharType="separate"/>
          </w:r>
          <w:r>
            <w:t>26</w:t>
          </w:r>
          <w:r>
            <w:fldChar w:fldCharType="end"/>
          </w:r>
          <w:r>
            <w:fldChar w:fldCharType="end"/>
          </w:r>
        </w:p>
        <w:p w14:paraId="04C055B2">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_Toc7708 </w:instrText>
          </w:r>
          <w:r>
            <w:fldChar w:fldCharType="separate"/>
          </w:r>
          <w:r>
            <w:rPr>
              <w:rFonts w:hint="default" w:ascii="Times New Roman" w:hAnsi="Times New Roman" w:eastAsia="宋体" w:cs="仿宋"/>
              <w:bCs/>
              <w:i w:val="0"/>
              <w:iCs w:val="0"/>
              <w:spacing w:val="0"/>
              <w:w w:val="99"/>
              <w:szCs w:val="30"/>
              <w:lang w:val="en-US" w:eastAsia="zh-CN" w:bidi="ar-SA"/>
            </w:rPr>
            <w:t xml:space="preserve">5.5 </w:t>
          </w:r>
          <w:r>
            <w:t>应急监测方法</w:t>
          </w:r>
          <w:r>
            <w:tab/>
          </w:r>
          <w:r>
            <w:fldChar w:fldCharType="begin"/>
          </w:r>
          <w:r>
            <w:instrText xml:space="preserve"> PAGEREF _Toc7708 \h </w:instrText>
          </w:r>
          <w:r>
            <w:fldChar w:fldCharType="separate"/>
          </w:r>
          <w:r>
            <w:t>27</w:t>
          </w:r>
          <w:r>
            <w:fldChar w:fldCharType="end"/>
          </w:r>
          <w:r>
            <w:fldChar w:fldCharType="end"/>
          </w:r>
        </w:p>
        <w:p w14:paraId="6B83A959">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_Toc17794 </w:instrText>
          </w:r>
          <w:r>
            <w:fldChar w:fldCharType="separate"/>
          </w:r>
          <w:r>
            <w:rPr>
              <w:rFonts w:hint="default" w:ascii="Times New Roman" w:hAnsi="Times New Roman" w:eastAsia="宋体" w:cs="仿宋"/>
              <w:bCs/>
              <w:i w:val="0"/>
              <w:iCs w:val="0"/>
              <w:spacing w:val="0"/>
              <w:w w:val="99"/>
              <w:szCs w:val="30"/>
              <w:lang w:val="en-US" w:eastAsia="zh-CN" w:bidi="ar-SA"/>
            </w:rPr>
            <w:t xml:space="preserve">5.6 </w:t>
          </w:r>
          <w:r>
            <w:t>跟踪监测</w:t>
          </w:r>
          <w:r>
            <w:tab/>
          </w:r>
          <w:r>
            <w:fldChar w:fldCharType="begin"/>
          </w:r>
          <w:r>
            <w:instrText xml:space="preserve"> PAGEREF _Toc17794 \h </w:instrText>
          </w:r>
          <w:r>
            <w:fldChar w:fldCharType="separate"/>
          </w:r>
          <w:r>
            <w:t>27</w:t>
          </w:r>
          <w:r>
            <w:fldChar w:fldCharType="end"/>
          </w:r>
          <w:r>
            <w:fldChar w:fldCharType="end"/>
          </w:r>
        </w:p>
        <w:p w14:paraId="668B2CDF">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_Toc5362 </w:instrText>
          </w:r>
          <w:r>
            <w:fldChar w:fldCharType="separate"/>
          </w:r>
          <w:r>
            <w:rPr>
              <w:rFonts w:hint="default" w:ascii="Times New Roman" w:hAnsi="Times New Roman" w:eastAsia="宋体" w:cs="仿宋"/>
              <w:bCs/>
              <w:i w:val="0"/>
              <w:iCs w:val="0"/>
              <w:spacing w:val="0"/>
              <w:w w:val="99"/>
              <w:szCs w:val="30"/>
              <w:lang w:val="en-US" w:eastAsia="zh-CN" w:bidi="ar-SA"/>
            </w:rPr>
            <w:t xml:space="preserve">5.7 </w:t>
          </w:r>
          <w:r>
            <w:t>应急监测人员安全防护</w:t>
          </w:r>
          <w:r>
            <w:tab/>
          </w:r>
          <w:r>
            <w:fldChar w:fldCharType="begin"/>
          </w:r>
          <w:r>
            <w:instrText xml:space="preserve"> PAGEREF _Toc5362 \h </w:instrText>
          </w:r>
          <w:r>
            <w:fldChar w:fldCharType="separate"/>
          </w:r>
          <w:r>
            <w:t>27</w:t>
          </w:r>
          <w:r>
            <w:fldChar w:fldCharType="end"/>
          </w:r>
          <w:r>
            <w:fldChar w:fldCharType="end"/>
          </w:r>
        </w:p>
        <w:p w14:paraId="69426D92">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_Toc26668 </w:instrText>
          </w:r>
          <w:r>
            <w:fldChar w:fldCharType="separate"/>
          </w:r>
          <w:r>
            <w:rPr>
              <w:rFonts w:hint="default" w:ascii="Times New Roman" w:hAnsi="Times New Roman" w:eastAsia="宋体" w:cs="仿宋"/>
              <w:bCs/>
              <w:i w:val="0"/>
              <w:iCs w:val="0"/>
              <w:spacing w:val="0"/>
              <w:w w:val="99"/>
              <w:szCs w:val="30"/>
              <w:lang w:val="en-US" w:eastAsia="zh-CN" w:bidi="ar-SA"/>
            </w:rPr>
            <w:t xml:space="preserve">5.8 </w:t>
          </w:r>
          <w:r>
            <w:t>现场清洁净化和环境恢复</w:t>
          </w:r>
          <w:r>
            <w:tab/>
          </w:r>
          <w:r>
            <w:fldChar w:fldCharType="begin"/>
          </w:r>
          <w:r>
            <w:instrText xml:space="preserve"> PAGEREF _Toc26668 \h </w:instrText>
          </w:r>
          <w:r>
            <w:fldChar w:fldCharType="separate"/>
          </w:r>
          <w:r>
            <w:t>28</w:t>
          </w:r>
          <w:r>
            <w:fldChar w:fldCharType="end"/>
          </w:r>
          <w:r>
            <w:fldChar w:fldCharType="end"/>
          </w:r>
        </w:p>
        <w:p w14:paraId="5303F542">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_Toc12943 </w:instrText>
          </w:r>
          <w:r>
            <w:fldChar w:fldCharType="separate"/>
          </w:r>
          <w:r>
            <w:rPr>
              <w:rFonts w:hint="default" w:ascii="Times New Roman" w:hAnsi="Times New Roman" w:eastAsia="宋体" w:cs="仿宋"/>
              <w:bCs/>
              <w:i w:val="0"/>
              <w:iCs w:val="0"/>
              <w:w w:val="99"/>
              <w:szCs w:val="32"/>
              <w:lang w:val="en-US" w:eastAsia="zh-CN" w:bidi="ar-SA"/>
            </w:rPr>
            <w:t xml:space="preserve">6 </w:t>
          </w:r>
          <w:r>
            <w:t>环境应急响应</w:t>
          </w:r>
          <w:r>
            <w:tab/>
          </w:r>
          <w:r>
            <w:fldChar w:fldCharType="begin"/>
          </w:r>
          <w:r>
            <w:instrText xml:space="preserve"> PAGEREF _Toc12943 \h </w:instrText>
          </w:r>
          <w:r>
            <w:fldChar w:fldCharType="separate"/>
          </w:r>
          <w:r>
            <w:t>29</w:t>
          </w:r>
          <w:r>
            <w:fldChar w:fldCharType="end"/>
          </w:r>
          <w:r>
            <w:fldChar w:fldCharType="end"/>
          </w:r>
        </w:p>
        <w:p w14:paraId="3BB9E178">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_Toc11556 </w:instrText>
          </w:r>
          <w:r>
            <w:fldChar w:fldCharType="separate"/>
          </w:r>
          <w:r>
            <w:rPr>
              <w:rFonts w:hint="default" w:ascii="Times New Roman" w:hAnsi="Times New Roman" w:eastAsia="宋体" w:cs="仿宋"/>
              <w:bCs/>
              <w:i w:val="0"/>
              <w:iCs w:val="0"/>
              <w:spacing w:val="0"/>
              <w:w w:val="99"/>
              <w:szCs w:val="30"/>
              <w:lang w:val="en-US" w:eastAsia="zh-CN" w:bidi="ar-SA"/>
            </w:rPr>
            <w:t xml:space="preserve">6.1 </w:t>
          </w:r>
          <w:r>
            <w:t>应急预案启动及响应程序</w:t>
          </w:r>
          <w:r>
            <w:tab/>
          </w:r>
          <w:r>
            <w:fldChar w:fldCharType="begin"/>
          </w:r>
          <w:r>
            <w:instrText xml:space="preserve"> PAGEREF _Toc11556 \h </w:instrText>
          </w:r>
          <w:r>
            <w:fldChar w:fldCharType="separate"/>
          </w:r>
          <w:r>
            <w:t>29</w:t>
          </w:r>
          <w:r>
            <w:fldChar w:fldCharType="end"/>
          </w:r>
          <w:r>
            <w:fldChar w:fldCharType="end"/>
          </w:r>
        </w:p>
        <w:p w14:paraId="2101A0E8">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_Toc32347 </w:instrText>
          </w:r>
          <w:r>
            <w:fldChar w:fldCharType="separate"/>
          </w:r>
          <w:r>
            <w:rPr>
              <w:rFonts w:hint="default" w:ascii="Times New Roman" w:hAnsi="Times New Roman" w:eastAsia="宋体" w:cs="仿宋"/>
              <w:bCs/>
              <w:i w:val="0"/>
              <w:iCs w:val="0"/>
              <w:spacing w:val="0"/>
              <w:w w:val="99"/>
              <w:szCs w:val="30"/>
              <w:lang w:val="en-US" w:eastAsia="zh-CN" w:bidi="ar-SA"/>
            </w:rPr>
            <w:t xml:space="preserve">6.2 </w:t>
          </w:r>
          <w:r>
            <w:t>响应分级</w:t>
          </w:r>
          <w:r>
            <w:tab/>
          </w:r>
          <w:r>
            <w:fldChar w:fldCharType="begin"/>
          </w:r>
          <w:r>
            <w:instrText xml:space="preserve"> PAGEREF _Toc32347 \h </w:instrText>
          </w:r>
          <w:r>
            <w:fldChar w:fldCharType="separate"/>
          </w:r>
          <w:r>
            <w:t>31</w:t>
          </w:r>
          <w:r>
            <w:fldChar w:fldCharType="end"/>
          </w:r>
          <w:r>
            <w:fldChar w:fldCharType="end"/>
          </w:r>
        </w:p>
        <w:p w14:paraId="2E6F4C36">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_Toc7490 </w:instrText>
          </w:r>
          <w:r>
            <w:fldChar w:fldCharType="separate"/>
          </w:r>
          <w:r>
            <w:rPr>
              <w:rFonts w:hint="default" w:ascii="Times New Roman" w:hAnsi="Times New Roman" w:eastAsia="宋体" w:cs="仿宋"/>
              <w:bCs/>
              <w:i w:val="0"/>
              <w:iCs w:val="0"/>
              <w:spacing w:val="0"/>
              <w:w w:val="99"/>
              <w:szCs w:val="30"/>
              <w:lang w:val="en-US" w:eastAsia="zh-CN" w:bidi="ar-SA"/>
            </w:rPr>
            <w:t xml:space="preserve">6.3 </w:t>
          </w:r>
          <w:r>
            <w:t>应急处置</w:t>
          </w:r>
          <w:r>
            <w:tab/>
          </w:r>
          <w:r>
            <w:fldChar w:fldCharType="begin"/>
          </w:r>
          <w:r>
            <w:instrText xml:space="preserve"> PAGEREF _Toc7490 \h </w:instrText>
          </w:r>
          <w:r>
            <w:fldChar w:fldCharType="separate"/>
          </w:r>
          <w:r>
            <w:t>32</w:t>
          </w:r>
          <w:r>
            <w:fldChar w:fldCharType="end"/>
          </w:r>
          <w:r>
            <w:fldChar w:fldCharType="end"/>
          </w:r>
        </w:p>
        <w:p w14:paraId="6DE41822">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_Toc18584 </w:instrText>
          </w:r>
          <w:r>
            <w:fldChar w:fldCharType="separate"/>
          </w:r>
          <w:r>
            <w:rPr>
              <w:rFonts w:hint="default" w:ascii="Times New Roman" w:hAnsi="Times New Roman" w:eastAsia="宋体" w:cs="仿宋"/>
              <w:bCs/>
              <w:i w:val="0"/>
              <w:iCs w:val="0"/>
              <w:w w:val="99"/>
              <w:szCs w:val="32"/>
              <w:lang w:val="en-US" w:eastAsia="zh-CN" w:bidi="ar-SA"/>
            </w:rPr>
            <w:t xml:space="preserve">7 </w:t>
          </w:r>
          <w:r>
            <w:t>应急终止</w:t>
          </w:r>
          <w:r>
            <w:tab/>
          </w:r>
          <w:r>
            <w:fldChar w:fldCharType="begin"/>
          </w:r>
          <w:r>
            <w:instrText xml:space="preserve"> PAGEREF _Toc18584 \h </w:instrText>
          </w:r>
          <w:r>
            <w:fldChar w:fldCharType="separate"/>
          </w:r>
          <w:r>
            <w:t>37</w:t>
          </w:r>
          <w:r>
            <w:fldChar w:fldCharType="end"/>
          </w:r>
          <w:r>
            <w:fldChar w:fldCharType="end"/>
          </w:r>
        </w:p>
        <w:p w14:paraId="6D7BD424">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_Toc12132 </w:instrText>
          </w:r>
          <w:r>
            <w:fldChar w:fldCharType="separate"/>
          </w:r>
          <w:r>
            <w:rPr>
              <w:rFonts w:hint="default" w:ascii="Times New Roman" w:hAnsi="Times New Roman" w:eastAsia="宋体" w:cs="仿宋"/>
              <w:bCs/>
              <w:i w:val="0"/>
              <w:iCs w:val="0"/>
              <w:spacing w:val="0"/>
              <w:w w:val="99"/>
              <w:szCs w:val="30"/>
              <w:lang w:val="en-US" w:eastAsia="zh-CN" w:bidi="ar-SA"/>
            </w:rPr>
            <w:t xml:space="preserve">7.1 </w:t>
          </w:r>
          <w:r>
            <w:t>应急终止的条件</w:t>
          </w:r>
          <w:r>
            <w:tab/>
          </w:r>
          <w:r>
            <w:fldChar w:fldCharType="begin"/>
          </w:r>
          <w:r>
            <w:instrText xml:space="preserve"> PAGEREF _Toc12132 \h </w:instrText>
          </w:r>
          <w:r>
            <w:fldChar w:fldCharType="separate"/>
          </w:r>
          <w:r>
            <w:t>38</w:t>
          </w:r>
          <w:r>
            <w:fldChar w:fldCharType="end"/>
          </w:r>
          <w:r>
            <w:fldChar w:fldCharType="end"/>
          </w:r>
        </w:p>
        <w:p w14:paraId="476A52CD">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_Toc32199 </w:instrText>
          </w:r>
          <w:r>
            <w:fldChar w:fldCharType="separate"/>
          </w:r>
          <w:r>
            <w:rPr>
              <w:rFonts w:hint="default" w:ascii="Times New Roman" w:hAnsi="Times New Roman" w:eastAsia="宋体" w:cs="仿宋"/>
              <w:bCs/>
              <w:i w:val="0"/>
              <w:iCs w:val="0"/>
              <w:spacing w:val="0"/>
              <w:w w:val="99"/>
              <w:szCs w:val="30"/>
              <w:lang w:val="en-US" w:eastAsia="zh-CN" w:bidi="ar-SA"/>
            </w:rPr>
            <w:t xml:space="preserve">7.2 </w:t>
          </w:r>
          <w:r>
            <w:t>应急终止的程序</w:t>
          </w:r>
          <w:r>
            <w:tab/>
          </w:r>
          <w:r>
            <w:fldChar w:fldCharType="begin"/>
          </w:r>
          <w:r>
            <w:instrText xml:space="preserve"> PAGEREF _Toc32199 \h </w:instrText>
          </w:r>
          <w:r>
            <w:fldChar w:fldCharType="separate"/>
          </w:r>
          <w:r>
            <w:t>38</w:t>
          </w:r>
          <w:r>
            <w:fldChar w:fldCharType="end"/>
          </w:r>
          <w:r>
            <w:fldChar w:fldCharType="end"/>
          </w:r>
        </w:p>
        <w:p w14:paraId="7EB9D762">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_Toc4791 </w:instrText>
          </w:r>
          <w:r>
            <w:fldChar w:fldCharType="separate"/>
          </w:r>
          <w:r>
            <w:rPr>
              <w:rFonts w:hint="default" w:ascii="Times New Roman" w:hAnsi="Times New Roman" w:eastAsia="宋体" w:cs="仿宋"/>
              <w:bCs/>
              <w:i w:val="0"/>
              <w:iCs w:val="0"/>
              <w:spacing w:val="0"/>
              <w:w w:val="99"/>
              <w:szCs w:val="30"/>
              <w:lang w:val="en-US" w:eastAsia="zh-CN" w:bidi="ar-SA"/>
            </w:rPr>
            <w:t xml:space="preserve">7.3 </w:t>
          </w:r>
          <w:r>
            <w:t>应急终止的行动</w:t>
          </w:r>
          <w:r>
            <w:tab/>
          </w:r>
          <w:r>
            <w:fldChar w:fldCharType="begin"/>
          </w:r>
          <w:r>
            <w:instrText xml:space="preserve"> PAGEREF _Toc4791 \h </w:instrText>
          </w:r>
          <w:r>
            <w:fldChar w:fldCharType="separate"/>
          </w:r>
          <w:r>
            <w:t>38</w:t>
          </w:r>
          <w:r>
            <w:fldChar w:fldCharType="end"/>
          </w:r>
          <w:r>
            <w:fldChar w:fldCharType="end"/>
          </w:r>
        </w:p>
        <w:p w14:paraId="56F71040">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_Toc31307 </w:instrText>
          </w:r>
          <w:r>
            <w:fldChar w:fldCharType="separate"/>
          </w:r>
          <w:r>
            <w:rPr>
              <w:rFonts w:hint="default" w:ascii="Times New Roman" w:hAnsi="Times New Roman" w:eastAsia="宋体" w:cs="仿宋"/>
              <w:bCs/>
              <w:i w:val="0"/>
              <w:iCs w:val="0"/>
              <w:w w:val="99"/>
              <w:szCs w:val="32"/>
              <w:lang w:val="en-US" w:eastAsia="zh-CN" w:bidi="ar-SA"/>
            </w:rPr>
            <w:t xml:space="preserve">8 </w:t>
          </w:r>
          <w:r>
            <w:t>应急终止后的行动</w:t>
          </w:r>
          <w:r>
            <w:tab/>
          </w:r>
          <w:r>
            <w:fldChar w:fldCharType="begin"/>
          </w:r>
          <w:r>
            <w:instrText xml:space="preserve"> PAGEREF _Toc31307 \h </w:instrText>
          </w:r>
          <w:r>
            <w:fldChar w:fldCharType="separate"/>
          </w:r>
          <w:r>
            <w:t>39</w:t>
          </w:r>
          <w:r>
            <w:fldChar w:fldCharType="end"/>
          </w:r>
          <w:r>
            <w:fldChar w:fldCharType="end"/>
          </w:r>
        </w:p>
        <w:p w14:paraId="4E959560">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_Toc7256 </w:instrText>
          </w:r>
          <w:r>
            <w:fldChar w:fldCharType="separate"/>
          </w:r>
          <w:r>
            <w:rPr>
              <w:rFonts w:hint="default" w:ascii="Times New Roman" w:hAnsi="Times New Roman" w:eastAsia="宋体" w:cs="仿宋"/>
              <w:bCs/>
              <w:i w:val="0"/>
              <w:iCs w:val="0"/>
              <w:spacing w:val="0"/>
              <w:w w:val="99"/>
              <w:szCs w:val="30"/>
              <w:lang w:val="en-US" w:eastAsia="zh-CN" w:bidi="ar-SA"/>
            </w:rPr>
            <w:t xml:space="preserve">8.1 </w:t>
          </w:r>
          <w:r>
            <w:t>通知事故解除</w:t>
          </w:r>
          <w:r>
            <w:tab/>
          </w:r>
          <w:r>
            <w:fldChar w:fldCharType="begin"/>
          </w:r>
          <w:r>
            <w:instrText xml:space="preserve"> PAGEREF _Toc7256 \h </w:instrText>
          </w:r>
          <w:r>
            <w:fldChar w:fldCharType="separate"/>
          </w:r>
          <w:r>
            <w:t>39</w:t>
          </w:r>
          <w:r>
            <w:fldChar w:fldCharType="end"/>
          </w:r>
          <w:r>
            <w:fldChar w:fldCharType="end"/>
          </w:r>
        </w:p>
        <w:p w14:paraId="7D1EB7EB">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_Toc2053 </w:instrText>
          </w:r>
          <w:r>
            <w:fldChar w:fldCharType="separate"/>
          </w:r>
          <w:r>
            <w:rPr>
              <w:rFonts w:hint="default" w:ascii="Times New Roman" w:hAnsi="Times New Roman" w:eastAsia="宋体" w:cs="仿宋"/>
              <w:bCs/>
              <w:i w:val="0"/>
              <w:iCs w:val="0"/>
              <w:spacing w:val="0"/>
              <w:w w:val="99"/>
              <w:szCs w:val="30"/>
              <w:lang w:val="en-US" w:eastAsia="zh-CN" w:bidi="ar-SA"/>
            </w:rPr>
            <w:t xml:space="preserve">8.2 </w:t>
          </w:r>
          <w:r>
            <w:t>事故原因、损失调查与责任认定</w:t>
          </w:r>
          <w:r>
            <w:tab/>
          </w:r>
          <w:r>
            <w:fldChar w:fldCharType="begin"/>
          </w:r>
          <w:r>
            <w:instrText xml:space="preserve"> PAGEREF _Toc2053 \h </w:instrText>
          </w:r>
          <w:r>
            <w:fldChar w:fldCharType="separate"/>
          </w:r>
          <w:r>
            <w:t>40</w:t>
          </w:r>
          <w:r>
            <w:fldChar w:fldCharType="end"/>
          </w:r>
          <w:r>
            <w:fldChar w:fldCharType="end"/>
          </w:r>
        </w:p>
        <w:p w14:paraId="015894BE">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_Toc31472 </w:instrText>
          </w:r>
          <w:r>
            <w:fldChar w:fldCharType="separate"/>
          </w:r>
          <w:r>
            <w:rPr>
              <w:rFonts w:hint="default" w:ascii="Times New Roman" w:hAnsi="Times New Roman" w:eastAsia="宋体" w:cs="仿宋"/>
              <w:bCs/>
              <w:i w:val="0"/>
              <w:iCs w:val="0"/>
              <w:spacing w:val="0"/>
              <w:w w:val="99"/>
              <w:szCs w:val="30"/>
              <w:lang w:val="en-US" w:eastAsia="zh-CN" w:bidi="ar-SA"/>
            </w:rPr>
            <w:t xml:space="preserve">8.3 </w:t>
          </w:r>
          <w:r>
            <w:t>应急终止后的监测与评估</w:t>
          </w:r>
          <w:r>
            <w:tab/>
          </w:r>
          <w:r>
            <w:fldChar w:fldCharType="begin"/>
          </w:r>
          <w:r>
            <w:instrText xml:space="preserve"> PAGEREF _Toc31472 \h </w:instrText>
          </w:r>
          <w:r>
            <w:fldChar w:fldCharType="separate"/>
          </w:r>
          <w:r>
            <w:t>40</w:t>
          </w:r>
          <w:r>
            <w:fldChar w:fldCharType="end"/>
          </w:r>
          <w:r>
            <w:fldChar w:fldCharType="end"/>
          </w:r>
        </w:p>
        <w:p w14:paraId="5D2D2BA3">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_Toc15877 </w:instrText>
          </w:r>
          <w:r>
            <w:fldChar w:fldCharType="separate"/>
          </w:r>
          <w:r>
            <w:rPr>
              <w:rFonts w:hint="default" w:ascii="Times New Roman" w:hAnsi="Times New Roman" w:eastAsia="宋体" w:cs="仿宋"/>
              <w:bCs/>
              <w:i w:val="0"/>
              <w:iCs w:val="0"/>
              <w:spacing w:val="0"/>
              <w:w w:val="99"/>
              <w:szCs w:val="30"/>
              <w:lang w:val="en-US" w:eastAsia="zh-CN" w:bidi="ar-SA"/>
            </w:rPr>
            <w:t xml:space="preserve">8.4 </w:t>
          </w:r>
          <w:r>
            <w:t>应急救援总结报告</w:t>
          </w:r>
          <w:r>
            <w:tab/>
          </w:r>
          <w:r>
            <w:fldChar w:fldCharType="begin"/>
          </w:r>
          <w:r>
            <w:instrText xml:space="preserve"> PAGEREF _Toc15877 \h </w:instrText>
          </w:r>
          <w:r>
            <w:fldChar w:fldCharType="separate"/>
          </w:r>
          <w:r>
            <w:t>40</w:t>
          </w:r>
          <w:r>
            <w:fldChar w:fldCharType="end"/>
          </w:r>
          <w:r>
            <w:fldChar w:fldCharType="end"/>
          </w:r>
        </w:p>
        <w:p w14:paraId="6E407A53">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_Toc10295 </w:instrText>
          </w:r>
          <w:r>
            <w:fldChar w:fldCharType="separate"/>
          </w:r>
          <w:r>
            <w:rPr>
              <w:rFonts w:hint="default" w:ascii="Times New Roman" w:hAnsi="Times New Roman" w:eastAsia="宋体" w:cs="仿宋"/>
              <w:bCs/>
              <w:i w:val="0"/>
              <w:iCs w:val="0"/>
              <w:spacing w:val="0"/>
              <w:w w:val="99"/>
              <w:szCs w:val="30"/>
              <w:lang w:val="en-US" w:eastAsia="zh-CN" w:bidi="ar-SA"/>
            </w:rPr>
            <w:t xml:space="preserve">8.5 </w:t>
          </w:r>
          <w:r>
            <w:t>应急设备的维保</w:t>
          </w:r>
          <w:r>
            <w:tab/>
          </w:r>
          <w:r>
            <w:fldChar w:fldCharType="begin"/>
          </w:r>
          <w:r>
            <w:instrText xml:space="preserve"> PAGEREF _Toc10295 \h </w:instrText>
          </w:r>
          <w:r>
            <w:fldChar w:fldCharType="separate"/>
          </w:r>
          <w:r>
            <w:t>40</w:t>
          </w:r>
          <w:r>
            <w:fldChar w:fldCharType="end"/>
          </w:r>
          <w:r>
            <w:fldChar w:fldCharType="end"/>
          </w:r>
        </w:p>
        <w:p w14:paraId="548C8FB4">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_Toc31359 </w:instrText>
          </w:r>
          <w:r>
            <w:fldChar w:fldCharType="separate"/>
          </w:r>
          <w:r>
            <w:rPr>
              <w:rFonts w:hint="default" w:ascii="Times New Roman" w:hAnsi="Times New Roman" w:eastAsia="宋体" w:cs="仿宋"/>
              <w:bCs/>
              <w:i w:val="0"/>
              <w:iCs w:val="0"/>
              <w:w w:val="99"/>
              <w:szCs w:val="32"/>
              <w:lang w:val="en-US" w:eastAsia="zh-CN" w:bidi="ar-SA"/>
            </w:rPr>
            <w:t xml:space="preserve">9 </w:t>
          </w:r>
          <w:r>
            <w:t>与</w:t>
          </w:r>
          <w:r>
            <w:rPr>
              <w:rFonts w:hint="eastAsia"/>
              <w:lang w:val="en-US" w:eastAsia="zh-CN"/>
            </w:rPr>
            <w:t>连云港石化产业基地突发环境事件应急预案</w:t>
          </w:r>
          <w:r>
            <w:t>衔接</w:t>
          </w:r>
          <w:r>
            <w:tab/>
          </w:r>
          <w:r>
            <w:fldChar w:fldCharType="begin"/>
          </w:r>
          <w:r>
            <w:instrText xml:space="preserve"> PAGEREF _Toc31359 \h </w:instrText>
          </w:r>
          <w:r>
            <w:fldChar w:fldCharType="separate"/>
          </w:r>
          <w:r>
            <w:t>40</w:t>
          </w:r>
          <w:r>
            <w:fldChar w:fldCharType="end"/>
          </w:r>
          <w:r>
            <w:fldChar w:fldCharType="end"/>
          </w:r>
        </w:p>
        <w:p w14:paraId="594C6BB9">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_Toc3967 </w:instrText>
          </w:r>
          <w:r>
            <w:fldChar w:fldCharType="separate"/>
          </w:r>
          <w:r>
            <w:rPr>
              <w:rFonts w:hint="default" w:ascii="Times New Roman" w:hAnsi="Times New Roman" w:eastAsia="宋体" w:cs="仿宋"/>
              <w:bCs/>
              <w:i w:val="0"/>
              <w:iCs w:val="0"/>
              <w:spacing w:val="0"/>
              <w:w w:val="99"/>
              <w:szCs w:val="30"/>
              <w:lang w:val="en-US" w:eastAsia="zh-CN" w:bidi="ar-SA"/>
            </w:rPr>
            <w:t xml:space="preserve">9.1 </w:t>
          </w:r>
          <w:r>
            <w:t>应急组织机构、人员衔接</w:t>
          </w:r>
          <w:r>
            <w:tab/>
          </w:r>
          <w:r>
            <w:fldChar w:fldCharType="begin"/>
          </w:r>
          <w:r>
            <w:instrText xml:space="preserve"> PAGEREF _Toc3967 \h </w:instrText>
          </w:r>
          <w:r>
            <w:fldChar w:fldCharType="separate"/>
          </w:r>
          <w:r>
            <w:t>40</w:t>
          </w:r>
          <w:r>
            <w:fldChar w:fldCharType="end"/>
          </w:r>
          <w:r>
            <w:fldChar w:fldCharType="end"/>
          </w:r>
        </w:p>
        <w:p w14:paraId="31468499">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_Toc12707 </w:instrText>
          </w:r>
          <w:r>
            <w:fldChar w:fldCharType="separate"/>
          </w:r>
          <w:r>
            <w:rPr>
              <w:rFonts w:hint="default" w:ascii="Times New Roman" w:hAnsi="Times New Roman" w:eastAsia="宋体" w:cs="仿宋"/>
              <w:bCs/>
              <w:i w:val="0"/>
              <w:iCs w:val="0"/>
              <w:spacing w:val="0"/>
              <w:w w:val="99"/>
              <w:szCs w:val="30"/>
              <w:lang w:val="en-US" w:eastAsia="zh-CN" w:bidi="ar-SA"/>
            </w:rPr>
            <w:t xml:space="preserve">9.2 </w:t>
          </w:r>
          <w:r>
            <w:t>预案分级响应衔接</w:t>
          </w:r>
          <w:r>
            <w:tab/>
          </w:r>
          <w:r>
            <w:fldChar w:fldCharType="begin"/>
          </w:r>
          <w:r>
            <w:instrText xml:space="preserve"> PAGEREF _Toc12707 \h </w:instrText>
          </w:r>
          <w:r>
            <w:fldChar w:fldCharType="separate"/>
          </w:r>
          <w:r>
            <w:t>41</w:t>
          </w:r>
          <w:r>
            <w:fldChar w:fldCharType="end"/>
          </w:r>
          <w:r>
            <w:fldChar w:fldCharType="end"/>
          </w:r>
        </w:p>
        <w:p w14:paraId="05C98EC9">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_Toc22973 </w:instrText>
          </w:r>
          <w:r>
            <w:fldChar w:fldCharType="separate"/>
          </w:r>
          <w:r>
            <w:rPr>
              <w:rFonts w:hint="default" w:ascii="Times New Roman" w:hAnsi="Times New Roman" w:eastAsia="宋体" w:cs="仿宋"/>
              <w:bCs/>
              <w:i w:val="0"/>
              <w:iCs w:val="0"/>
              <w:spacing w:val="0"/>
              <w:w w:val="99"/>
              <w:szCs w:val="30"/>
              <w:lang w:val="en-US" w:eastAsia="zh-CN" w:bidi="ar-SA"/>
            </w:rPr>
            <w:t xml:space="preserve">9.3 </w:t>
          </w:r>
          <w:r>
            <w:t>应急救援保障衔接</w:t>
          </w:r>
          <w:r>
            <w:tab/>
          </w:r>
          <w:r>
            <w:fldChar w:fldCharType="begin"/>
          </w:r>
          <w:r>
            <w:instrText xml:space="preserve"> PAGEREF _Toc22973 \h </w:instrText>
          </w:r>
          <w:r>
            <w:fldChar w:fldCharType="separate"/>
          </w:r>
          <w:r>
            <w:t>41</w:t>
          </w:r>
          <w:r>
            <w:fldChar w:fldCharType="end"/>
          </w:r>
          <w:r>
            <w:fldChar w:fldCharType="end"/>
          </w:r>
        </w:p>
        <w:p w14:paraId="0E635240">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_Toc24591 </w:instrText>
          </w:r>
          <w:r>
            <w:fldChar w:fldCharType="separate"/>
          </w:r>
          <w:r>
            <w:rPr>
              <w:rFonts w:hint="default" w:ascii="Times New Roman" w:hAnsi="Times New Roman" w:eastAsia="宋体" w:cs="仿宋"/>
              <w:bCs/>
              <w:i w:val="0"/>
              <w:iCs w:val="0"/>
              <w:spacing w:val="0"/>
              <w:w w:val="99"/>
              <w:szCs w:val="30"/>
              <w:lang w:val="en-US" w:eastAsia="zh-CN" w:bidi="ar-SA"/>
            </w:rPr>
            <w:t xml:space="preserve">9.4 </w:t>
          </w:r>
          <w:r>
            <w:t>应急培训的衔接</w:t>
          </w:r>
          <w:r>
            <w:tab/>
          </w:r>
          <w:r>
            <w:fldChar w:fldCharType="begin"/>
          </w:r>
          <w:r>
            <w:instrText xml:space="preserve"> PAGEREF _Toc24591 \h </w:instrText>
          </w:r>
          <w:r>
            <w:fldChar w:fldCharType="separate"/>
          </w:r>
          <w:r>
            <w:t>41</w:t>
          </w:r>
          <w:r>
            <w:fldChar w:fldCharType="end"/>
          </w:r>
          <w:r>
            <w:fldChar w:fldCharType="end"/>
          </w:r>
        </w:p>
        <w:p w14:paraId="320C17C9">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_Toc4773 </w:instrText>
          </w:r>
          <w:r>
            <w:fldChar w:fldCharType="separate"/>
          </w:r>
          <w:r>
            <w:rPr>
              <w:rFonts w:hint="default" w:ascii="Times New Roman" w:hAnsi="Times New Roman" w:eastAsia="宋体" w:cs="仿宋"/>
              <w:bCs/>
              <w:i w:val="0"/>
              <w:iCs w:val="0"/>
              <w:spacing w:val="0"/>
              <w:w w:val="99"/>
              <w:szCs w:val="30"/>
              <w:lang w:val="en-US" w:eastAsia="zh-CN" w:bidi="ar-SA"/>
            </w:rPr>
            <w:t xml:space="preserve">9.5 </w:t>
          </w:r>
          <w:r>
            <w:t>公众教育的衔接</w:t>
          </w:r>
          <w:r>
            <w:tab/>
          </w:r>
          <w:r>
            <w:fldChar w:fldCharType="begin"/>
          </w:r>
          <w:r>
            <w:instrText xml:space="preserve"> PAGEREF _Toc4773 \h </w:instrText>
          </w:r>
          <w:r>
            <w:fldChar w:fldCharType="separate"/>
          </w:r>
          <w:r>
            <w:t>41</w:t>
          </w:r>
          <w:r>
            <w:fldChar w:fldCharType="end"/>
          </w:r>
          <w:r>
            <w:fldChar w:fldCharType="end"/>
          </w:r>
        </w:p>
        <w:p w14:paraId="52C96DD7">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_Toc9713 </w:instrText>
          </w:r>
          <w:r>
            <w:fldChar w:fldCharType="separate"/>
          </w:r>
          <w:r>
            <w:rPr>
              <w:rFonts w:hint="default" w:ascii="Times New Roman" w:hAnsi="Times New Roman" w:eastAsia="宋体" w:cs="仿宋"/>
              <w:bCs/>
              <w:i w:val="0"/>
              <w:iCs w:val="0"/>
              <w:w w:val="99"/>
              <w:szCs w:val="32"/>
              <w:lang w:val="en-US" w:eastAsia="zh-CN" w:bidi="ar-SA"/>
            </w:rPr>
            <w:t xml:space="preserve">10 </w:t>
          </w:r>
          <w:r>
            <w:t>事后恢复</w:t>
          </w:r>
          <w:r>
            <w:tab/>
          </w:r>
          <w:r>
            <w:fldChar w:fldCharType="begin"/>
          </w:r>
          <w:r>
            <w:instrText xml:space="preserve"> PAGEREF _Toc9713 \h </w:instrText>
          </w:r>
          <w:r>
            <w:fldChar w:fldCharType="separate"/>
          </w:r>
          <w:r>
            <w:t>43</w:t>
          </w:r>
          <w:r>
            <w:fldChar w:fldCharType="end"/>
          </w:r>
          <w:r>
            <w:fldChar w:fldCharType="end"/>
          </w:r>
        </w:p>
        <w:p w14:paraId="58F000D5">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_Toc14289 </w:instrText>
          </w:r>
          <w:r>
            <w:fldChar w:fldCharType="separate"/>
          </w:r>
          <w:r>
            <w:rPr>
              <w:rFonts w:hint="default" w:ascii="Times New Roman" w:hAnsi="Times New Roman" w:eastAsia="宋体" w:cs="仿宋"/>
              <w:bCs/>
              <w:i w:val="0"/>
              <w:iCs w:val="0"/>
              <w:spacing w:val="0"/>
              <w:w w:val="99"/>
              <w:szCs w:val="30"/>
              <w:lang w:val="en-US" w:eastAsia="zh-CN" w:bidi="ar-SA"/>
            </w:rPr>
            <w:t xml:space="preserve">10.1 </w:t>
          </w:r>
          <w:r>
            <w:t>善后处置</w:t>
          </w:r>
          <w:r>
            <w:tab/>
          </w:r>
          <w:r>
            <w:fldChar w:fldCharType="begin"/>
          </w:r>
          <w:r>
            <w:instrText xml:space="preserve"> PAGEREF _Toc14289 \h </w:instrText>
          </w:r>
          <w:r>
            <w:fldChar w:fldCharType="separate"/>
          </w:r>
          <w:r>
            <w:t>43</w:t>
          </w:r>
          <w:r>
            <w:fldChar w:fldCharType="end"/>
          </w:r>
          <w:r>
            <w:fldChar w:fldCharType="end"/>
          </w:r>
        </w:p>
        <w:p w14:paraId="2451F7FC">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_Toc30740 </w:instrText>
          </w:r>
          <w:r>
            <w:fldChar w:fldCharType="separate"/>
          </w:r>
          <w:r>
            <w:rPr>
              <w:rFonts w:hint="default" w:ascii="Times New Roman" w:hAnsi="Times New Roman" w:eastAsia="宋体" w:cs="仿宋"/>
              <w:bCs/>
              <w:i w:val="0"/>
              <w:iCs w:val="0"/>
              <w:spacing w:val="0"/>
              <w:w w:val="99"/>
              <w:szCs w:val="30"/>
              <w:lang w:val="en-US" w:eastAsia="zh-CN" w:bidi="ar-SA"/>
            </w:rPr>
            <w:t xml:space="preserve">10.2 </w:t>
          </w:r>
          <w:r>
            <w:t>保险理赔</w:t>
          </w:r>
          <w:r>
            <w:tab/>
          </w:r>
          <w:r>
            <w:fldChar w:fldCharType="begin"/>
          </w:r>
          <w:r>
            <w:instrText xml:space="preserve"> PAGEREF _Toc30740 \h </w:instrText>
          </w:r>
          <w:r>
            <w:fldChar w:fldCharType="separate"/>
          </w:r>
          <w:r>
            <w:t>46</w:t>
          </w:r>
          <w:r>
            <w:fldChar w:fldCharType="end"/>
          </w:r>
          <w:r>
            <w:fldChar w:fldCharType="end"/>
          </w:r>
        </w:p>
        <w:p w14:paraId="286B8F34">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_Toc2581 </w:instrText>
          </w:r>
          <w:r>
            <w:fldChar w:fldCharType="separate"/>
          </w:r>
          <w:r>
            <w:rPr>
              <w:rFonts w:hint="default" w:ascii="Times New Roman" w:hAnsi="Times New Roman" w:eastAsia="宋体" w:cs="仿宋"/>
              <w:bCs/>
              <w:i w:val="0"/>
              <w:iCs w:val="0"/>
              <w:w w:val="99"/>
              <w:szCs w:val="32"/>
              <w:lang w:val="en-US" w:eastAsia="zh-CN" w:bidi="ar-SA"/>
            </w:rPr>
            <w:t xml:space="preserve">11 </w:t>
          </w:r>
          <w:r>
            <w:t>保障措施</w:t>
          </w:r>
          <w:r>
            <w:tab/>
          </w:r>
          <w:r>
            <w:fldChar w:fldCharType="begin"/>
          </w:r>
          <w:r>
            <w:instrText xml:space="preserve"> PAGEREF _Toc2581 \h </w:instrText>
          </w:r>
          <w:r>
            <w:fldChar w:fldCharType="separate"/>
          </w:r>
          <w:r>
            <w:t>46</w:t>
          </w:r>
          <w:r>
            <w:fldChar w:fldCharType="end"/>
          </w:r>
          <w:r>
            <w:fldChar w:fldCharType="end"/>
          </w:r>
        </w:p>
        <w:p w14:paraId="6914A0E0">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_Toc32357 </w:instrText>
          </w:r>
          <w:r>
            <w:fldChar w:fldCharType="separate"/>
          </w:r>
          <w:r>
            <w:rPr>
              <w:rFonts w:hint="default" w:ascii="Times New Roman" w:hAnsi="Times New Roman" w:eastAsia="宋体" w:cs="仿宋"/>
              <w:bCs/>
              <w:i w:val="0"/>
              <w:iCs w:val="0"/>
              <w:spacing w:val="0"/>
              <w:w w:val="99"/>
              <w:szCs w:val="30"/>
              <w:lang w:val="en-US" w:eastAsia="zh-CN" w:bidi="ar-SA"/>
            </w:rPr>
            <w:t xml:space="preserve">11.1 </w:t>
          </w:r>
          <w:r>
            <w:t>人力资源保障</w:t>
          </w:r>
          <w:r>
            <w:tab/>
          </w:r>
          <w:r>
            <w:fldChar w:fldCharType="begin"/>
          </w:r>
          <w:r>
            <w:instrText xml:space="preserve"> PAGEREF _Toc32357 \h </w:instrText>
          </w:r>
          <w:r>
            <w:fldChar w:fldCharType="separate"/>
          </w:r>
          <w:r>
            <w:t>46</w:t>
          </w:r>
          <w:r>
            <w:fldChar w:fldCharType="end"/>
          </w:r>
          <w:r>
            <w:fldChar w:fldCharType="end"/>
          </w:r>
        </w:p>
        <w:p w14:paraId="053E0F10">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_Toc31334 </w:instrText>
          </w:r>
          <w:r>
            <w:fldChar w:fldCharType="separate"/>
          </w:r>
          <w:r>
            <w:rPr>
              <w:rFonts w:hint="default" w:ascii="Times New Roman" w:hAnsi="Times New Roman" w:eastAsia="宋体" w:cs="仿宋"/>
              <w:bCs/>
              <w:i w:val="0"/>
              <w:iCs w:val="0"/>
              <w:spacing w:val="0"/>
              <w:w w:val="99"/>
              <w:szCs w:val="30"/>
              <w:lang w:val="en-US" w:eastAsia="zh-CN" w:bidi="ar-SA"/>
            </w:rPr>
            <w:t xml:space="preserve">11.2 </w:t>
          </w:r>
          <w:r>
            <w:t>资金保障</w:t>
          </w:r>
          <w:r>
            <w:tab/>
          </w:r>
          <w:r>
            <w:fldChar w:fldCharType="begin"/>
          </w:r>
          <w:r>
            <w:instrText xml:space="preserve"> PAGEREF _Toc31334 \h </w:instrText>
          </w:r>
          <w:r>
            <w:fldChar w:fldCharType="separate"/>
          </w:r>
          <w:r>
            <w:t>46</w:t>
          </w:r>
          <w:r>
            <w:fldChar w:fldCharType="end"/>
          </w:r>
          <w:r>
            <w:fldChar w:fldCharType="end"/>
          </w:r>
        </w:p>
        <w:p w14:paraId="2479DA79">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_Toc13252 </w:instrText>
          </w:r>
          <w:r>
            <w:fldChar w:fldCharType="separate"/>
          </w:r>
          <w:r>
            <w:rPr>
              <w:rFonts w:hint="default" w:ascii="Times New Roman" w:hAnsi="Times New Roman" w:eastAsia="宋体" w:cs="仿宋"/>
              <w:bCs/>
              <w:i w:val="0"/>
              <w:iCs w:val="0"/>
              <w:spacing w:val="0"/>
              <w:w w:val="99"/>
              <w:szCs w:val="30"/>
              <w:lang w:val="en-US" w:eastAsia="zh-CN" w:bidi="ar-SA"/>
            </w:rPr>
            <w:t xml:space="preserve">11.3 </w:t>
          </w:r>
          <w:r>
            <w:t>物资保障</w:t>
          </w:r>
          <w:r>
            <w:tab/>
          </w:r>
          <w:r>
            <w:fldChar w:fldCharType="begin"/>
          </w:r>
          <w:r>
            <w:instrText xml:space="preserve"> PAGEREF _Toc13252 \h </w:instrText>
          </w:r>
          <w:r>
            <w:fldChar w:fldCharType="separate"/>
          </w:r>
          <w:r>
            <w:t>47</w:t>
          </w:r>
          <w:r>
            <w:fldChar w:fldCharType="end"/>
          </w:r>
          <w:r>
            <w:fldChar w:fldCharType="end"/>
          </w:r>
        </w:p>
        <w:p w14:paraId="7C66BBC3">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_Toc5883 </w:instrText>
          </w:r>
          <w:r>
            <w:fldChar w:fldCharType="separate"/>
          </w:r>
          <w:r>
            <w:rPr>
              <w:rFonts w:hint="default" w:ascii="Times New Roman" w:hAnsi="Times New Roman" w:eastAsia="宋体" w:cs="仿宋"/>
              <w:bCs/>
              <w:i w:val="0"/>
              <w:iCs w:val="0"/>
              <w:spacing w:val="0"/>
              <w:w w:val="99"/>
              <w:szCs w:val="30"/>
              <w:lang w:val="en-US" w:eastAsia="zh-CN" w:bidi="ar-SA"/>
            </w:rPr>
            <w:t xml:space="preserve">11.4 </w:t>
          </w:r>
          <w:r>
            <w:t>医疗卫生保障</w:t>
          </w:r>
          <w:r>
            <w:tab/>
          </w:r>
          <w:r>
            <w:fldChar w:fldCharType="begin"/>
          </w:r>
          <w:r>
            <w:instrText xml:space="preserve"> PAGEREF _Toc5883 \h </w:instrText>
          </w:r>
          <w:r>
            <w:fldChar w:fldCharType="separate"/>
          </w:r>
          <w:r>
            <w:t>47</w:t>
          </w:r>
          <w:r>
            <w:fldChar w:fldCharType="end"/>
          </w:r>
          <w:r>
            <w:fldChar w:fldCharType="end"/>
          </w:r>
        </w:p>
        <w:p w14:paraId="56E784CC">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_Toc14606 </w:instrText>
          </w:r>
          <w:r>
            <w:fldChar w:fldCharType="separate"/>
          </w:r>
          <w:r>
            <w:rPr>
              <w:rFonts w:hint="default" w:ascii="Times New Roman" w:hAnsi="Times New Roman" w:eastAsia="宋体" w:cs="仿宋"/>
              <w:bCs/>
              <w:i w:val="0"/>
              <w:iCs w:val="0"/>
              <w:spacing w:val="0"/>
              <w:w w:val="99"/>
              <w:szCs w:val="30"/>
              <w:lang w:val="en-US" w:eastAsia="zh-CN" w:bidi="ar-SA"/>
            </w:rPr>
            <w:t xml:space="preserve">11.5 </w:t>
          </w:r>
          <w:r>
            <w:t>治安维护</w:t>
          </w:r>
          <w:r>
            <w:tab/>
          </w:r>
          <w:r>
            <w:fldChar w:fldCharType="begin"/>
          </w:r>
          <w:r>
            <w:instrText xml:space="preserve"> PAGEREF _Toc14606 \h </w:instrText>
          </w:r>
          <w:r>
            <w:fldChar w:fldCharType="separate"/>
          </w:r>
          <w:r>
            <w:t>47</w:t>
          </w:r>
          <w:r>
            <w:fldChar w:fldCharType="end"/>
          </w:r>
          <w:r>
            <w:fldChar w:fldCharType="end"/>
          </w:r>
        </w:p>
        <w:p w14:paraId="43DC0CDA">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_Toc17055 </w:instrText>
          </w:r>
          <w:r>
            <w:fldChar w:fldCharType="separate"/>
          </w:r>
          <w:r>
            <w:rPr>
              <w:rFonts w:hint="default" w:ascii="Times New Roman" w:hAnsi="Times New Roman" w:eastAsia="宋体" w:cs="仿宋"/>
              <w:bCs/>
              <w:i w:val="0"/>
              <w:iCs w:val="0"/>
              <w:spacing w:val="0"/>
              <w:w w:val="99"/>
              <w:szCs w:val="30"/>
              <w:lang w:val="en-US" w:eastAsia="zh-CN" w:bidi="ar-SA"/>
            </w:rPr>
            <w:t xml:space="preserve">11.6 </w:t>
          </w:r>
          <w:r>
            <w:t>通信保障</w:t>
          </w:r>
          <w:r>
            <w:tab/>
          </w:r>
          <w:r>
            <w:fldChar w:fldCharType="begin"/>
          </w:r>
          <w:r>
            <w:instrText xml:space="preserve"> PAGEREF _Toc17055 \h </w:instrText>
          </w:r>
          <w:r>
            <w:fldChar w:fldCharType="separate"/>
          </w:r>
          <w:r>
            <w:t>47</w:t>
          </w:r>
          <w:r>
            <w:fldChar w:fldCharType="end"/>
          </w:r>
          <w:r>
            <w:fldChar w:fldCharType="end"/>
          </w:r>
        </w:p>
        <w:p w14:paraId="7534355C">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_Toc7620 </w:instrText>
          </w:r>
          <w:r>
            <w:fldChar w:fldCharType="separate"/>
          </w:r>
          <w:r>
            <w:rPr>
              <w:rFonts w:hint="default" w:ascii="Times New Roman" w:hAnsi="Times New Roman" w:eastAsia="宋体" w:cs="仿宋"/>
              <w:bCs/>
              <w:i w:val="0"/>
              <w:iCs w:val="0"/>
              <w:spacing w:val="0"/>
              <w:w w:val="99"/>
              <w:szCs w:val="30"/>
              <w:lang w:val="en-US" w:eastAsia="zh-CN" w:bidi="ar-SA"/>
            </w:rPr>
            <w:t xml:space="preserve">11.7 </w:t>
          </w:r>
          <w:r>
            <w:t>应急标识</w:t>
          </w:r>
          <w:r>
            <w:tab/>
          </w:r>
          <w:r>
            <w:fldChar w:fldCharType="begin"/>
          </w:r>
          <w:r>
            <w:instrText xml:space="preserve"> PAGEREF _Toc7620 \h </w:instrText>
          </w:r>
          <w:r>
            <w:fldChar w:fldCharType="separate"/>
          </w:r>
          <w:r>
            <w:t>48</w:t>
          </w:r>
          <w:r>
            <w:fldChar w:fldCharType="end"/>
          </w:r>
          <w:r>
            <w:fldChar w:fldCharType="end"/>
          </w:r>
        </w:p>
        <w:p w14:paraId="75374767">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_Toc3901 </w:instrText>
          </w:r>
          <w:r>
            <w:fldChar w:fldCharType="separate"/>
          </w:r>
          <w:r>
            <w:rPr>
              <w:rFonts w:hint="default" w:ascii="Times New Roman" w:hAnsi="Times New Roman" w:eastAsia="宋体" w:cs="仿宋"/>
              <w:bCs/>
              <w:i w:val="0"/>
              <w:iCs w:val="0"/>
              <w:spacing w:val="0"/>
              <w:w w:val="99"/>
              <w:szCs w:val="30"/>
              <w:lang w:val="en-US" w:eastAsia="zh-CN" w:bidi="ar-SA"/>
            </w:rPr>
            <w:t xml:space="preserve">11.8 </w:t>
          </w:r>
          <w:r>
            <w:t>交通运输保障</w:t>
          </w:r>
          <w:r>
            <w:tab/>
          </w:r>
          <w:r>
            <w:fldChar w:fldCharType="begin"/>
          </w:r>
          <w:r>
            <w:instrText xml:space="preserve"> PAGEREF _Toc3901 \h </w:instrText>
          </w:r>
          <w:r>
            <w:fldChar w:fldCharType="separate"/>
          </w:r>
          <w:r>
            <w:t>48</w:t>
          </w:r>
          <w:r>
            <w:fldChar w:fldCharType="end"/>
          </w:r>
          <w:r>
            <w:fldChar w:fldCharType="end"/>
          </w:r>
        </w:p>
        <w:p w14:paraId="41C7CE18">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_Toc12999 </w:instrText>
          </w:r>
          <w:r>
            <w:fldChar w:fldCharType="separate"/>
          </w:r>
          <w:r>
            <w:rPr>
              <w:rFonts w:hint="default" w:ascii="Times New Roman" w:hAnsi="Times New Roman" w:eastAsia="宋体" w:cs="仿宋"/>
              <w:bCs/>
              <w:i w:val="0"/>
              <w:iCs w:val="0"/>
              <w:spacing w:val="0"/>
              <w:w w:val="99"/>
              <w:szCs w:val="30"/>
              <w:lang w:val="en-US" w:eastAsia="zh-CN" w:bidi="ar-SA"/>
            </w:rPr>
            <w:t xml:space="preserve">11.9 </w:t>
          </w:r>
          <w:r>
            <w:t>治安维护</w:t>
          </w:r>
          <w:r>
            <w:tab/>
          </w:r>
          <w:r>
            <w:fldChar w:fldCharType="begin"/>
          </w:r>
          <w:r>
            <w:instrText xml:space="preserve"> PAGEREF _Toc12999 \h </w:instrText>
          </w:r>
          <w:r>
            <w:fldChar w:fldCharType="separate"/>
          </w:r>
          <w:r>
            <w:t>48</w:t>
          </w:r>
          <w:r>
            <w:fldChar w:fldCharType="end"/>
          </w:r>
          <w:r>
            <w:fldChar w:fldCharType="end"/>
          </w:r>
        </w:p>
        <w:p w14:paraId="0B5BA05C">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_Toc7734 </w:instrText>
          </w:r>
          <w:r>
            <w:fldChar w:fldCharType="separate"/>
          </w:r>
          <w:r>
            <w:rPr>
              <w:rFonts w:hint="default" w:ascii="Times New Roman" w:hAnsi="Times New Roman" w:eastAsia="宋体" w:cs="仿宋"/>
              <w:bCs/>
              <w:i w:val="0"/>
              <w:iCs w:val="0"/>
              <w:spacing w:val="0"/>
              <w:w w:val="99"/>
              <w:szCs w:val="30"/>
              <w:lang w:val="en-US" w:eastAsia="zh-CN" w:bidi="ar-SA"/>
            </w:rPr>
            <w:t xml:space="preserve">11.10 </w:t>
          </w:r>
          <w:r>
            <w:t>通信保障</w:t>
          </w:r>
          <w:r>
            <w:tab/>
          </w:r>
          <w:r>
            <w:fldChar w:fldCharType="begin"/>
          </w:r>
          <w:r>
            <w:instrText xml:space="preserve"> PAGEREF _Toc7734 \h </w:instrText>
          </w:r>
          <w:r>
            <w:fldChar w:fldCharType="separate"/>
          </w:r>
          <w:r>
            <w:t>48</w:t>
          </w:r>
          <w:r>
            <w:fldChar w:fldCharType="end"/>
          </w:r>
          <w:r>
            <w:fldChar w:fldCharType="end"/>
          </w:r>
        </w:p>
        <w:p w14:paraId="76D0601D">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_Toc24566 </w:instrText>
          </w:r>
          <w:r>
            <w:fldChar w:fldCharType="separate"/>
          </w:r>
          <w:r>
            <w:rPr>
              <w:rFonts w:hint="default" w:ascii="Times New Roman" w:hAnsi="Times New Roman" w:eastAsia="宋体" w:cs="仿宋"/>
              <w:bCs/>
              <w:i w:val="0"/>
              <w:iCs w:val="0"/>
              <w:spacing w:val="0"/>
              <w:w w:val="99"/>
              <w:szCs w:val="30"/>
              <w:lang w:val="en-US" w:eastAsia="zh-CN" w:bidi="ar-SA"/>
            </w:rPr>
            <w:t xml:space="preserve">11.11 </w:t>
          </w:r>
          <w:r>
            <w:t>科技支撑</w:t>
          </w:r>
          <w:r>
            <w:tab/>
          </w:r>
          <w:r>
            <w:fldChar w:fldCharType="begin"/>
          </w:r>
          <w:r>
            <w:instrText xml:space="preserve"> PAGEREF _Toc24566 \h </w:instrText>
          </w:r>
          <w:r>
            <w:fldChar w:fldCharType="separate"/>
          </w:r>
          <w:r>
            <w:t>48</w:t>
          </w:r>
          <w:r>
            <w:fldChar w:fldCharType="end"/>
          </w:r>
          <w:r>
            <w:fldChar w:fldCharType="end"/>
          </w:r>
        </w:p>
        <w:p w14:paraId="29FF91C7">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_Toc15361 </w:instrText>
          </w:r>
          <w:r>
            <w:fldChar w:fldCharType="separate"/>
          </w:r>
          <w:r>
            <w:rPr>
              <w:rFonts w:hint="default" w:ascii="Times New Roman" w:hAnsi="Times New Roman" w:eastAsia="宋体" w:cs="仿宋"/>
              <w:bCs/>
              <w:i w:val="0"/>
              <w:iCs w:val="0"/>
              <w:w w:val="99"/>
              <w:szCs w:val="32"/>
              <w:lang w:val="en-US" w:eastAsia="zh-CN" w:bidi="ar-SA"/>
            </w:rPr>
            <w:t xml:space="preserve">12 </w:t>
          </w:r>
          <w:r>
            <w:t>预案管理</w:t>
          </w:r>
          <w:r>
            <w:tab/>
          </w:r>
          <w:r>
            <w:fldChar w:fldCharType="begin"/>
          </w:r>
          <w:r>
            <w:instrText xml:space="preserve"> PAGEREF _Toc15361 \h </w:instrText>
          </w:r>
          <w:r>
            <w:fldChar w:fldCharType="separate"/>
          </w:r>
          <w:r>
            <w:t>49</w:t>
          </w:r>
          <w:r>
            <w:fldChar w:fldCharType="end"/>
          </w:r>
          <w:r>
            <w:fldChar w:fldCharType="end"/>
          </w:r>
        </w:p>
        <w:p w14:paraId="5960521F">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_Toc31664 </w:instrText>
          </w:r>
          <w:r>
            <w:fldChar w:fldCharType="separate"/>
          </w:r>
          <w:r>
            <w:rPr>
              <w:rFonts w:hint="default" w:ascii="Times New Roman" w:hAnsi="Times New Roman" w:eastAsia="宋体" w:cs="仿宋"/>
              <w:bCs/>
              <w:i w:val="0"/>
              <w:iCs w:val="0"/>
              <w:spacing w:val="0"/>
              <w:w w:val="99"/>
              <w:szCs w:val="30"/>
              <w:lang w:val="en-US" w:eastAsia="zh-CN" w:bidi="ar-SA"/>
            </w:rPr>
            <w:t xml:space="preserve">12.1 </w:t>
          </w:r>
          <w:r>
            <w:t>内部评审</w:t>
          </w:r>
          <w:r>
            <w:tab/>
          </w:r>
          <w:r>
            <w:fldChar w:fldCharType="begin"/>
          </w:r>
          <w:r>
            <w:instrText xml:space="preserve"> PAGEREF _Toc31664 \h </w:instrText>
          </w:r>
          <w:r>
            <w:fldChar w:fldCharType="separate"/>
          </w:r>
          <w:r>
            <w:t>49</w:t>
          </w:r>
          <w:r>
            <w:fldChar w:fldCharType="end"/>
          </w:r>
          <w:r>
            <w:fldChar w:fldCharType="end"/>
          </w:r>
        </w:p>
        <w:p w14:paraId="2AA084D4">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_Toc23070 </w:instrText>
          </w:r>
          <w:r>
            <w:fldChar w:fldCharType="separate"/>
          </w:r>
          <w:r>
            <w:rPr>
              <w:rFonts w:hint="default" w:ascii="Times New Roman" w:hAnsi="Times New Roman" w:eastAsia="宋体" w:cs="仿宋"/>
              <w:bCs/>
              <w:i w:val="0"/>
              <w:iCs w:val="0"/>
              <w:spacing w:val="0"/>
              <w:w w:val="99"/>
              <w:szCs w:val="30"/>
              <w:lang w:val="en-US" w:eastAsia="zh-CN" w:bidi="ar-SA"/>
            </w:rPr>
            <w:t xml:space="preserve">12.2 </w:t>
          </w:r>
          <w:r>
            <w:t>外部评审</w:t>
          </w:r>
          <w:r>
            <w:tab/>
          </w:r>
          <w:r>
            <w:fldChar w:fldCharType="begin"/>
          </w:r>
          <w:r>
            <w:instrText xml:space="preserve"> PAGEREF _Toc23070 \h </w:instrText>
          </w:r>
          <w:r>
            <w:fldChar w:fldCharType="separate"/>
          </w:r>
          <w:r>
            <w:t>49</w:t>
          </w:r>
          <w:r>
            <w:fldChar w:fldCharType="end"/>
          </w:r>
          <w:r>
            <w:fldChar w:fldCharType="end"/>
          </w:r>
        </w:p>
        <w:p w14:paraId="3DA13A38">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_Toc23442 </w:instrText>
          </w:r>
          <w:r>
            <w:fldChar w:fldCharType="separate"/>
          </w:r>
          <w:r>
            <w:rPr>
              <w:rFonts w:hint="default" w:ascii="Times New Roman" w:hAnsi="Times New Roman" w:eastAsia="宋体" w:cs="仿宋"/>
              <w:bCs/>
              <w:i w:val="0"/>
              <w:iCs w:val="0"/>
              <w:spacing w:val="0"/>
              <w:w w:val="99"/>
              <w:szCs w:val="30"/>
              <w:lang w:val="en-US" w:eastAsia="zh-CN" w:bidi="ar-SA"/>
            </w:rPr>
            <w:t xml:space="preserve">12.3 </w:t>
          </w:r>
          <w:r>
            <w:t>备案</w:t>
          </w:r>
          <w:r>
            <w:tab/>
          </w:r>
          <w:r>
            <w:fldChar w:fldCharType="begin"/>
          </w:r>
          <w:r>
            <w:instrText xml:space="preserve"> PAGEREF _Toc23442 \h </w:instrText>
          </w:r>
          <w:r>
            <w:fldChar w:fldCharType="separate"/>
          </w:r>
          <w:r>
            <w:t>49</w:t>
          </w:r>
          <w:r>
            <w:fldChar w:fldCharType="end"/>
          </w:r>
          <w:r>
            <w:fldChar w:fldCharType="end"/>
          </w:r>
        </w:p>
        <w:p w14:paraId="37EF4526">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_Toc24943 </w:instrText>
          </w:r>
          <w:r>
            <w:fldChar w:fldCharType="separate"/>
          </w:r>
          <w:r>
            <w:rPr>
              <w:rFonts w:hint="default" w:ascii="Times New Roman" w:hAnsi="Times New Roman" w:eastAsia="宋体" w:cs="仿宋"/>
              <w:bCs/>
              <w:i w:val="0"/>
              <w:iCs w:val="0"/>
              <w:spacing w:val="0"/>
              <w:w w:val="99"/>
              <w:szCs w:val="30"/>
              <w:lang w:val="en-US" w:eastAsia="zh-CN" w:bidi="ar-SA"/>
            </w:rPr>
            <w:t xml:space="preserve">12.4 </w:t>
          </w:r>
          <w:r>
            <w:t>发布</w:t>
          </w:r>
          <w:r>
            <w:tab/>
          </w:r>
          <w:r>
            <w:fldChar w:fldCharType="begin"/>
          </w:r>
          <w:r>
            <w:instrText xml:space="preserve"> PAGEREF _Toc24943 \h </w:instrText>
          </w:r>
          <w:r>
            <w:fldChar w:fldCharType="separate"/>
          </w:r>
          <w:r>
            <w:t>49</w:t>
          </w:r>
          <w:r>
            <w:fldChar w:fldCharType="end"/>
          </w:r>
          <w:r>
            <w:fldChar w:fldCharType="end"/>
          </w:r>
        </w:p>
        <w:p w14:paraId="636C514B">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_Toc20447 </w:instrText>
          </w:r>
          <w:r>
            <w:fldChar w:fldCharType="separate"/>
          </w:r>
          <w:r>
            <w:rPr>
              <w:rFonts w:hint="default" w:ascii="Times New Roman" w:hAnsi="Times New Roman" w:eastAsia="宋体" w:cs="仿宋"/>
              <w:bCs/>
              <w:i w:val="0"/>
              <w:iCs w:val="0"/>
              <w:spacing w:val="0"/>
              <w:w w:val="99"/>
              <w:szCs w:val="30"/>
              <w:lang w:val="en-US" w:eastAsia="zh-CN" w:bidi="ar-SA"/>
            </w:rPr>
            <w:t xml:space="preserve">12.5 </w:t>
          </w:r>
          <w:r>
            <w:t>更新</w:t>
          </w:r>
          <w:r>
            <w:tab/>
          </w:r>
          <w:r>
            <w:fldChar w:fldCharType="begin"/>
          </w:r>
          <w:r>
            <w:instrText xml:space="preserve"> PAGEREF _Toc20447 \h </w:instrText>
          </w:r>
          <w:r>
            <w:fldChar w:fldCharType="separate"/>
          </w:r>
          <w:r>
            <w:t>50</w:t>
          </w:r>
          <w:r>
            <w:fldChar w:fldCharType="end"/>
          </w:r>
          <w:r>
            <w:fldChar w:fldCharType="end"/>
          </w:r>
        </w:p>
        <w:p w14:paraId="6B19EA68">
          <w:pPr>
            <w:pStyle w:val="11"/>
            <w:keepNext w:val="0"/>
            <w:keepLines w:val="0"/>
            <w:pageBreakBefore w:val="0"/>
            <w:widowControl w:val="0"/>
            <w:tabs>
              <w:tab w:val="right" w:leader="dot" w:pos="8306"/>
            </w:tabs>
            <w:kinsoku/>
            <w:wordWrap/>
            <w:overflowPunct/>
            <w:topLinePunct w:val="0"/>
            <w:autoSpaceDE/>
            <w:autoSpaceDN/>
            <w:bidi w:val="0"/>
            <w:adjustRightInd/>
            <w:snapToGrid/>
            <w:spacing w:before="0" w:after="0" w:line="240" w:lineRule="auto"/>
            <w:textAlignment w:val="auto"/>
          </w:pPr>
          <w:r>
            <w:fldChar w:fldCharType="begin"/>
          </w:r>
          <w:r>
            <w:instrText xml:space="preserve"> HYPERLINK \l _Toc26727 </w:instrText>
          </w:r>
          <w:r>
            <w:fldChar w:fldCharType="separate"/>
          </w:r>
          <w:r>
            <w:rPr>
              <w:rFonts w:hint="default" w:ascii="Times New Roman" w:hAnsi="Times New Roman" w:eastAsia="宋体" w:cs="仿宋"/>
              <w:bCs/>
              <w:i w:val="0"/>
              <w:iCs w:val="0"/>
              <w:w w:val="99"/>
              <w:szCs w:val="32"/>
              <w:lang w:val="en-US" w:eastAsia="zh-CN" w:bidi="ar-SA"/>
            </w:rPr>
            <w:t xml:space="preserve">13 </w:t>
          </w:r>
          <w:r>
            <w:t>预案的实施和生效时间</w:t>
          </w:r>
          <w:r>
            <w:tab/>
          </w:r>
          <w:r>
            <w:fldChar w:fldCharType="begin"/>
          </w:r>
          <w:r>
            <w:instrText xml:space="preserve"> PAGEREF _Toc26727 \h </w:instrText>
          </w:r>
          <w:r>
            <w:fldChar w:fldCharType="separate"/>
          </w:r>
          <w:r>
            <w:t>50</w:t>
          </w:r>
          <w:r>
            <w:fldChar w:fldCharType="end"/>
          </w:r>
          <w:r>
            <w:fldChar w:fldCharType="end"/>
          </w:r>
        </w:p>
        <w:p w14:paraId="09D5E789">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宋体" w:cs="Times New Roman"/>
              <w:kern w:val="2"/>
              <w:sz w:val="28"/>
              <w:szCs w:val="24"/>
              <w:lang w:val="en-US" w:eastAsia="zh-CN" w:bidi="ar-SA"/>
            </w:rPr>
          </w:pPr>
          <w:r>
            <w:fldChar w:fldCharType="end"/>
          </w:r>
        </w:p>
      </w:sdtContent>
    </w:sdt>
    <w:p w14:paraId="4354CA67">
      <w:pPr>
        <w:rPr>
          <w:rFonts w:ascii="Times New Roman" w:hAnsi="Times New Roman" w:eastAsia="宋体" w:cs="Times New Roman"/>
          <w:kern w:val="2"/>
          <w:sz w:val="28"/>
          <w:szCs w:val="24"/>
          <w:lang w:val="en-US" w:eastAsia="zh-CN" w:bidi="ar-SA"/>
        </w:rPr>
      </w:pPr>
    </w:p>
    <w:p w14:paraId="4982DC93"/>
    <w:p w14:paraId="1D8B29FF">
      <w:pPr>
        <w:sectPr>
          <w:footerReference r:id="rId12" w:type="default"/>
          <w:pgSz w:w="11906" w:h="16838"/>
          <w:pgMar w:top="1440" w:right="1800" w:bottom="1440" w:left="1800" w:header="851" w:footer="992" w:gutter="0"/>
          <w:pgNumType w:fmt="upperRoman"/>
          <w:cols w:space="425" w:num="1"/>
          <w:docGrid w:type="lines" w:linePitch="312" w:charSpace="0"/>
        </w:sectPr>
      </w:pPr>
    </w:p>
    <w:p w14:paraId="516FFF02">
      <w:pPr>
        <w:pStyle w:val="2"/>
        <w:jc w:val="center"/>
      </w:pPr>
      <w:bookmarkStart w:id="4" w:name="_Toc32339"/>
      <w:bookmarkStart w:id="5" w:name="_Toc11683"/>
      <w:r>
        <w:rPr>
          <w:rFonts w:hint="eastAsia"/>
        </w:rPr>
        <w:t>前  言</w:t>
      </w:r>
      <w:bookmarkEnd w:id="4"/>
      <w:bookmarkEnd w:id="5"/>
    </w:p>
    <w:p w14:paraId="25877FED">
      <w:pPr>
        <w:bidi w:val="0"/>
        <w:rPr>
          <w:rFonts w:hint="eastAsia"/>
        </w:rPr>
      </w:pPr>
      <w:r>
        <w:rPr>
          <w:rFonts w:hint="eastAsia"/>
        </w:rPr>
        <w:t>中节能（连云港）清洁技术发展有限公司（以下简称“中节能公司”）位于连云港徐圩新区石化产业园内，公司主要接收徐圩新区中各类企业产生的危废，目前已经获得环评批复的项目有：焚烧30000吨／年（原生废物29072.55t/a,厂内产生废物383.2t/a)，稳定化／固化18000吨／年（原 生废物10074.6t/a,厂内产生废物7738t/a)，综合利用4500吨／年（原 生废物4257.72t/a)，填埋场有效库容70388.5立方米。</w:t>
      </w:r>
    </w:p>
    <w:p w14:paraId="0AD1A873">
      <w:pPr>
        <w:bidi w:val="0"/>
        <w:rPr>
          <w:rFonts w:hint="eastAsia"/>
        </w:rPr>
      </w:pPr>
      <w:r>
        <w:rPr>
          <w:rFonts w:hint="eastAsia"/>
        </w:rPr>
        <w:t>公司回转窑焚烧生产线一期工程（一条线）于2018年10月18日正式投产运行，生产过程中使用 0#柴油等危险化学品及废有机溶剂等危险废物，生产过程中可能产生泄漏中毒或火灾爆炸等突发环境事件。二期另一条回转窑焚烧线(50t/d)及综合利用4500吨／年生产线尚未建设。</w:t>
      </w:r>
    </w:p>
    <w:p w14:paraId="7DC6F247">
      <w:pPr>
        <w:bidi w:val="0"/>
        <w:rPr>
          <w:rFonts w:hint="eastAsia"/>
        </w:rPr>
      </w:pPr>
      <w:r>
        <w:rPr>
          <w:rFonts w:hint="eastAsia"/>
        </w:rPr>
        <w:t>国际领先的刚性安全填埋场一期项目（包括1#、2#、3#、4#填埋区）总库容7.04万立方米。其中，有效库容为3万立方米的1#库区于2019年9月建成，投资0.6亿元，2019年12月9日正式投产运行</w:t>
      </w:r>
      <w:r>
        <w:rPr>
          <w:rFonts w:hint="eastAsia"/>
          <w:lang w:eastAsia="zh-CN"/>
        </w:rPr>
        <w:t>；</w:t>
      </w:r>
      <w:r>
        <w:rPr>
          <w:rFonts w:hint="eastAsia"/>
        </w:rPr>
        <w:t>有效库容为2万立方米的2#库区于2020年11月建成，投资0.5亿元</w:t>
      </w:r>
      <w:r>
        <w:rPr>
          <w:rFonts w:hint="eastAsia"/>
          <w:lang w:eastAsia="zh-CN"/>
        </w:rPr>
        <w:t>；</w:t>
      </w:r>
      <w:r>
        <w:rPr>
          <w:rFonts w:hint="eastAsia"/>
        </w:rPr>
        <w:t>3#、4#库区尚未建设。</w:t>
      </w:r>
    </w:p>
    <w:p w14:paraId="378FDE7B">
      <w:pPr>
        <w:bidi w:val="0"/>
        <w:rPr>
          <w:rFonts w:hint="eastAsia"/>
          <w:lang w:eastAsia="zh-CN"/>
        </w:rPr>
      </w:pPr>
      <w:r>
        <w:rPr>
          <w:rFonts w:hint="eastAsia"/>
        </w:rPr>
        <w:t>2017年9月，中节能（连云港）清洁技术发展有限公司首次开展了公司突发环境事件风险评估工作</w:t>
      </w:r>
      <w:r>
        <w:rPr>
          <w:rFonts w:hint="eastAsia"/>
          <w:lang w:eastAsia="zh-CN"/>
        </w:rPr>
        <w:t>，</w:t>
      </w:r>
      <w:r>
        <w:rPr>
          <w:rFonts w:hint="eastAsia"/>
        </w:rPr>
        <w:t>同时编制了《中节能（连云港）清洁技术发展有限公司突发环境事件应急预案》</w:t>
      </w:r>
      <w:r>
        <w:rPr>
          <w:rFonts w:hint="eastAsia"/>
          <w:lang w:eastAsia="zh-CN"/>
        </w:rPr>
        <w:t>，</w:t>
      </w:r>
      <w:r>
        <w:rPr>
          <w:rFonts w:hint="eastAsia"/>
        </w:rPr>
        <w:t>并于20</w:t>
      </w:r>
      <w:r>
        <w:rPr>
          <w:rFonts w:hint="eastAsia"/>
          <w:lang w:val="en-US" w:eastAsia="zh-CN"/>
        </w:rPr>
        <w:t>17</w:t>
      </w:r>
      <w:r>
        <w:rPr>
          <w:rFonts w:hint="eastAsia"/>
        </w:rPr>
        <w:t>年取得</w:t>
      </w:r>
      <w:r>
        <w:rPr>
          <w:rFonts w:hint="eastAsia"/>
          <w:lang w:eastAsia="zh-CN"/>
        </w:rPr>
        <w:t>国家东中西区域合作示范区（连云港徐圩新区）</w:t>
      </w:r>
      <w:r>
        <w:rPr>
          <w:rFonts w:hint="eastAsia"/>
          <w:lang w:val="en-US" w:eastAsia="zh-CN"/>
        </w:rPr>
        <w:t>环境保护局</w:t>
      </w:r>
      <w:r>
        <w:rPr>
          <w:rFonts w:hint="eastAsia"/>
        </w:rPr>
        <w:t>备案（备案号：320741-2017-004-M）</w:t>
      </w:r>
      <w:r>
        <w:rPr>
          <w:rFonts w:hint="eastAsia"/>
          <w:lang w:eastAsia="zh-CN"/>
        </w:rPr>
        <w:t>。2022年1</w:t>
      </w:r>
      <w:r>
        <w:rPr>
          <w:rFonts w:hint="eastAsia"/>
          <w:lang w:val="en-US" w:eastAsia="zh-CN"/>
        </w:rPr>
        <w:t>0</w:t>
      </w:r>
      <w:r>
        <w:rPr>
          <w:rFonts w:hint="eastAsia"/>
          <w:lang w:eastAsia="zh-CN"/>
        </w:rPr>
        <w:t>月，中节能公司</w:t>
      </w:r>
      <w:r>
        <w:rPr>
          <w:rFonts w:hint="eastAsia"/>
          <w:lang w:val="en-US" w:eastAsia="zh-CN"/>
        </w:rPr>
        <w:t>第二次开展了公司</w:t>
      </w:r>
      <w:r>
        <w:rPr>
          <w:rFonts w:hint="eastAsia"/>
          <w:lang w:eastAsia="zh-CN"/>
        </w:rPr>
        <w:t>突发环境事件风险评估工作，同时编制了《中节能（连云港）清洁技术发展有限公司突发环境事件应急预案》（预案编号：</w:t>
      </w:r>
      <w:r>
        <w:rPr>
          <w:rFonts w:hint="eastAsia"/>
          <w:lang w:val="en-US" w:eastAsia="zh-CN"/>
        </w:rPr>
        <w:t>WHCZ</w:t>
      </w:r>
      <w:r>
        <w:rPr>
          <w:rFonts w:hint="eastAsia"/>
          <w:lang w:eastAsia="zh-CN"/>
        </w:rPr>
        <w:t>-HJ-</w:t>
      </w:r>
      <w:r>
        <w:rPr>
          <w:rFonts w:hint="eastAsia"/>
          <w:lang w:val="en-US" w:eastAsia="zh-CN"/>
        </w:rPr>
        <w:t>2022-01</w:t>
      </w:r>
      <w:r>
        <w:rPr>
          <w:rFonts w:hint="eastAsia"/>
          <w:lang w:eastAsia="zh-CN"/>
        </w:rPr>
        <w:t>），并于2022年1</w:t>
      </w:r>
      <w:r>
        <w:rPr>
          <w:rFonts w:hint="eastAsia"/>
          <w:lang w:val="en-US" w:eastAsia="zh-CN"/>
        </w:rPr>
        <w:t>0</w:t>
      </w:r>
      <w:r>
        <w:rPr>
          <w:rFonts w:hint="eastAsia"/>
          <w:lang w:eastAsia="zh-CN"/>
        </w:rPr>
        <w:t>月</w:t>
      </w:r>
      <w:r>
        <w:rPr>
          <w:rFonts w:hint="eastAsia"/>
          <w:lang w:val="en-US" w:eastAsia="zh-CN"/>
        </w:rPr>
        <w:t>11</w:t>
      </w:r>
      <w:r>
        <w:rPr>
          <w:rFonts w:hint="eastAsia"/>
          <w:lang w:eastAsia="zh-CN"/>
        </w:rPr>
        <w:t>日取得国家东中西区域合作示范区（连云港徐圩新区）</w:t>
      </w:r>
      <w:r>
        <w:rPr>
          <w:rFonts w:hint="eastAsia"/>
          <w:lang w:val="en-US" w:eastAsia="zh-CN"/>
        </w:rPr>
        <w:t>环境保护局</w:t>
      </w:r>
      <w:r>
        <w:rPr>
          <w:rFonts w:hint="eastAsia"/>
          <w:lang w:eastAsia="zh-CN"/>
        </w:rPr>
        <w:t>备案（</w:t>
      </w:r>
      <w:r>
        <w:rPr>
          <w:rFonts w:hint="eastAsia"/>
          <w:lang w:val="en-US" w:eastAsia="zh-CN"/>
        </w:rPr>
        <w:t>备案号320741-2022-022-M</w:t>
      </w:r>
      <w:r>
        <w:rPr>
          <w:rFonts w:hint="eastAsia"/>
          <w:lang w:eastAsia="zh-CN"/>
        </w:rPr>
        <w:t>）。</w:t>
      </w:r>
    </w:p>
    <w:p w14:paraId="76C3D7ED">
      <w:pPr>
        <w:bidi w:val="0"/>
        <w:rPr>
          <w:rFonts w:hint="eastAsia"/>
        </w:rPr>
      </w:pPr>
      <w:r>
        <w:t>根据《企业事业单位突发环境事件应急预案备案管理办法（试行）》（环发〔2015〕4号）</w:t>
      </w:r>
      <w:r>
        <w:rPr>
          <w:rFonts w:hint="eastAsia"/>
          <w:lang w:eastAsia="zh-CN"/>
        </w:rPr>
        <w:t>：</w:t>
      </w:r>
      <w:r>
        <w:t>“</w:t>
      </w:r>
      <w:r>
        <w:rPr>
          <w:rFonts w:hint="eastAsia"/>
        </w:rPr>
        <w:t>环境应急预案每三年至少修订一次；有下列情形之一的，环境应急预案应当及时进行修订</w:t>
      </w:r>
      <w:r>
        <w:t>”，</w:t>
      </w:r>
      <w:r>
        <w:rPr>
          <w:rFonts w:hint="eastAsia"/>
        </w:rPr>
        <w:t>上次应急预案编制距今已接近三年，</w:t>
      </w:r>
      <w:r>
        <w:rPr>
          <w:rFonts w:hint="eastAsia"/>
          <w:lang w:val="en-US" w:eastAsia="zh-CN"/>
        </w:rPr>
        <w:t>需</w:t>
      </w:r>
      <w:r>
        <w:rPr>
          <w:rFonts w:hint="eastAsia"/>
        </w:rPr>
        <w:t>开展突发环境事件应急预案的修订工作</w:t>
      </w:r>
      <w:r>
        <w:rPr>
          <w:rFonts w:hint="eastAsia"/>
          <w:lang w:eastAsia="zh-CN"/>
        </w:rPr>
        <w:t>。</w:t>
      </w:r>
      <w:r>
        <w:rPr>
          <w:rFonts w:hint="eastAsia"/>
        </w:rPr>
        <w:t>因此，202</w:t>
      </w:r>
      <w:r>
        <w:rPr>
          <w:rFonts w:hint="eastAsia"/>
          <w:lang w:val="en-US" w:eastAsia="zh-CN"/>
        </w:rPr>
        <w:t>5</w:t>
      </w:r>
      <w:r>
        <w:rPr>
          <w:rFonts w:hint="eastAsia"/>
        </w:rPr>
        <w:t>年</w:t>
      </w:r>
      <w:r>
        <w:rPr>
          <w:rFonts w:hint="eastAsia"/>
          <w:lang w:val="en-US" w:eastAsia="zh-CN"/>
        </w:rPr>
        <w:t>9</w:t>
      </w:r>
      <w:r>
        <w:rPr>
          <w:rFonts w:hint="eastAsia"/>
        </w:rPr>
        <w:t>月，</w:t>
      </w:r>
      <w:r>
        <w:rPr>
          <w:rFonts w:hint="eastAsia"/>
          <w:lang w:val="en-US" w:eastAsia="zh-CN"/>
        </w:rPr>
        <w:t>中节能公司</w:t>
      </w:r>
      <w:r>
        <w:rPr>
          <w:rFonts w:hint="eastAsia"/>
        </w:rPr>
        <w:t>成立环境风险防措施及应急预案的编制小组，通过详细研究国家和地方环保相关法规和标准，在充分评估公司环境风险和防范措施的基础上，根据《企事业单位和工业园区突发环境事件应急预案编制导则》（DB32/T3795-2020），对公司突发环境事件应急预案进行了修订。</w:t>
      </w:r>
    </w:p>
    <w:p w14:paraId="4660F35C">
      <w:pPr>
        <w:bidi w:val="0"/>
        <w:rPr>
          <w:rFonts w:hint="default"/>
          <w:lang w:val="en-US" w:eastAsia="zh-CN"/>
        </w:rPr>
      </w:pPr>
      <w:r>
        <w:rPr>
          <w:rFonts w:hint="eastAsia"/>
          <w:lang w:val="en-US" w:eastAsia="zh-CN"/>
        </w:rPr>
        <w:t>本次修订对企业最新情况进行调查更新，并对应急预案进行补充，新增现场处置措施等内容。</w:t>
      </w:r>
    </w:p>
    <w:p w14:paraId="523FA37F">
      <w:pPr>
        <w:pStyle w:val="2"/>
        <w:numPr>
          <w:ilvl w:val="0"/>
          <w:numId w:val="1"/>
        </w:numPr>
      </w:pPr>
      <w:bookmarkStart w:id="6" w:name="_Toc28462"/>
      <w:bookmarkStart w:id="7" w:name="_Toc18786"/>
      <w:r>
        <w:t>总则</w:t>
      </w:r>
      <w:bookmarkEnd w:id="6"/>
      <w:bookmarkEnd w:id="7"/>
    </w:p>
    <w:p w14:paraId="6E70177A">
      <w:pPr>
        <w:pStyle w:val="3"/>
        <w:numPr>
          <w:ilvl w:val="1"/>
          <w:numId w:val="1"/>
        </w:numPr>
      </w:pPr>
      <w:bookmarkStart w:id="8" w:name="_bookmark1"/>
      <w:bookmarkEnd w:id="8"/>
      <w:bookmarkStart w:id="9" w:name="_Toc29014"/>
      <w:bookmarkStart w:id="10" w:name="_Toc9540"/>
      <w:r>
        <w:t>编制目的</w:t>
      </w:r>
      <w:bookmarkEnd w:id="9"/>
      <w:bookmarkEnd w:id="10"/>
    </w:p>
    <w:p w14:paraId="5D418314">
      <w:r>
        <w:t>本预案编制的目的主要是为了有效应对意外事故，最大限度降低因火灾、爆炸及其它意外的突发或非突发事件导致的危险化学品泄漏到空气、土壤或水体中而产生的对人体健康和环境的危害，提高公司对突发环境事件的能力。在切实加强环境风险源的监控和防范措施，有效降低事件发生概率的前提下，规定响应措施，对突发环境事件及时组织有效救援，控制事件危害的蔓延，减小伴随的环境影响。</w:t>
      </w:r>
    </w:p>
    <w:p w14:paraId="354E7580">
      <w:pPr>
        <w:pStyle w:val="3"/>
        <w:numPr>
          <w:ilvl w:val="1"/>
          <w:numId w:val="1"/>
        </w:numPr>
      </w:pPr>
      <w:bookmarkStart w:id="11" w:name="_bookmark2"/>
      <w:bookmarkEnd w:id="11"/>
      <w:bookmarkStart w:id="12" w:name="_Toc7591"/>
      <w:bookmarkStart w:id="13" w:name="_Toc2416"/>
      <w:r>
        <w:t>编制依据</w:t>
      </w:r>
      <w:bookmarkEnd w:id="12"/>
      <w:bookmarkEnd w:id="13"/>
    </w:p>
    <w:p w14:paraId="1DFE842C">
      <w:pPr>
        <w:pStyle w:val="4"/>
        <w:numPr>
          <w:ilvl w:val="2"/>
          <w:numId w:val="1"/>
        </w:numPr>
      </w:pPr>
      <w:r>
        <w:t>国家法律、法规、规定依据</w:t>
      </w:r>
    </w:p>
    <w:p w14:paraId="48214933">
      <w:pPr>
        <w:numPr>
          <w:ilvl w:val="3"/>
          <w:numId w:val="1"/>
        </w:numPr>
        <w:tabs>
          <w:tab w:val="left" w:pos="1221"/>
        </w:tabs>
        <w:autoSpaceDE w:val="0"/>
        <w:autoSpaceDN w:val="0"/>
        <w:ind w:left="0" w:firstLine="560"/>
        <w:jc w:val="both"/>
        <w:rPr>
          <w:rFonts w:cs="仿宋"/>
          <w:szCs w:val="28"/>
        </w:rPr>
      </w:pPr>
      <w:r>
        <w:rPr>
          <w:rFonts w:cs="仿宋"/>
          <w:szCs w:val="22"/>
        </w:rPr>
        <w:t>《中华人民共和国环境保护法》，国家主席令第九号，2014年4月24</w:t>
      </w:r>
      <w:r>
        <w:rPr>
          <w:rFonts w:cs="仿宋"/>
          <w:szCs w:val="28"/>
        </w:rPr>
        <w:t>日；</w:t>
      </w:r>
    </w:p>
    <w:p w14:paraId="400212BA">
      <w:pPr>
        <w:numPr>
          <w:ilvl w:val="3"/>
          <w:numId w:val="1"/>
        </w:numPr>
        <w:tabs>
          <w:tab w:val="left" w:pos="1221"/>
        </w:tabs>
        <w:autoSpaceDE w:val="0"/>
        <w:autoSpaceDN w:val="0"/>
        <w:ind w:left="0" w:firstLine="560"/>
        <w:jc w:val="both"/>
        <w:rPr>
          <w:rFonts w:cs="仿宋"/>
          <w:szCs w:val="28"/>
        </w:rPr>
      </w:pPr>
      <w:r>
        <w:rPr>
          <w:rFonts w:cs="仿宋"/>
          <w:szCs w:val="22"/>
        </w:rPr>
        <w:t>《中华人民共和国放射性污染防治法》，国家主席令第六号，2003年</w:t>
      </w:r>
      <w:r>
        <w:rPr>
          <w:rFonts w:cs="仿宋"/>
          <w:szCs w:val="28"/>
        </w:rPr>
        <w:t>6月28日；</w:t>
      </w:r>
    </w:p>
    <w:p w14:paraId="2A95444F">
      <w:pPr>
        <w:numPr>
          <w:ilvl w:val="3"/>
          <w:numId w:val="1"/>
        </w:numPr>
        <w:tabs>
          <w:tab w:val="left" w:pos="1221"/>
        </w:tabs>
        <w:autoSpaceDE w:val="0"/>
        <w:autoSpaceDN w:val="0"/>
        <w:ind w:left="0" w:firstLine="560"/>
        <w:jc w:val="both"/>
        <w:rPr>
          <w:rFonts w:cs="仿宋"/>
          <w:szCs w:val="22"/>
        </w:rPr>
      </w:pPr>
      <w:r>
        <w:rPr>
          <w:rFonts w:cs="仿宋"/>
          <w:szCs w:val="22"/>
        </w:rPr>
        <w:t>《中华人民共和国大气污染防治法》，2018年10月26日第十三届全国人民代表大会常务委员会第六次会议《关于修改〈中华人民共和国野生动物保护法〉等十五部法律的决定》第二次修正；</w:t>
      </w:r>
    </w:p>
    <w:p w14:paraId="3B6A6344">
      <w:pPr>
        <w:numPr>
          <w:ilvl w:val="3"/>
          <w:numId w:val="1"/>
        </w:numPr>
        <w:tabs>
          <w:tab w:val="left" w:pos="1221"/>
        </w:tabs>
        <w:autoSpaceDE w:val="0"/>
        <w:autoSpaceDN w:val="0"/>
        <w:ind w:left="0" w:firstLine="560"/>
        <w:jc w:val="both"/>
        <w:rPr>
          <w:rFonts w:cs="仿宋"/>
          <w:szCs w:val="22"/>
        </w:rPr>
      </w:pPr>
      <w:r>
        <w:rPr>
          <w:rFonts w:cs="仿宋"/>
          <w:szCs w:val="22"/>
        </w:rPr>
        <w:t>《中华人民共和国固体废物污染环境防治法》，2020年4月29日第十三届全国人民代表大会常务委员会第十七次会议第二次修订；</w:t>
      </w:r>
    </w:p>
    <w:p w14:paraId="7B6EF600">
      <w:pPr>
        <w:numPr>
          <w:ilvl w:val="3"/>
          <w:numId w:val="1"/>
        </w:numPr>
        <w:tabs>
          <w:tab w:val="left" w:pos="1221"/>
        </w:tabs>
        <w:autoSpaceDE w:val="0"/>
        <w:autoSpaceDN w:val="0"/>
        <w:ind w:left="0" w:firstLine="560"/>
        <w:jc w:val="both"/>
        <w:rPr>
          <w:rFonts w:cs="仿宋"/>
          <w:szCs w:val="22"/>
        </w:rPr>
      </w:pPr>
      <w:r>
        <w:rPr>
          <w:rFonts w:cs="仿宋"/>
          <w:szCs w:val="22"/>
        </w:rPr>
        <w:t>《中华人民共和国水污染防治法》（2017年修订版），国家主席令第七十号，2017年6月27日；</w:t>
      </w:r>
    </w:p>
    <w:p w14:paraId="6AE05715">
      <w:pPr>
        <w:numPr>
          <w:ilvl w:val="3"/>
          <w:numId w:val="1"/>
        </w:numPr>
        <w:tabs>
          <w:tab w:val="left" w:pos="1221"/>
        </w:tabs>
        <w:autoSpaceDE w:val="0"/>
        <w:autoSpaceDN w:val="0"/>
        <w:ind w:left="0" w:firstLine="560"/>
        <w:jc w:val="both"/>
        <w:rPr>
          <w:rFonts w:cs="仿宋"/>
          <w:szCs w:val="28"/>
        </w:rPr>
      </w:pPr>
      <w:r>
        <w:rPr>
          <w:rFonts w:cs="仿宋"/>
          <w:szCs w:val="22"/>
        </w:rPr>
        <w:t>《中华人民共和国突发事件应对法》，国家主席令第六十九号，2007</w:t>
      </w:r>
      <w:r>
        <w:rPr>
          <w:rFonts w:cs="仿宋"/>
          <w:szCs w:val="28"/>
        </w:rPr>
        <w:t>年8月30日；</w:t>
      </w:r>
    </w:p>
    <w:p w14:paraId="3B79AED9">
      <w:pPr>
        <w:numPr>
          <w:ilvl w:val="3"/>
          <w:numId w:val="1"/>
        </w:numPr>
        <w:tabs>
          <w:tab w:val="left" w:pos="1221"/>
        </w:tabs>
        <w:autoSpaceDE w:val="0"/>
        <w:autoSpaceDN w:val="0"/>
        <w:ind w:left="0" w:firstLine="560"/>
        <w:jc w:val="both"/>
        <w:rPr>
          <w:rFonts w:cs="仿宋"/>
          <w:szCs w:val="28"/>
        </w:rPr>
      </w:pPr>
      <w:r>
        <w:rPr>
          <w:rFonts w:cs="仿宋"/>
          <w:szCs w:val="22"/>
        </w:rPr>
        <w:t>《危险化学品安全管理条例》，中华人民共和国国务院令第591号，</w:t>
      </w:r>
      <w:r>
        <w:rPr>
          <w:rFonts w:cs="仿宋"/>
          <w:szCs w:val="28"/>
        </w:rPr>
        <w:t>2011年3月2日；</w:t>
      </w:r>
    </w:p>
    <w:p w14:paraId="46359C2A">
      <w:pPr>
        <w:numPr>
          <w:ilvl w:val="3"/>
          <w:numId w:val="1"/>
        </w:numPr>
        <w:tabs>
          <w:tab w:val="left" w:pos="1221"/>
        </w:tabs>
        <w:autoSpaceDE w:val="0"/>
        <w:autoSpaceDN w:val="0"/>
        <w:ind w:left="0" w:firstLine="560"/>
        <w:jc w:val="both"/>
        <w:rPr>
          <w:rFonts w:cs="仿宋"/>
          <w:color w:val="auto"/>
          <w:szCs w:val="28"/>
        </w:rPr>
      </w:pPr>
      <w:r>
        <w:rPr>
          <w:rFonts w:cs="仿宋"/>
          <w:szCs w:val="22"/>
        </w:rPr>
        <w:t>《突发环境事件信息报告办法》，环境保护部令第17号，2011年4</w:t>
      </w:r>
      <w:r>
        <w:rPr>
          <w:rFonts w:cs="仿宋"/>
          <w:szCs w:val="28"/>
        </w:rPr>
        <w:t>月18日</w:t>
      </w:r>
      <w:r>
        <w:rPr>
          <w:rFonts w:cs="仿宋"/>
          <w:color w:val="auto"/>
          <w:szCs w:val="28"/>
        </w:rPr>
        <w:t>；</w:t>
      </w:r>
    </w:p>
    <w:p w14:paraId="11B4CF3A">
      <w:pPr>
        <w:numPr>
          <w:ilvl w:val="3"/>
          <w:numId w:val="1"/>
        </w:numPr>
        <w:tabs>
          <w:tab w:val="left" w:pos="1221"/>
        </w:tabs>
        <w:autoSpaceDE w:val="0"/>
        <w:autoSpaceDN w:val="0"/>
        <w:ind w:left="0" w:firstLine="560"/>
        <w:jc w:val="both"/>
        <w:rPr>
          <w:rFonts w:cs="仿宋"/>
          <w:color w:val="auto"/>
          <w:szCs w:val="28"/>
        </w:rPr>
      </w:pPr>
      <w:r>
        <w:rPr>
          <w:rFonts w:cs="仿宋"/>
          <w:color w:val="auto"/>
          <w:szCs w:val="22"/>
        </w:rPr>
        <w:t>《中华人民共和国安全生产法》，20</w:t>
      </w:r>
      <w:r>
        <w:rPr>
          <w:rFonts w:hint="eastAsia" w:cs="仿宋"/>
          <w:color w:val="auto"/>
          <w:szCs w:val="22"/>
          <w:lang w:val="en-US" w:eastAsia="zh-CN"/>
        </w:rPr>
        <w:t>21</w:t>
      </w:r>
      <w:r>
        <w:rPr>
          <w:rFonts w:cs="仿宋"/>
          <w:color w:val="auto"/>
          <w:szCs w:val="22"/>
        </w:rPr>
        <w:t>年</w:t>
      </w:r>
      <w:r>
        <w:rPr>
          <w:rFonts w:hint="eastAsia" w:cs="仿宋"/>
          <w:color w:val="auto"/>
          <w:szCs w:val="22"/>
          <w:lang w:val="en-US" w:eastAsia="zh-CN"/>
        </w:rPr>
        <w:t>6</w:t>
      </w:r>
      <w:r>
        <w:rPr>
          <w:rFonts w:cs="仿宋"/>
          <w:color w:val="auto"/>
          <w:szCs w:val="22"/>
        </w:rPr>
        <w:t>月</w:t>
      </w:r>
      <w:r>
        <w:rPr>
          <w:rFonts w:hint="eastAsia" w:cs="仿宋"/>
          <w:color w:val="auto"/>
          <w:szCs w:val="28"/>
          <w:lang w:val="en-US" w:eastAsia="zh-CN"/>
        </w:rPr>
        <w:t>10</w:t>
      </w:r>
      <w:r>
        <w:rPr>
          <w:rFonts w:cs="仿宋"/>
          <w:color w:val="auto"/>
          <w:szCs w:val="28"/>
        </w:rPr>
        <w:t>日</w:t>
      </w:r>
      <w:r>
        <w:rPr>
          <w:rFonts w:hint="eastAsia" w:cs="仿宋"/>
          <w:color w:val="auto"/>
          <w:szCs w:val="28"/>
          <w:lang w:val="en-US" w:eastAsia="zh-CN"/>
        </w:rPr>
        <w:t>修订</w:t>
      </w:r>
      <w:r>
        <w:rPr>
          <w:rFonts w:cs="仿宋"/>
          <w:color w:val="auto"/>
          <w:szCs w:val="28"/>
        </w:rPr>
        <w:t>；</w:t>
      </w:r>
    </w:p>
    <w:p w14:paraId="607EA0FC">
      <w:pPr>
        <w:numPr>
          <w:ilvl w:val="3"/>
          <w:numId w:val="1"/>
        </w:numPr>
        <w:tabs>
          <w:tab w:val="left" w:pos="1362"/>
        </w:tabs>
        <w:autoSpaceDE w:val="0"/>
        <w:autoSpaceDN w:val="0"/>
        <w:ind w:left="0" w:firstLine="560"/>
        <w:jc w:val="both"/>
        <w:rPr>
          <w:rFonts w:cs="仿宋"/>
          <w:color w:val="auto"/>
          <w:szCs w:val="28"/>
        </w:rPr>
      </w:pPr>
      <w:r>
        <w:rPr>
          <w:rFonts w:cs="仿宋"/>
          <w:color w:val="auto"/>
          <w:szCs w:val="22"/>
        </w:rPr>
        <w:t>《突发环境事件调查处理办法》，环境保护部令第32号，2014年12</w:t>
      </w:r>
      <w:r>
        <w:rPr>
          <w:rFonts w:cs="仿宋"/>
          <w:color w:val="auto"/>
          <w:szCs w:val="28"/>
        </w:rPr>
        <w:t>月19日；</w:t>
      </w:r>
    </w:p>
    <w:p w14:paraId="74F2D73C">
      <w:pPr>
        <w:numPr>
          <w:ilvl w:val="3"/>
          <w:numId w:val="1"/>
        </w:numPr>
        <w:tabs>
          <w:tab w:val="left" w:pos="1362"/>
        </w:tabs>
        <w:autoSpaceDE w:val="0"/>
        <w:autoSpaceDN w:val="0"/>
        <w:ind w:left="0" w:firstLine="560"/>
        <w:jc w:val="both"/>
        <w:rPr>
          <w:rFonts w:cs="仿宋"/>
          <w:color w:val="auto"/>
          <w:szCs w:val="22"/>
        </w:rPr>
      </w:pPr>
      <w:r>
        <w:rPr>
          <w:rFonts w:cs="仿宋"/>
          <w:color w:val="auto"/>
          <w:szCs w:val="22"/>
        </w:rPr>
        <w:t>《危险化学品建设项目安全监督管理办法》，国家安全监管总局令第79号，2015年5月27日；</w:t>
      </w:r>
    </w:p>
    <w:p w14:paraId="23380405">
      <w:pPr>
        <w:numPr>
          <w:ilvl w:val="3"/>
          <w:numId w:val="1"/>
        </w:numPr>
        <w:tabs>
          <w:tab w:val="left" w:pos="1362"/>
        </w:tabs>
        <w:autoSpaceDE w:val="0"/>
        <w:autoSpaceDN w:val="0"/>
        <w:ind w:left="0" w:firstLine="560"/>
        <w:jc w:val="both"/>
        <w:rPr>
          <w:rFonts w:cs="仿宋"/>
          <w:color w:val="auto"/>
          <w:szCs w:val="28"/>
        </w:rPr>
      </w:pPr>
      <w:r>
        <w:rPr>
          <w:rFonts w:cs="仿宋"/>
          <w:color w:val="auto"/>
          <w:szCs w:val="22"/>
        </w:rPr>
        <w:t>《中华人民共和国消防法》，20</w:t>
      </w:r>
      <w:r>
        <w:rPr>
          <w:rFonts w:hint="eastAsia" w:cs="仿宋"/>
          <w:color w:val="auto"/>
          <w:szCs w:val="22"/>
          <w:lang w:val="en-US" w:eastAsia="zh-CN"/>
        </w:rPr>
        <w:t>21</w:t>
      </w:r>
      <w:r>
        <w:rPr>
          <w:rFonts w:cs="仿宋"/>
          <w:color w:val="auto"/>
          <w:szCs w:val="22"/>
        </w:rPr>
        <w:t>年4月</w:t>
      </w:r>
      <w:r>
        <w:rPr>
          <w:rFonts w:cs="仿宋"/>
          <w:color w:val="auto"/>
          <w:szCs w:val="28"/>
        </w:rPr>
        <w:t>2</w:t>
      </w:r>
      <w:r>
        <w:rPr>
          <w:rFonts w:hint="eastAsia" w:cs="仿宋"/>
          <w:color w:val="auto"/>
          <w:szCs w:val="28"/>
          <w:lang w:val="en-US" w:eastAsia="zh-CN"/>
        </w:rPr>
        <w:t>9</w:t>
      </w:r>
      <w:r>
        <w:rPr>
          <w:rFonts w:cs="仿宋"/>
          <w:color w:val="auto"/>
          <w:szCs w:val="28"/>
        </w:rPr>
        <w:t>日</w:t>
      </w:r>
      <w:r>
        <w:rPr>
          <w:rFonts w:hint="eastAsia" w:cs="仿宋"/>
          <w:color w:val="auto"/>
          <w:szCs w:val="28"/>
          <w:lang w:val="en-US" w:eastAsia="zh-CN"/>
        </w:rPr>
        <w:t>修订</w:t>
      </w:r>
      <w:r>
        <w:rPr>
          <w:rFonts w:cs="仿宋"/>
          <w:color w:val="auto"/>
          <w:szCs w:val="28"/>
        </w:rPr>
        <w:t>；</w:t>
      </w:r>
    </w:p>
    <w:p w14:paraId="36FF0AF5">
      <w:pPr>
        <w:numPr>
          <w:ilvl w:val="3"/>
          <w:numId w:val="1"/>
        </w:numPr>
        <w:tabs>
          <w:tab w:val="left" w:pos="1362"/>
        </w:tabs>
        <w:autoSpaceDE w:val="0"/>
        <w:autoSpaceDN w:val="0"/>
        <w:ind w:left="0" w:firstLine="560"/>
        <w:jc w:val="both"/>
        <w:rPr>
          <w:rFonts w:cs="仿宋"/>
          <w:szCs w:val="28"/>
        </w:rPr>
      </w:pPr>
      <w:r>
        <w:rPr>
          <w:rFonts w:cs="仿宋"/>
          <w:szCs w:val="22"/>
        </w:rPr>
        <w:t>《企事业单位突发环境事件应急预案备案管理办法（试行）》，环发</w:t>
      </w:r>
      <w:r>
        <w:rPr>
          <w:rFonts w:cs="仿宋"/>
          <w:szCs w:val="28"/>
        </w:rPr>
        <w:t>〔2015〕4号。</w:t>
      </w:r>
    </w:p>
    <w:p w14:paraId="71543C5B">
      <w:pPr>
        <w:pStyle w:val="4"/>
        <w:numPr>
          <w:ilvl w:val="2"/>
          <w:numId w:val="1"/>
        </w:numPr>
      </w:pPr>
      <w:r>
        <w:t>地方法律、法规、规定依据</w:t>
      </w:r>
    </w:p>
    <w:p w14:paraId="479C69B7">
      <w:pPr>
        <w:numPr>
          <w:ilvl w:val="3"/>
          <w:numId w:val="1"/>
        </w:numPr>
        <w:tabs>
          <w:tab w:val="left" w:pos="1362"/>
        </w:tabs>
        <w:autoSpaceDE w:val="0"/>
        <w:autoSpaceDN w:val="0"/>
        <w:ind w:left="0" w:firstLine="560"/>
        <w:jc w:val="both"/>
        <w:rPr>
          <w:rFonts w:cs="仿宋"/>
          <w:szCs w:val="22"/>
        </w:rPr>
      </w:pPr>
      <w:r>
        <w:rPr>
          <w:rFonts w:cs="仿宋"/>
          <w:szCs w:val="22"/>
        </w:rPr>
        <w:t>《江苏省实施〈中华人民共和国突发事件应对法〉办法》，江苏省人民政府令第75号，2011年12月9日；</w:t>
      </w:r>
    </w:p>
    <w:p w14:paraId="569078A8">
      <w:pPr>
        <w:numPr>
          <w:ilvl w:val="3"/>
          <w:numId w:val="1"/>
        </w:numPr>
        <w:tabs>
          <w:tab w:val="left" w:pos="1362"/>
        </w:tabs>
        <w:autoSpaceDE w:val="0"/>
        <w:autoSpaceDN w:val="0"/>
        <w:ind w:left="0" w:firstLine="560"/>
        <w:jc w:val="both"/>
        <w:rPr>
          <w:rFonts w:cs="仿宋"/>
          <w:szCs w:val="22"/>
        </w:rPr>
      </w:pPr>
      <w:r>
        <w:rPr>
          <w:rFonts w:cs="仿宋"/>
          <w:szCs w:val="22"/>
        </w:rPr>
        <w:t>《关于进一步坚强全省环境应急演练管理工作的通知》，苏环函〔2012〕206号；</w:t>
      </w:r>
    </w:p>
    <w:p w14:paraId="7F71A370">
      <w:pPr>
        <w:numPr>
          <w:ilvl w:val="3"/>
          <w:numId w:val="1"/>
        </w:numPr>
        <w:tabs>
          <w:tab w:val="left" w:pos="1362"/>
        </w:tabs>
        <w:autoSpaceDE w:val="0"/>
        <w:autoSpaceDN w:val="0"/>
        <w:ind w:left="0" w:firstLine="560"/>
        <w:jc w:val="both"/>
        <w:rPr>
          <w:rFonts w:cs="仿宋"/>
          <w:szCs w:val="22"/>
        </w:rPr>
      </w:pPr>
      <w:r>
        <w:rPr>
          <w:rFonts w:cs="仿宋"/>
          <w:szCs w:val="22"/>
        </w:rPr>
        <w:t>《关于深入推进环境应急预案规范化管理工作的通知》，苏环办〔2012〕221号；</w:t>
      </w:r>
    </w:p>
    <w:p w14:paraId="4597FACB">
      <w:pPr>
        <w:numPr>
          <w:ilvl w:val="3"/>
          <w:numId w:val="1"/>
        </w:numPr>
        <w:tabs>
          <w:tab w:val="left" w:pos="1362"/>
        </w:tabs>
        <w:autoSpaceDE w:val="0"/>
        <w:autoSpaceDN w:val="0"/>
        <w:ind w:left="0" w:firstLine="560"/>
        <w:jc w:val="both"/>
        <w:rPr>
          <w:rFonts w:cs="仿宋"/>
          <w:szCs w:val="22"/>
        </w:rPr>
      </w:pPr>
      <w:r>
        <w:rPr>
          <w:rFonts w:cs="仿宋"/>
          <w:szCs w:val="22"/>
        </w:rPr>
        <w:t>《关于加强突发环境事件应急预案备案管理的通知》，苏环办字〔2013〕59号；</w:t>
      </w:r>
    </w:p>
    <w:p w14:paraId="46828A32">
      <w:pPr>
        <w:numPr>
          <w:ilvl w:val="3"/>
          <w:numId w:val="1"/>
        </w:numPr>
        <w:tabs>
          <w:tab w:val="left" w:pos="1362"/>
        </w:tabs>
        <w:autoSpaceDE w:val="0"/>
        <w:autoSpaceDN w:val="0"/>
        <w:ind w:left="0" w:firstLine="560"/>
        <w:jc w:val="both"/>
        <w:rPr>
          <w:rFonts w:cs="仿宋"/>
          <w:szCs w:val="22"/>
        </w:rPr>
      </w:pPr>
      <w:r>
        <w:rPr>
          <w:rFonts w:cs="仿宋"/>
          <w:szCs w:val="22"/>
        </w:rPr>
        <w:t>《关于进一步做好环境风险防控工作的通知》，苏环办〔2013〕193号；</w:t>
      </w:r>
    </w:p>
    <w:p w14:paraId="18FC774F">
      <w:pPr>
        <w:numPr>
          <w:ilvl w:val="3"/>
          <w:numId w:val="1"/>
        </w:numPr>
        <w:tabs>
          <w:tab w:val="left" w:pos="1362"/>
        </w:tabs>
        <w:autoSpaceDE w:val="0"/>
        <w:autoSpaceDN w:val="0"/>
        <w:ind w:left="0" w:firstLine="560"/>
        <w:jc w:val="both"/>
        <w:rPr>
          <w:rFonts w:cs="仿宋"/>
          <w:szCs w:val="22"/>
        </w:rPr>
      </w:pPr>
      <w:r>
        <w:rPr>
          <w:rFonts w:cs="仿宋"/>
          <w:szCs w:val="22"/>
        </w:rPr>
        <w:t>《省政府关于印发江苏省大气污染防治行动计划实施方案的通知》，苏环发〔2014〕1号；</w:t>
      </w:r>
    </w:p>
    <w:p w14:paraId="2879CEB1">
      <w:pPr>
        <w:numPr>
          <w:ilvl w:val="3"/>
          <w:numId w:val="1"/>
        </w:numPr>
        <w:tabs>
          <w:tab w:val="left" w:pos="1362"/>
        </w:tabs>
        <w:autoSpaceDE w:val="0"/>
        <w:autoSpaceDN w:val="0"/>
        <w:ind w:left="0" w:firstLine="560"/>
        <w:jc w:val="both"/>
        <w:rPr>
          <w:rFonts w:cs="仿宋"/>
          <w:color w:val="auto"/>
          <w:szCs w:val="22"/>
        </w:rPr>
      </w:pPr>
      <w:r>
        <w:rPr>
          <w:rFonts w:cs="仿宋"/>
          <w:color w:val="auto"/>
          <w:szCs w:val="22"/>
        </w:rPr>
        <w:t>《江苏省突发环境事件应急预案管理办法》，</w:t>
      </w:r>
      <w:r>
        <w:rPr>
          <w:rFonts w:hint="eastAsia" w:cs="仿宋"/>
          <w:color w:val="auto"/>
          <w:szCs w:val="22"/>
        </w:rPr>
        <w:t>苏环发</w:t>
      </w:r>
      <w:r>
        <w:rPr>
          <w:rFonts w:cs="仿宋"/>
          <w:color w:val="auto"/>
          <w:szCs w:val="22"/>
        </w:rPr>
        <w:t>〔</w:t>
      </w:r>
      <w:r>
        <w:rPr>
          <w:rFonts w:hint="eastAsia" w:cs="仿宋"/>
          <w:color w:val="auto"/>
          <w:szCs w:val="22"/>
        </w:rPr>
        <w:t>2023</w:t>
      </w:r>
      <w:r>
        <w:rPr>
          <w:rFonts w:cs="仿宋"/>
          <w:color w:val="auto"/>
          <w:szCs w:val="22"/>
        </w:rPr>
        <w:t>〕</w:t>
      </w:r>
      <w:r>
        <w:rPr>
          <w:rFonts w:hint="eastAsia" w:cs="仿宋"/>
          <w:color w:val="auto"/>
          <w:szCs w:val="22"/>
        </w:rPr>
        <w:t>7号</w:t>
      </w:r>
      <w:r>
        <w:rPr>
          <w:rFonts w:cs="仿宋"/>
          <w:color w:val="auto"/>
          <w:szCs w:val="22"/>
        </w:rPr>
        <w:t>。</w:t>
      </w:r>
    </w:p>
    <w:p w14:paraId="0D1814FF">
      <w:pPr>
        <w:numPr>
          <w:ilvl w:val="3"/>
          <w:numId w:val="1"/>
        </w:numPr>
        <w:tabs>
          <w:tab w:val="left" w:pos="1362"/>
        </w:tabs>
        <w:autoSpaceDE w:val="0"/>
        <w:autoSpaceDN w:val="0"/>
        <w:ind w:left="0" w:firstLine="560"/>
        <w:jc w:val="both"/>
        <w:rPr>
          <w:rFonts w:cs="仿宋"/>
          <w:color w:val="auto"/>
          <w:szCs w:val="22"/>
        </w:rPr>
      </w:pPr>
      <w:r>
        <w:rPr>
          <w:rFonts w:hint="eastAsia" w:cs="仿宋"/>
          <w:color w:val="auto"/>
          <w:szCs w:val="22"/>
        </w:rPr>
        <w:t>《江苏省突发生态环境事件应对办法》（省政府令第189号）</w:t>
      </w:r>
    </w:p>
    <w:p w14:paraId="63FB3098">
      <w:pPr>
        <w:pStyle w:val="4"/>
        <w:numPr>
          <w:ilvl w:val="2"/>
          <w:numId w:val="1"/>
        </w:numPr>
      </w:pPr>
      <w:r>
        <w:t>技术标准、规范</w:t>
      </w:r>
    </w:p>
    <w:p w14:paraId="27835B4D">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《地表水环境质量标准》，GB 3838-2002；</w:t>
      </w:r>
    </w:p>
    <w:p w14:paraId="75527129">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《地下水质量标准》，GB/T 14848-2017；</w:t>
      </w:r>
    </w:p>
    <w:p w14:paraId="76CC2A14">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《环境空气质量标准》及其修改单，GB 3095-2012；</w:t>
      </w:r>
    </w:p>
    <w:p w14:paraId="11772898">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《声环境质量标准》，GB 3096-2008；</w:t>
      </w:r>
    </w:p>
    <w:p w14:paraId="235D1547">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《土壤环境质量建设用地土壤污染风险管控标准》，GB 36600-2018；</w:t>
      </w:r>
    </w:p>
    <w:p w14:paraId="45061843">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《工业企业设计卫生标准》，GBZ 1-2010；</w:t>
      </w:r>
    </w:p>
    <w:p w14:paraId="15DDA985">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《工作场所有害因素职业接触限值 第1部分：化学有害因素》，GBZ 2.1-2019；</w:t>
      </w:r>
    </w:p>
    <w:p w14:paraId="73BD0B5C">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《建设项目环境风险评价技术导则》，HJ 169-2018；</w:t>
      </w:r>
    </w:p>
    <w:p w14:paraId="3669C388">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《国家危险废物名录</w:t>
      </w:r>
      <w:r>
        <w:rPr>
          <w:rFonts w:hint="eastAsia" w:ascii="Times New Roman" w:hAnsi="Times New Roman" w:eastAsia="宋体"/>
          <w:color w:val="auto"/>
          <w:w w:val="100"/>
          <w:lang w:eastAsia="zh-CN"/>
        </w:rPr>
        <w:t>（</w:t>
      </w:r>
      <w:r>
        <w:rPr>
          <w:rFonts w:hint="eastAsia" w:ascii="Times New Roman" w:hAnsi="Times New Roman" w:eastAsia="宋体"/>
          <w:color w:val="auto"/>
          <w:w w:val="100"/>
          <w:lang w:val="en-US" w:eastAsia="zh-CN"/>
        </w:rPr>
        <w:t>2025年版</w:t>
      </w:r>
      <w:r>
        <w:rPr>
          <w:rFonts w:hint="eastAsia" w:ascii="Times New Roman" w:hAnsi="Times New Roman" w:eastAsia="宋体"/>
          <w:color w:val="auto"/>
          <w:w w:val="100"/>
          <w:lang w:eastAsia="zh-CN"/>
        </w:rPr>
        <w:t>）</w:t>
      </w:r>
      <w:r>
        <w:rPr>
          <w:rFonts w:ascii="Times New Roman" w:hAnsi="Times New Roman" w:eastAsia="宋体"/>
          <w:color w:val="auto"/>
          <w:w w:val="100"/>
        </w:rPr>
        <w:t>》，20</w:t>
      </w:r>
      <w:r>
        <w:rPr>
          <w:rFonts w:hint="eastAsia" w:ascii="Times New Roman" w:hAnsi="Times New Roman" w:eastAsia="宋体"/>
          <w:color w:val="auto"/>
          <w:w w:val="100"/>
          <w:lang w:val="en-US" w:eastAsia="zh-CN"/>
        </w:rPr>
        <w:t>25</w:t>
      </w:r>
      <w:r>
        <w:rPr>
          <w:rFonts w:ascii="Times New Roman" w:hAnsi="Times New Roman" w:eastAsia="宋体"/>
          <w:color w:val="auto"/>
          <w:w w:val="100"/>
        </w:rPr>
        <w:t>年</w:t>
      </w:r>
      <w:r>
        <w:rPr>
          <w:rFonts w:hint="eastAsia" w:ascii="Times New Roman" w:hAnsi="Times New Roman" w:eastAsia="宋体"/>
          <w:color w:val="auto"/>
          <w:w w:val="100"/>
          <w:lang w:val="en-US" w:eastAsia="zh-CN"/>
        </w:rPr>
        <w:t>1</w:t>
      </w:r>
      <w:r>
        <w:rPr>
          <w:rFonts w:ascii="Times New Roman" w:hAnsi="Times New Roman" w:eastAsia="宋体"/>
          <w:color w:val="auto"/>
          <w:w w:val="100"/>
        </w:rPr>
        <w:t>月</w:t>
      </w:r>
      <w:r>
        <w:rPr>
          <w:rFonts w:hint="eastAsia" w:ascii="Times New Roman" w:hAnsi="Times New Roman" w:eastAsia="宋体"/>
          <w:color w:val="auto"/>
          <w:w w:val="100"/>
          <w:lang w:val="en-US" w:eastAsia="zh-CN"/>
        </w:rPr>
        <w:t>1</w:t>
      </w:r>
      <w:r>
        <w:rPr>
          <w:rFonts w:ascii="Times New Roman" w:hAnsi="Times New Roman" w:eastAsia="宋体"/>
          <w:color w:val="auto"/>
          <w:w w:val="100"/>
        </w:rPr>
        <w:t>日</w:t>
      </w:r>
      <w:r>
        <w:rPr>
          <w:rFonts w:hint="eastAsia" w:ascii="Times New Roman" w:hAnsi="Times New Roman" w:eastAsia="宋体"/>
          <w:color w:val="auto"/>
          <w:w w:val="100"/>
          <w:lang w:val="en-US" w:eastAsia="zh-CN"/>
        </w:rPr>
        <w:t>起施行</w:t>
      </w:r>
      <w:r>
        <w:rPr>
          <w:rFonts w:ascii="Times New Roman" w:hAnsi="Times New Roman" w:eastAsia="宋体"/>
          <w:color w:val="auto"/>
          <w:w w:val="100"/>
        </w:rPr>
        <w:t>；</w:t>
      </w:r>
    </w:p>
    <w:p w14:paraId="127EFCAB">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《危险废物鉴别标准 通则》，GB 5085.7-2019；</w:t>
      </w:r>
    </w:p>
    <w:p w14:paraId="2CAFF1CE">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《危险废物鉴别技术规范》，HJ 298-2019；</w:t>
      </w:r>
    </w:p>
    <w:p w14:paraId="74DC42D3">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《固体废物鉴别标准 通则》，GB 34330-2017</w:t>
      </w:r>
    </w:p>
    <w:p w14:paraId="40FC946F">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《建筑设计防火规范》，GBJ 50016-2014（2018版）；</w:t>
      </w:r>
    </w:p>
    <w:p w14:paraId="34D742DD">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《污水综合排放标准》，GB 8978-1996；</w:t>
      </w:r>
    </w:p>
    <w:p w14:paraId="412CD846">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《城镇污水处理厂污染物排放标准》，GB 18918-2002；</w:t>
      </w:r>
    </w:p>
    <w:p w14:paraId="7071D3E9">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《大气污染物综合排放标准》，GB 16297-1996；</w:t>
      </w:r>
    </w:p>
    <w:p w14:paraId="59DB93B8">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《重点监管危险化工工艺目录》(2013年完整版)；</w:t>
      </w:r>
    </w:p>
    <w:p w14:paraId="57BEE045">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《危险化学品名录(2015版)》，国家安全生产监督管理总局2015年第5号；</w:t>
      </w:r>
    </w:p>
    <w:p w14:paraId="04250FEA">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《企业突发环境事件风险分级方法》，HJ 9</w:t>
      </w:r>
      <w:r>
        <w:rPr>
          <w:rFonts w:hint="eastAsia"/>
          <w:color w:val="auto"/>
          <w:w w:val="100"/>
          <w:lang w:val="en-US" w:eastAsia="zh-CN"/>
        </w:rPr>
        <w:t>4</w:t>
      </w:r>
      <w:r>
        <w:rPr>
          <w:rFonts w:ascii="Times New Roman" w:hAnsi="Times New Roman" w:eastAsia="宋体"/>
          <w:color w:val="auto"/>
          <w:w w:val="100"/>
        </w:rPr>
        <w:t>1-2018；</w:t>
      </w:r>
    </w:p>
    <w:p w14:paraId="01C74D4A">
      <w:pPr>
        <w:pStyle w:val="8"/>
        <w:numPr>
          <w:ilvl w:val="0"/>
          <w:numId w:val="2"/>
        </w:numPr>
        <w:ind w:left="0" w:firstLine="560"/>
        <w:rPr>
          <w:rFonts w:ascii="Times New Roman" w:hAnsi="Times New Roman" w:eastAsia="宋体"/>
          <w:color w:val="auto"/>
          <w:w w:val="100"/>
        </w:rPr>
      </w:pPr>
      <w:r>
        <w:rPr>
          <w:rFonts w:hint="eastAsia" w:ascii="Times New Roman" w:hAnsi="Times New Roman" w:eastAsia="宋体"/>
          <w:color w:val="auto"/>
          <w:w w:val="100"/>
        </w:rPr>
        <w:t>《危险废物经营单位编制应急预案指南》</w:t>
      </w:r>
      <w:r>
        <w:rPr>
          <w:rFonts w:hint="eastAsia" w:ascii="Times New Roman" w:eastAsia="宋体"/>
          <w:color w:val="auto"/>
          <w:w w:val="100"/>
          <w:lang w:eastAsia="zh-CN"/>
        </w:rPr>
        <w:t>，国家环保总局2007年 第48号；</w:t>
      </w:r>
    </w:p>
    <w:p w14:paraId="7B7A24F3">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《突发环境事件应急监测技术规范》，HJ 589-2021；</w:t>
      </w:r>
    </w:p>
    <w:p w14:paraId="1427C28B">
      <w:pPr>
        <w:pStyle w:val="8"/>
        <w:numPr>
          <w:ilvl w:val="0"/>
          <w:numId w:val="2"/>
        </w:numPr>
        <w:ind w:left="0" w:firstLine="560"/>
        <w:rPr>
          <w:rFonts w:ascii="Times New Roman" w:hAnsi="Times New Roman" w:eastAsia="宋体"/>
          <w:color w:val="auto"/>
          <w:w w:val="100"/>
        </w:rPr>
      </w:pPr>
      <w:r>
        <w:rPr>
          <w:rFonts w:ascii="Times New Roman" w:hAnsi="Times New Roman" w:eastAsia="宋体"/>
          <w:color w:val="auto"/>
          <w:w w:val="100"/>
        </w:rPr>
        <w:t>《企事业单位和工业园区突发环境事件应急预案编制导则》，DB 32/T 3795-2020。</w:t>
      </w:r>
    </w:p>
    <w:p w14:paraId="55B771E8">
      <w:pPr>
        <w:pStyle w:val="8"/>
        <w:numPr>
          <w:ilvl w:val="0"/>
          <w:numId w:val="2"/>
        </w:numPr>
        <w:ind w:left="0" w:firstLine="560"/>
        <w:rPr>
          <w:rFonts w:ascii="Times New Roman" w:hAnsi="Times New Roman" w:eastAsia="宋体"/>
          <w:color w:val="auto"/>
          <w:w w:val="100"/>
        </w:rPr>
      </w:pPr>
      <w:r>
        <w:rPr>
          <w:rFonts w:hint="eastAsia" w:ascii="Times New Roman" w:hAnsi="Times New Roman" w:eastAsia="宋体"/>
          <w:color w:val="auto"/>
          <w:w w:val="100"/>
        </w:rPr>
        <w:t>《一般工业固体废物贮存和填埋污染控制标准》（GB18599-2020）</w:t>
      </w:r>
    </w:p>
    <w:p w14:paraId="7CFFDE27">
      <w:pPr>
        <w:pStyle w:val="8"/>
        <w:numPr>
          <w:ilvl w:val="0"/>
          <w:numId w:val="2"/>
        </w:numPr>
        <w:ind w:left="0" w:firstLine="560"/>
        <w:rPr>
          <w:rFonts w:ascii="Times New Roman" w:hAnsi="Times New Roman" w:eastAsia="宋体"/>
          <w:color w:val="auto"/>
          <w:w w:val="100"/>
        </w:rPr>
      </w:pPr>
      <w:r>
        <w:rPr>
          <w:rFonts w:hint="eastAsia" w:ascii="Times New Roman" w:hAnsi="Times New Roman" w:eastAsia="宋体"/>
          <w:color w:val="auto"/>
          <w:w w:val="100"/>
        </w:rPr>
        <w:t>《危险废物贮存污染控制标准》（GB 18597—2023）</w:t>
      </w:r>
    </w:p>
    <w:p w14:paraId="3251A28A">
      <w:pPr>
        <w:pStyle w:val="4"/>
        <w:numPr>
          <w:ilvl w:val="2"/>
          <w:numId w:val="1"/>
        </w:numPr>
      </w:pPr>
      <w:r>
        <w:t>政府部门相关预案</w:t>
      </w:r>
    </w:p>
    <w:p w14:paraId="68C3ABCB">
      <w:pPr>
        <w:pStyle w:val="8"/>
        <w:numPr>
          <w:ilvl w:val="0"/>
          <w:numId w:val="3"/>
        </w:numPr>
        <w:ind w:left="0" w:firstLine="560"/>
        <w:rPr>
          <w:rFonts w:ascii="Times New Roman" w:hAnsi="Times New Roman" w:eastAsia="宋体"/>
          <w:color w:val="auto"/>
          <w:w w:val="100"/>
          <w:sz w:val="28"/>
        </w:rPr>
      </w:pPr>
      <w:r>
        <w:rPr>
          <w:rFonts w:hint="eastAsia" w:ascii="Times New Roman" w:hAnsi="Times New Roman" w:eastAsia="宋体"/>
          <w:color w:val="auto"/>
          <w:w w:val="100"/>
          <w:sz w:val="28"/>
        </w:rPr>
        <w:t>《国家突发事件总体应急预案》，2025月02月25日印发</w:t>
      </w:r>
      <w:r>
        <w:rPr>
          <w:rFonts w:ascii="Times New Roman" w:hAnsi="Times New Roman" w:eastAsia="宋体"/>
          <w:color w:val="auto"/>
          <w:w w:val="100"/>
          <w:sz w:val="28"/>
        </w:rPr>
        <w:t>；</w:t>
      </w:r>
    </w:p>
    <w:p w14:paraId="35A2804F">
      <w:pPr>
        <w:pStyle w:val="8"/>
        <w:numPr>
          <w:ilvl w:val="0"/>
          <w:numId w:val="3"/>
        </w:numPr>
        <w:ind w:left="0" w:firstLine="560"/>
        <w:rPr>
          <w:rFonts w:ascii="Times New Roman" w:hAnsi="Times New Roman" w:eastAsia="宋体"/>
          <w:color w:val="auto"/>
          <w:w w:val="100"/>
          <w:sz w:val="28"/>
        </w:rPr>
      </w:pPr>
      <w:r>
        <w:rPr>
          <w:rFonts w:ascii="Times New Roman" w:hAnsi="Times New Roman" w:eastAsia="宋体"/>
          <w:color w:val="auto"/>
          <w:w w:val="100"/>
          <w:sz w:val="28"/>
        </w:rPr>
        <w:t>《国家突发环境事件应急预案》，国办函〔2014〕119号；</w:t>
      </w:r>
    </w:p>
    <w:p w14:paraId="36213050">
      <w:pPr>
        <w:pStyle w:val="8"/>
        <w:numPr>
          <w:ilvl w:val="0"/>
          <w:numId w:val="3"/>
        </w:numPr>
        <w:ind w:left="0" w:firstLine="560"/>
        <w:rPr>
          <w:rFonts w:ascii="Times New Roman" w:hAnsi="Times New Roman" w:eastAsia="宋体"/>
          <w:color w:val="auto"/>
          <w:w w:val="100"/>
          <w:sz w:val="28"/>
        </w:rPr>
      </w:pPr>
      <w:r>
        <w:rPr>
          <w:rFonts w:ascii="Times New Roman" w:hAnsi="Times New Roman" w:eastAsia="宋体"/>
          <w:color w:val="auto"/>
          <w:w w:val="100"/>
          <w:sz w:val="28"/>
        </w:rPr>
        <w:t>《江苏省突发公共事件总体应急预案》，苏政发〔2005〕92号；</w:t>
      </w:r>
    </w:p>
    <w:p w14:paraId="32475032">
      <w:pPr>
        <w:pStyle w:val="8"/>
        <w:numPr>
          <w:ilvl w:val="0"/>
          <w:numId w:val="3"/>
        </w:numPr>
        <w:ind w:left="0" w:firstLine="560"/>
        <w:rPr>
          <w:rFonts w:ascii="Times New Roman" w:hAnsi="Times New Roman" w:eastAsia="宋体"/>
          <w:color w:val="auto"/>
          <w:w w:val="100"/>
          <w:sz w:val="28"/>
        </w:rPr>
      </w:pPr>
      <w:r>
        <w:rPr>
          <w:rFonts w:ascii="Times New Roman" w:hAnsi="Times New Roman" w:eastAsia="宋体"/>
          <w:color w:val="auto"/>
          <w:w w:val="100"/>
          <w:sz w:val="28"/>
        </w:rPr>
        <w:t>《江苏省突发环境事件应急预案》，苏政办函〔2020〕37号；</w:t>
      </w:r>
    </w:p>
    <w:p w14:paraId="74DC4D8D">
      <w:pPr>
        <w:pStyle w:val="8"/>
        <w:numPr>
          <w:ilvl w:val="0"/>
          <w:numId w:val="3"/>
        </w:numPr>
        <w:ind w:left="0" w:firstLine="560"/>
        <w:rPr>
          <w:rFonts w:ascii="Times New Roman" w:hAnsi="Times New Roman" w:eastAsia="宋体"/>
          <w:color w:val="auto"/>
          <w:w w:val="100"/>
          <w:sz w:val="28"/>
        </w:rPr>
      </w:pPr>
      <w:r>
        <w:rPr>
          <w:rFonts w:ascii="Times New Roman" w:hAnsi="Times New Roman" w:eastAsia="宋体"/>
          <w:color w:val="auto"/>
          <w:w w:val="100"/>
          <w:sz w:val="28"/>
        </w:rPr>
        <w:t>《连云港市突发事件总体应急预案》（2020年）；</w:t>
      </w:r>
    </w:p>
    <w:p w14:paraId="42980DB0">
      <w:pPr>
        <w:pStyle w:val="8"/>
        <w:numPr>
          <w:ilvl w:val="0"/>
          <w:numId w:val="3"/>
        </w:numPr>
        <w:ind w:left="0" w:firstLine="560"/>
        <w:rPr>
          <w:rFonts w:ascii="Times New Roman" w:hAnsi="Times New Roman" w:eastAsia="宋体"/>
          <w:color w:val="auto"/>
          <w:w w:val="100"/>
          <w:sz w:val="28"/>
        </w:rPr>
      </w:pPr>
      <w:r>
        <w:rPr>
          <w:rFonts w:ascii="Times New Roman" w:hAnsi="Times New Roman" w:eastAsia="宋体"/>
          <w:color w:val="auto"/>
          <w:w w:val="100"/>
          <w:sz w:val="28"/>
        </w:rPr>
        <w:t>《连云港市突发环境事件应急预案》（202</w:t>
      </w:r>
      <w:r>
        <w:rPr>
          <w:rFonts w:hint="eastAsia" w:ascii="Times New Roman" w:hAnsi="Times New Roman" w:eastAsia="宋体"/>
          <w:color w:val="auto"/>
          <w:w w:val="100"/>
          <w:sz w:val="28"/>
          <w:lang w:val="en-US" w:eastAsia="zh-CN"/>
        </w:rPr>
        <w:t>1</w:t>
      </w:r>
      <w:r>
        <w:rPr>
          <w:rFonts w:ascii="Times New Roman" w:hAnsi="Times New Roman" w:eastAsia="宋体"/>
          <w:color w:val="auto"/>
          <w:w w:val="100"/>
          <w:sz w:val="28"/>
        </w:rPr>
        <w:t>年）；</w:t>
      </w:r>
    </w:p>
    <w:p w14:paraId="5E51EF54">
      <w:pPr>
        <w:pStyle w:val="8"/>
        <w:numPr>
          <w:ilvl w:val="0"/>
          <w:numId w:val="3"/>
        </w:numPr>
        <w:ind w:left="0" w:firstLine="560"/>
        <w:rPr>
          <w:rFonts w:ascii="Times New Roman" w:hAnsi="Times New Roman" w:eastAsia="宋体"/>
          <w:color w:val="auto"/>
          <w:w w:val="100"/>
          <w:sz w:val="28"/>
        </w:rPr>
      </w:pPr>
      <w:r>
        <w:rPr>
          <w:rFonts w:ascii="Times New Roman" w:hAnsi="Times New Roman" w:eastAsia="宋体"/>
          <w:color w:val="auto"/>
          <w:w w:val="100"/>
          <w:sz w:val="28"/>
        </w:rPr>
        <w:t>《</w:t>
      </w:r>
      <w:r>
        <w:rPr>
          <w:rFonts w:hint="eastAsia" w:ascii="Times New Roman" w:hAnsi="Times New Roman" w:eastAsia="宋体"/>
          <w:color w:val="auto"/>
          <w:w w:val="100"/>
          <w:sz w:val="28"/>
          <w:lang w:val="en-US" w:eastAsia="zh-CN"/>
        </w:rPr>
        <w:t>徐圩新区突发事件总体应急预案</w:t>
      </w:r>
      <w:r>
        <w:rPr>
          <w:rFonts w:ascii="Times New Roman" w:hAnsi="Times New Roman" w:eastAsia="宋体"/>
          <w:color w:val="auto"/>
          <w:w w:val="100"/>
          <w:sz w:val="28"/>
        </w:rPr>
        <w:t>》（20</w:t>
      </w:r>
      <w:r>
        <w:rPr>
          <w:rFonts w:hint="eastAsia" w:ascii="Times New Roman" w:hAnsi="Times New Roman" w:eastAsia="宋体"/>
          <w:color w:val="auto"/>
          <w:w w:val="100"/>
          <w:sz w:val="28"/>
          <w:lang w:val="en-US" w:eastAsia="zh-CN"/>
        </w:rPr>
        <w:t>23</w:t>
      </w:r>
      <w:r>
        <w:rPr>
          <w:rFonts w:ascii="Times New Roman" w:hAnsi="Times New Roman" w:eastAsia="宋体"/>
          <w:color w:val="auto"/>
          <w:w w:val="100"/>
          <w:sz w:val="28"/>
        </w:rPr>
        <w:t>年）</w:t>
      </w:r>
      <w:r>
        <w:rPr>
          <w:rFonts w:hint="eastAsia" w:ascii="Times New Roman" w:eastAsia="宋体"/>
          <w:color w:val="auto"/>
          <w:w w:val="100"/>
          <w:sz w:val="28"/>
          <w:lang w:eastAsia="zh-CN"/>
        </w:rPr>
        <w:t>；</w:t>
      </w:r>
    </w:p>
    <w:p w14:paraId="2E1E7581">
      <w:pPr>
        <w:pStyle w:val="8"/>
        <w:numPr>
          <w:ilvl w:val="0"/>
          <w:numId w:val="3"/>
        </w:numPr>
        <w:ind w:left="0" w:firstLine="560"/>
        <w:rPr>
          <w:rFonts w:ascii="Times New Roman" w:hAnsi="Times New Roman" w:eastAsia="宋体"/>
          <w:color w:val="auto"/>
          <w:w w:val="100"/>
          <w:sz w:val="28"/>
        </w:rPr>
      </w:pPr>
      <w:r>
        <w:rPr>
          <w:rFonts w:hint="eastAsia" w:ascii="Times New Roman" w:hAnsi="Times New Roman" w:eastAsia="宋体"/>
          <w:color w:val="auto"/>
          <w:w w:val="100"/>
          <w:sz w:val="28"/>
        </w:rPr>
        <w:t>《国家东中西区域合作示范区（连云港徐圩新区）突发环境事件应急预案》</w:t>
      </w:r>
    </w:p>
    <w:p w14:paraId="2BE4D65F">
      <w:pPr>
        <w:pStyle w:val="8"/>
        <w:numPr>
          <w:ilvl w:val="0"/>
          <w:numId w:val="3"/>
        </w:numPr>
        <w:ind w:left="0" w:firstLine="560"/>
        <w:rPr>
          <w:rFonts w:ascii="Times New Roman" w:hAnsi="Times New Roman" w:eastAsia="宋体"/>
          <w:color w:val="auto"/>
          <w:w w:val="100"/>
          <w:sz w:val="28"/>
        </w:rPr>
      </w:pPr>
      <w:r>
        <w:rPr>
          <w:rFonts w:hint="eastAsia" w:ascii="Times New Roman" w:hAnsi="Times New Roman" w:eastAsia="宋体"/>
          <w:color w:val="auto"/>
          <w:w w:val="100"/>
          <w:sz w:val="28"/>
        </w:rPr>
        <w:t>《连云港石化产业基地突发环境事件应急预案（2023 年修订版）》</w:t>
      </w:r>
    </w:p>
    <w:p w14:paraId="6491EFD5">
      <w:pPr>
        <w:numPr>
          <w:ilvl w:val="2"/>
          <w:numId w:val="1"/>
        </w:numPr>
        <w:tabs>
          <w:tab w:val="left" w:pos="1086"/>
        </w:tabs>
        <w:autoSpaceDE w:val="0"/>
        <w:autoSpaceDN w:val="0"/>
        <w:ind w:left="0" w:firstLine="536"/>
        <w:outlineLvl w:val="1"/>
        <w:rPr>
          <w:rFonts w:ascii="仿宋" w:hAnsi="仿宋" w:eastAsia="仿宋" w:cs="仿宋"/>
          <w:b/>
          <w:bCs/>
          <w:szCs w:val="28"/>
        </w:rPr>
      </w:pPr>
      <w:bookmarkStart w:id="14" w:name="_Toc9703"/>
      <w:bookmarkStart w:id="15" w:name="_Toc11655"/>
      <w:r>
        <w:rPr>
          <w:rFonts w:hint="eastAsia" w:ascii="宋体" w:hAnsi="宋体" w:eastAsia="宋体" w:cs="宋体"/>
          <w:b/>
          <w:bCs/>
          <w:w w:val="95"/>
          <w:szCs w:val="28"/>
        </w:rPr>
        <w:t>项目文件</w:t>
      </w:r>
      <w:bookmarkEnd w:id="14"/>
      <w:bookmarkEnd w:id="15"/>
    </w:p>
    <w:p w14:paraId="193B0F27">
      <w:pPr>
        <w:pStyle w:val="8"/>
        <w:numPr>
          <w:ilvl w:val="0"/>
          <w:numId w:val="4"/>
        </w:numPr>
        <w:ind w:left="0" w:firstLine="560"/>
        <w:rPr>
          <w:rFonts w:ascii="Times New Roman" w:hAnsi="Times New Roman" w:eastAsia="宋体"/>
          <w:color w:val="auto"/>
          <w:w w:val="100"/>
          <w:sz w:val="28"/>
        </w:rPr>
      </w:pPr>
      <w:r>
        <w:rPr>
          <w:rFonts w:hint="eastAsia" w:ascii="Times New Roman" w:hAnsi="Times New Roman" w:eastAsia="宋体"/>
          <w:color w:val="auto"/>
          <w:w w:val="100"/>
          <w:sz w:val="28"/>
        </w:rPr>
        <w:t>《江苏方洋科技投资发展有限公司连云港市徐圩新区固危废处理处置中心项目环境影响报告书》（报批稿），江苏省环科咨询股份有限公司</w:t>
      </w:r>
      <w:r>
        <w:rPr>
          <w:rFonts w:ascii="Times New Roman" w:hAnsi="Times New Roman" w:eastAsia="宋体"/>
          <w:color w:val="auto"/>
          <w:w w:val="100"/>
          <w:sz w:val="28"/>
        </w:rPr>
        <w:t>；</w:t>
      </w:r>
    </w:p>
    <w:p w14:paraId="71F3BD82">
      <w:pPr>
        <w:pStyle w:val="8"/>
        <w:numPr>
          <w:ilvl w:val="0"/>
          <w:numId w:val="4"/>
        </w:numPr>
        <w:ind w:left="0" w:firstLine="560"/>
        <w:rPr>
          <w:rFonts w:ascii="Times New Roman" w:hAnsi="Times New Roman" w:eastAsia="宋体"/>
          <w:color w:val="auto"/>
          <w:w w:val="100"/>
          <w:sz w:val="28"/>
        </w:rPr>
      </w:pPr>
      <w:r>
        <w:rPr>
          <w:rFonts w:hint="eastAsia" w:ascii="Times New Roman" w:hAnsi="Times New Roman" w:eastAsia="宋体"/>
          <w:color w:val="auto"/>
          <w:w w:val="100"/>
          <w:sz w:val="28"/>
        </w:rPr>
        <w:t>《关于对江苏方洋科技投资发展有限公司连云港市徐圩新区固危废处理处置中心项目环境影响报告书的批复》（连环审[2015]46 号）；</w:t>
      </w:r>
    </w:p>
    <w:p w14:paraId="4D62E130">
      <w:pPr>
        <w:pStyle w:val="8"/>
        <w:numPr>
          <w:ilvl w:val="0"/>
          <w:numId w:val="4"/>
        </w:numPr>
        <w:ind w:left="0" w:firstLine="560"/>
        <w:rPr>
          <w:rFonts w:ascii="Times New Roman" w:hAnsi="Times New Roman" w:eastAsia="宋体"/>
          <w:color w:val="auto"/>
          <w:w w:val="100"/>
          <w:sz w:val="28"/>
        </w:rPr>
      </w:pPr>
      <w:r>
        <w:rPr>
          <w:rFonts w:hint="eastAsia" w:ascii="Times New Roman" w:hAnsi="Times New Roman" w:eastAsia="宋体"/>
          <w:color w:val="auto"/>
          <w:w w:val="100"/>
          <w:sz w:val="28"/>
        </w:rPr>
        <w:t>《关于对徐圩新区固危废处理处置中心项目投资主体变更的复函》，2016 年 5 月 25 日</w:t>
      </w:r>
      <w:r>
        <w:rPr>
          <w:rFonts w:ascii="Times New Roman" w:hAnsi="Times New Roman" w:eastAsia="宋体"/>
          <w:color w:val="auto"/>
          <w:w w:val="100"/>
          <w:sz w:val="28"/>
        </w:rPr>
        <w:t>；</w:t>
      </w:r>
    </w:p>
    <w:p w14:paraId="6565D589">
      <w:pPr>
        <w:pStyle w:val="8"/>
        <w:numPr>
          <w:ilvl w:val="0"/>
          <w:numId w:val="4"/>
        </w:numPr>
        <w:ind w:left="0" w:firstLine="560"/>
        <w:rPr>
          <w:rFonts w:ascii="Times New Roman" w:hAnsi="Times New Roman" w:eastAsia="宋体"/>
          <w:color w:val="auto"/>
          <w:w w:val="100"/>
          <w:sz w:val="28"/>
        </w:rPr>
      </w:pPr>
      <w:r>
        <w:rPr>
          <w:rFonts w:hint="eastAsia" w:ascii="Times New Roman" w:hAnsi="Times New Roman" w:eastAsia="宋体"/>
          <w:color w:val="auto"/>
          <w:w w:val="100"/>
          <w:sz w:val="28"/>
        </w:rPr>
        <w:t>《中节能（连云港）清洁技术发展有限公司徐圩新区为固废处理处置中心项目（刚性安全填埋场一期工程）环境影响评价报告书》， 江苏智盛环境科技有限公司，2017 年2 月</w:t>
      </w:r>
      <w:r>
        <w:rPr>
          <w:rFonts w:ascii="Times New Roman" w:hAnsi="Times New Roman" w:eastAsia="宋体"/>
          <w:color w:val="auto"/>
          <w:w w:val="100"/>
          <w:sz w:val="28"/>
        </w:rPr>
        <w:t>；</w:t>
      </w:r>
    </w:p>
    <w:p w14:paraId="0EBDE694">
      <w:pPr>
        <w:pStyle w:val="8"/>
        <w:numPr>
          <w:ilvl w:val="0"/>
          <w:numId w:val="4"/>
        </w:numPr>
        <w:ind w:left="0" w:firstLine="560"/>
        <w:rPr>
          <w:rFonts w:ascii="Times New Roman" w:hAnsi="Times New Roman" w:eastAsia="宋体"/>
          <w:color w:val="auto"/>
          <w:w w:val="100"/>
          <w:sz w:val="28"/>
        </w:rPr>
      </w:pPr>
      <w:r>
        <w:rPr>
          <w:rFonts w:hint="eastAsia" w:ascii="Times New Roman" w:hAnsi="Times New Roman" w:eastAsia="宋体"/>
          <w:color w:val="auto"/>
          <w:w w:val="100"/>
          <w:sz w:val="28"/>
        </w:rPr>
        <w:t>《关于对中节能（连云港）清洁技术发展有限公司徐圩新区为固废处理处置中心项目（刚性安全填埋场一期工程）的批复》；示范区环审[2017]18 号。</w:t>
      </w:r>
    </w:p>
    <w:p w14:paraId="582E3B98">
      <w:pPr>
        <w:pStyle w:val="8"/>
        <w:numPr>
          <w:ilvl w:val="0"/>
          <w:numId w:val="4"/>
        </w:numPr>
        <w:ind w:left="0" w:firstLine="560"/>
        <w:rPr>
          <w:rFonts w:ascii="Times New Roman" w:hAnsi="Times New Roman" w:eastAsia="宋体"/>
          <w:color w:val="auto"/>
          <w:w w:val="100"/>
          <w:sz w:val="28"/>
        </w:rPr>
      </w:pPr>
      <w:r>
        <w:rPr>
          <w:rFonts w:hint="eastAsia" w:ascii="Times New Roman" w:hAnsi="Times New Roman" w:eastAsia="宋体"/>
          <w:color w:val="auto"/>
          <w:w w:val="100"/>
          <w:sz w:val="28"/>
        </w:rPr>
        <w:t>《中节能（连云港）徐抒新区危险废物处置中心改扩建工程项目（一期）》，南京大学环境规划设计研究院集团股份公司，2024年12月。</w:t>
      </w:r>
    </w:p>
    <w:p w14:paraId="68BE6403">
      <w:pPr>
        <w:pStyle w:val="8"/>
        <w:numPr>
          <w:ilvl w:val="0"/>
          <w:numId w:val="4"/>
        </w:numPr>
        <w:ind w:left="0" w:firstLine="560"/>
        <w:rPr>
          <w:rFonts w:cs="仿宋"/>
          <w:szCs w:val="22"/>
        </w:rPr>
      </w:pPr>
      <w:r>
        <w:rPr>
          <w:rFonts w:hint="eastAsia" w:ascii="Times New Roman" w:hAnsi="Times New Roman" w:eastAsia="宋体"/>
          <w:color w:val="auto"/>
          <w:w w:val="100"/>
          <w:sz w:val="28"/>
          <w:lang w:val="en-US" w:eastAsia="zh-CN"/>
        </w:rPr>
        <w:t>与项目</w:t>
      </w:r>
      <w:r>
        <w:rPr>
          <w:rFonts w:hint="eastAsia" w:ascii="Times New Roman" w:eastAsia="宋体"/>
          <w:color w:val="auto"/>
          <w:w w:val="100"/>
          <w:sz w:val="28"/>
          <w:lang w:val="en-US" w:eastAsia="zh-CN"/>
        </w:rPr>
        <w:t>有关</w:t>
      </w:r>
      <w:r>
        <w:rPr>
          <w:rFonts w:ascii="Times New Roman" w:hAnsi="Times New Roman" w:eastAsia="宋体"/>
          <w:color w:val="auto"/>
          <w:w w:val="100"/>
          <w:sz w:val="28"/>
        </w:rPr>
        <w:t>其他相关资料。</w:t>
      </w:r>
    </w:p>
    <w:p w14:paraId="03FDC480">
      <w:pPr>
        <w:pStyle w:val="3"/>
        <w:numPr>
          <w:ilvl w:val="1"/>
          <w:numId w:val="1"/>
        </w:numPr>
      </w:pPr>
      <w:bookmarkStart w:id="16" w:name="_bookmark3"/>
      <w:bookmarkEnd w:id="16"/>
      <w:bookmarkStart w:id="17" w:name="_Toc30684"/>
      <w:bookmarkStart w:id="18" w:name="_Toc9278"/>
      <w:r>
        <w:t>适用范围</w:t>
      </w:r>
      <w:bookmarkEnd w:id="17"/>
      <w:bookmarkEnd w:id="18"/>
    </w:p>
    <w:p w14:paraId="3968111B">
      <w:pPr>
        <w:pStyle w:val="4"/>
        <w:numPr>
          <w:ilvl w:val="2"/>
          <w:numId w:val="1"/>
        </w:numPr>
      </w:pPr>
      <w:r>
        <w:t>适用突发环境事件类型</w:t>
      </w:r>
    </w:p>
    <w:p w14:paraId="686511E5">
      <w:r>
        <w:t>本次编制的环境应急预案适用于</w:t>
      </w:r>
      <w:r>
        <w:rPr>
          <w:rFonts w:hint="eastAsia"/>
        </w:rPr>
        <w:t>厂区内现有一期焚烧线 50t/d、刚性安全填埋场（一期工程）</w:t>
      </w:r>
      <w:r>
        <w:rPr>
          <w:rFonts w:hint="eastAsia"/>
          <w:lang w:val="en-US" w:eastAsia="zh-CN"/>
        </w:rPr>
        <w:t>、</w:t>
      </w:r>
      <w:r>
        <w:rPr>
          <w:rFonts w:hint="eastAsia"/>
        </w:rPr>
        <w:t>生产装置、公辅工程、储罐、固废填埋场发生泄漏、火灾、爆炸事故次生/衍生的环境污染事故，</w:t>
      </w:r>
      <w:r>
        <w:t>在生产、管理、厂内运输、贮存过程中突发环境事件的预防、预警和应急处置。主要包括：</w:t>
      </w:r>
    </w:p>
    <w:p w14:paraId="086C7D46">
      <w:pPr>
        <w:numPr>
          <w:ilvl w:val="3"/>
          <w:numId w:val="1"/>
        </w:numPr>
        <w:tabs>
          <w:tab w:val="left" w:pos="1362"/>
        </w:tabs>
        <w:autoSpaceDE w:val="0"/>
        <w:autoSpaceDN w:val="0"/>
        <w:ind w:left="0" w:firstLine="560"/>
        <w:jc w:val="both"/>
        <w:rPr>
          <w:rFonts w:cs="仿宋"/>
          <w:szCs w:val="22"/>
        </w:rPr>
      </w:pPr>
      <w:r>
        <w:rPr>
          <w:rFonts w:cs="仿宋"/>
          <w:szCs w:val="22"/>
        </w:rPr>
        <w:t>废气、废水、固废（包括危险废物）进入外环境导致的突发性环境污染事件；</w:t>
      </w:r>
    </w:p>
    <w:p w14:paraId="450E9C4E">
      <w:pPr>
        <w:numPr>
          <w:ilvl w:val="3"/>
          <w:numId w:val="1"/>
        </w:numPr>
        <w:tabs>
          <w:tab w:val="left" w:pos="1362"/>
        </w:tabs>
        <w:autoSpaceDE w:val="0"/>
        <w:autoSpaceDN w:val="0"/>
        <w:ind w:left="0" w:firstLine="560"/>
        <w:jc w:val="both"/>
        <w:rPr>
          <w:rFonts w:cs="仿宋"/>
          <w:szCs w:val="22"/>
        </w:rPr>
      </w:pPr>
      <w:r>
        <w:rPr>
          <w:rFonts w:cs="仿宋"/>
          <w:szCs w:val="22"/>
        </w:rPr>
        <w:t>在生产、经营、贮存、运输、使用和处置过程中因柴油、</w:t>
      </w:r>
      <w:r>
        <w:rPr>
          <w:rFonts w:hint="eastAsia" w:cs="仿宋"/>
          <w:szCs w:val="22"/>
          <w:lang w:val="en-US" w:eastAsia="zh-CN"/>
        </w:rPr>
        <w:t>危废</w:t>
      </w:r>
      <w:r>
        <w:rPr>
          <w:rFonts w:cs="仿宋"/>
          <w:szCs w:val="22"/>
        </w:rPr>
        <w:t>等环境风险物质泄漏进入外环境造成的突发性环境污染事件；</w:t>
      </w:r>
    </w:p>
    <w:p w14:paraId="5C8F26D0">
      <w:pPr>
        <w:numPr>
          <w:ilvl w:val="3"/>
          <w:numId w:val="1"/>
        </w:numPr>
        <w:tabs>
          <w:tab w:val="left" w:pos="1362"/>
        </w:tabs>
        <w:autoSpaceDE w:val="0"/>
        <w:autoSpaceDN w:val="0"/>
        <w:ind w:left="0" w:firstLine="560"/>
        <w:jc w:val="both"/>
        <w:rPr>
          <w:rFonts w:cs="仿宋"/>
          <w:szCs w:val="22"/>
        </w:rPr>
      </w:pPr>
      <w:r>
        <w:rPr>
          <w:rFonts w:cs="仿宋"/>
          <w:szCs w:val="22"/>
        </w:rPr>
        <w:t>火灾、爆炸次生、伴生的有毒有害气体导致的大气环境污染事件，或消防尾水进入外环境导致的水环境污染事件；</w:t>
      </w:r>
    </w:p>
    <w:p w14:paraId="7AD0E887">
      <w:pPr>
        <w:numPr>
          <w:ilvl w:val="3"/>
          <w:numId w:val="1"/>
        </w:numPr>
        <w:tabs>
          <w:tab w:val="left" w:pos="1362"/>
        </w:tabs>
        <w:autoSpaceDE w:val="0"/>
        <w:autoSpaceDN w:val="0"/>
        <w:ind w:left="0" w:firstLine="560"/>
        <w:jc w:val="both"/>
        <w:rPr>
          <w:rFonts w:cs="仿宋"/>
          <w:szCs w:val="22"/>
        </w:rPr>
      </w:pPr>
      <w:r>
        <w:rPr>
          <w:rFonts w:cs="仿宋"/>
          <w:szCs w:val="22"/>
        </w:rPr>
        <w:t>生产过程中因生产装置、污染防治设施、设备等因素发生意外事故造成的突发性环境污染事件；</w:t>
      </w:r>
    </w:p>
    <w:p w14:paraId="3B75839F">
      <w:pPr>
        <w:numPr>
          <w:ilvl w:val="3"/>
          <w:numId w:val="1"/>
        </w:numPr>
        <w:tabs>
          <w:tab w:val="left" w:pos="1362"/>
        </w:tabs>
        <w:autoSpaceDE w:val="0"/>
        <w:autoSpaceDN w:val="0"/>
        <w:ind w:left="0" w:firstLine="560"/>
        <w:jc w:val="both"/>
        <w:rPr>
          <w:rFonts w:cs="仿宋"/>
          <w:szCs w:val="22"/>
        </w:rPr>
      </w:pPr>
      <w:r>
        <w:rPr>
          <w:rFonts w:cs="仿宋"/>
          <w:szCs w:val="22"/>
        </w:rPr>
        <w:t>因自然灾害造成的突发性环境污染事件；</w:t>
      </w:r>
    </w:p>
    <w:p w14:paraId="264738EA">
      <w:pPr>
        <w:numPr>
          <w:ilvl w:val="3"/>
          <w:numId w:val="1"/>
        </w:numPr>
        <w:tabs>
          <w:tab w:val="left" w:pos="1362"/>
        </w:tabs>
        <w:autoSpaceDE w:val="0"/>
        <w:autoSpaceDN w:val="0"/>
        <w:ind w:left="0" w:firstLine="560"/>
        <w:jc w:val="both"/>
        <w:rPr>
          <w:rFonts w:cs="仿宋"/>
          <w:szCs w:val="22"/>
        </w:rPr>
      </w:pPr>
      <w:r>
        <w:rPr>
          <w:rFonts w:cs="仿宋"/>
          <w:szCs w:val="22"/>
        </w:rPr>
        <w:t>其它可能污染环境的突发事件的应急处理。</w:t>
      </w:r>
    </w:p>
    <w:p w14:paraId="155F2DCB">
      <w:pPr>
        <w:pStyle w:val="4"/>
        <w:numPr>
          <w:ilvl w:val="2"/>
          <w:numId w:val="1"/>
        </w:numPr>
      </w:pPr>
      <w:r>
        <w:t>事件分级</w:t>
      </w:r>
    </w:p>
    <w:p w14:paraId="2D7CE37C">
      <w:r>
        <w:t>根据企业突发环境事件的类别、危害程度、影响范围及企业自身情况、周边环境风险受体分布，结</w:t>
      </w:r>
      <w:r>
        <w:rPr>
          <w:color w:val="auto"/>
        </w:rPr>
        <w:t>合《江苏省突发环境事件应急预案》（</w:t>
      </w:r>
      <w:r>
        <w:rPr>
          <w:rFonts w:hint="eastAsia"/>
          <w:color w:val="auto"/>
        </w:rPr>
        <w:t>苏环发〔2023〕7号</w:t>
      </w:r>
      <w:r>
        <w:rPr>
          <w:color w:val="auto"/>
        </w:rPr>
        <w:t>）中的事件分级，制定符合</w:t>
      </w:r>
      <w:r>
        <w:rPr>
          <w:rFonts w:hint="eastAsia"/>
          <w:lang w:val="en-US" w:eastAsia="zh-CN"/>
        </w:rPr>
        <w:t>中节能公司</w:t>
      </w:r>
      <w:r>
        <w:t>的突发环境事件分级标准，详见表1.3-1。</w:t>
      </w:r>
    </w:p>
    <w:p w14:paraId="039702FB">
      <w:pPr>
        <w:pStyle w:val="18"/>
      </w:pPr>
      <w:r>
        <w:t xml:space="preserve">表 </w:t>
      </w:r>
      <w:r>
        <w:fldChar w:fldCharType="begin"/>
      </w:r>
      <w:r>
        <w:instrText xml:space="preserve"> STYLEREF 2 \s </w:instrText>
      </w:r>
      <w:r>
        <w:fldChar w:fldCharType="separate"/>
      </w:r>
      <w:r>
        <w:t>1.3</w:t>
      </w:r>
      <w:r>
        <w:fldChar w:fldCharType="end"/>
      </w:r>
      <w:r>
        <w:rPr>
          <w:rFonts w:hint="eastAsia"/>
        </w:rPr>
        <w:t>-</w:t>
      </w:r>
      <w:r>
        <w:fldChar w:fldCharType="begin"/>
      </w:r>
      <w:r>
        <w:instrText xml:space="preserve"> SEQ 表 \* ARABIC \s 2 </w:instrText>
      </w:r>
      <w:r>
        <w:fldChar w:fldCharType="separate"/>
      </w:r>
      <w:r>
        <w:t>1</w:t>
      </w:r>
      <w:r>
        <w:fldChar w:fldCharType="end"/>
      </w:r>
      <w:r>
        <w:tab/>
      </w:r>
      <w:r>
        <w:rPr>
          <w:rFonts w:hint="eastAsia"/>
          <w:lang w:val="en-US" w:eastAsia="zh-CN"/>
        </w:rPr>
        <w:t>中节能公司</w:t>
      </w:r>
      <w:r>
        <w:t>突发环境事件分级标准</w:t>
      </w:r>
    </w:p>
    <w:tbl>
      <w:tblPr>
        <w:tblStyle w:val="1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07"/>
        <w:gridCol w:w="8047"/>
      </w:tblGrid>
      <w:tr w14:paraId="3566F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652" w:type="pct"/>
            <w:vAlign w:val="center"/>
          </w:tcPr>
          <w:p w14:paraId="535A08DC">
            <w:pPr>
              <w:pStyle w:val="19"/>
              <w:rPr>
                <w:b/>
                <w:bCs/>
              </w:rPr>
            </w:pPr>
            <w:r>
              <w:rPr>
                <w:b/>
                <w:bCs/>
              </w:rPr>
              <w:t>事故</w:t>
            </w:r>
          </w:p>
          <w:p w14:paraId="4012CA2C">
            <w:pPr>
              <w:pStyle w:val="19"/>
              <w:rPr>
                <w:b/>
                <w:bCs/>
              </w:rPr>
            </w:pPr>
            <w:r>
              <w:rPr>
                <w:b/>
                <w:bCs/>
              </w:rPr>
              <w:t>级别</w:t>
            </w:r>
          </w:p>
        </w:tc>
        <w:tc>
          <w:tcPr>
            <w:tcW w:w="4347" w:type="pct"/>
            <w:vAlign w:val="center"/>
          </w:tcPr>
          <w:p w14:paraId="2BE2C331">
            <w:pPr>
              <w:pStyle w:val="19"/>
              <w:rPr>
                <w:b/>
                <w:bCs/>
              </w:rPr>
            </w:pPr>
            <w:r>
              <w:rPr>
                <w:b/>
                <w:bCs/>
              </w:rPr>
              <w:t>事故内容</w:t>
            </w:r>
          </w:p>
        </w:tc>
      </w:tr>
      <w:tr w14:paraId="0FD1B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9" w:hRule="atLeast"/>
        </w:trPr>
        <w:tc>
          <w:tcPr>
            <w:tcW w:w="652" w:type="pct"/>
            <w:vAlign w:val="center"/>
          </w:tcPr>
          <w:p w14:paraId="49ACD0D0">
            <w:pPr>
              <w:pStyle w:val="19"/>
            </w:pPr>
            <w:r>
              <w:t>特别重大环境事件</w:t>
            </w:r>
          </w:p>
        </w:tc>
        <w:tc>
          <w:tcPr>
            <w:tcW w:w="4347" w:type="pct"/>
            <w:vAlign w:val="center"/>
          </w:tcPr>
          <w:p w14:paraId="05D3A9B6">
            <w:pPr>
              <w:pStyle w:val="19"/>
              <w:jc w:val="left"/>
            </w:pPr>
            <w:r>
              <w:t>①因环境污染直接导致30人以上死亡或100人以上中毒或重伤的；</w:t>
            </w:r>
          </w:p>
          <w:p w14:paraId="24225F0B">
            <w:pPr>
              <w:pStyle w:val="19"/>
              <w:jc w:val="left"/>
            </w:pPr>
            <w:r>
              <w:t>②因环境污染疏散、转移人员5万人以上的；</w:t>
            </w:r>
          </w:p>
          <w:p w14:paraId="55A4FE1D">
            <w:pPr>
              <w:pStyle w:val="19"/>
              <w:jc w:val="left"/>
            </w:pPr>
            <w:r>
              <w:t>③因环境污染造成直接经济损失1亿元以上的；</w:t>
            </w:r>
          </w:p>
          <w:p w14:paraId="35B58590">
            <w:pPr>
              <w:pStyle w:val="19"/>
              <w:jc w:val="left"/>
            </w:pPr>
            <w:r>
              <w:t>④因环境污染造成区域生态功能丧失或该区域国家重点保护物种灭绝的。</w:t>
            </w:r>
          </w:p>
        </w:tc>
      </w:tr>
      <w:tr w14:paraId="6CBF8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1" w:hRule="atLeast"/>
        </w:trPr>
        <w:tc>
          <w:tcPr>
            <w:tcW w:w="652" w:type="pct"/>
            <w:vAlign w:val="center"/>
          </w:tcPr>
          <w:p w14:paraId="7B37BD01">
            <w:pPr>
              <w:pStyle w:val="19"/>
            </w:pPr>
            <w:r>
              <w:t>重大环境事件</w:t>
            </w:r>
          </w:p>
        </w:tc>
        <w:tc>
          <w:tcPr>
            <w:tcW w:w="4347" w:type="pct"/>
            <w:vAlign w:val="center"/>
          </w:tcPr>
          <w:p w14:paraId="245AB92A">
            <w:pPr>
              <w:pStyle w:val="19"/>
              <w:jc w:val="left"/>
            </w:pPr>
            <w:r>
              <w:t>①因环境污染直接导致10人以上30人以下死亡或50人以上100人以下中毒或重伤的；</w:t>
            </w:r>
          </w:p>
          <w:p w14:paraId="477E4604">
            <w:pPr>
              <w:pStyle w:val="19"/>
              <w:jc w:val="left"/>
            </w:pPr>
            <w:r>
              <w:t>②因环境污染疏散、转移人员1万人以上5万人以下的；</w:t>
            </w:r>
          </w:p>
          <w:p w14:paraId="5250E56A">
            <w:pPr>
              <w:pStyle w:val="19"/>
              <w:jc w:val="left"/>
            </w:pPr>
            <w:r>
              <w:t>③因环境污染造成直接经济损失2000万元以上1亿元以下的；</w:t>
            </w:r>
          </w:p>
          <w:p w14:paraId="047DE4CF">
            <w:pPr>
              <w:pStyle w:val="19"/>
              <w:jc w:val="left"/>
            </w:pPr>
            <w:r>
              <w:t>④因环境污染造成区域生态功能部分丧失或该区域国家重点保护野生动植物物种群大批死亡的。</w:t>
            </w:r>
          </w:p>
        </w:tc>
      </w:tr>
      <w:tr w14:paraId="3B790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3" w:hRule="atLeast"/>
        </w:trPr>
        <w:tc>
          <w:tcPr>
            <w:tcW w:w="652" w:type="pct"/>
            <w:vAlign w:val="center"/>
          </w:tcPr>
          <w:p w14:paraId="0BFA7538">
            <w:pPr>
              <w:pStyle w:val="19"/>
            </w:pPr>
            <w:r>
              <w:t>较大环境事件</w:t>
            </w:r>
          </w:p>
        </w:tc>
        <w:tc>
          <w:tcPr>
            <w:tcW w:w="4347" w:type="pct"/>
            <w:vAlign w:val="center"/>
          </w:tcPr>
          <w:p w14:paraId="226FAF4D">
            <w:pPr>
              <w:pStyle w:val="19"/>
              <w:jc w:val="left"/>
            </w:pPr>
            <w:r>
              <w:t>①因环境污染直接导致3人以上10人以下死亡，或10人以上50人以下中毒或重伤的；</w:t>
            </w:r>
          </w:p>
          <w:p w14:paraId="31A4DB2A">
            <w:pPr>
              <w:pStyle w:val="19"/>
              <w:jc w:val="left"/>
            </w:pPr>
            <w:r>
              <w:t>②因环境污染疏散、转移人员5000人以上1万人以下的；</w:t>
            </w:r>
          </w:p>
          <w:p w14:paraId="1C78AAF5">
            <w:pPr>
              <w:pStyle w:val="19"/>
              <w:jc w:val="left"/>
            </w:pPr>
            <w:r>
              <w:t>③因环境污染造成直接经济损失500万元以上2000万元以下的；</w:t>
            </w:r>
          </w:p>
          <w:p w14:paraId="5C434488">
            <w:pPr>
              <w:pStyle w:val="19"/>
              <w:jc w:val="left"/>
            </w:pPr>
            <w:r>
              <w:t>④因环境污染造成国家重点保护的动植物物种受到破坏的；</w:t>
            </w:r>
          </w:p>
          <w:p w14:paraId="1BA8F2D8">
            <w:pPr>
              <w:pStyle w:val="19"/>
              <w:jc w:val="left"/>
            </w:pPr>
            <w:r>
              <w:t>⑤造成跨设区的市级行政区域影响的突发环境事件。</w:t>
            </w:r>
          </w:p>
        </w:tc>
      </w:tr>
      <w:tr w14:paraId="3C787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1" w:hRule="atLeast"/>
        </w:trPr>
        <w:tc>
          <w:tcPr>
            <w:tcW w:w="652" w:type="pct"/>
            <w:vAlign w:val="center"/>
          </w:tcPr>
          <w:p w14:paraId="2E4EC318">
            <w:pPr>
              <w:pStyle w:val="19"/>
            </w:pPr>
            <w:r>
              <w:t>一般环境事件</w:t>
            </w:r>
          </w:p>
        </w:tc>
        <w:tc>
          <w:tcPr>
            <w:tcW w:w="4347" w:type="pct"/>
            <w:vAlign w:val="center"/>
          </w:tcPr>
          <w:p w14:paraId="1E9F2991">
            <w:pPr>
              <w:pStyle w:val="19"/>
              <w:jc w:val="left"/>
            </w:pPr>
            <w:r>
              <w:t>①因环境污染直接导致3人以下死亡，或10人以下中毒或重伤的；</w:t>
            </w:r>
          </w:p>
          <w:p w14:paraId="5B0A5BD8">
            <w:pPr>
              <w:pStyle w:val="19"/>
              <w:jc w:val="left"/>
            </w:pPr>
            <w:r>
              <w:t>②因环境污染疏散、转移人员5000人以下的；</w:t>
            </w:r>
          </w:p>
          <w:p w14:paraId="377241D7">
            <w:pPr>
              <w:pStyle w:val="19"/>
              <w:jc w:val="left"/>
            </w:pPr>
            <w:r>
              <w:t>③因环境污染造成直接经济损失500万元以下的；</w:t>
            </w:r>
          </w:p>
          <w:p w14:paraId="35549CD0">
            <w:pPr>
              <w:pStyle w:val="19"/>
              <w:jc w:val="left"/>
            </w:pPr>
            <w:r>
              <w:t>④因环境污染造成跨县级行政区域纠纷，引起一般性群体影响的；</w:t>
            </w:r>
          </w:p>
          <w:p w14:paraId="0A10AAE3">
            <w:pPr>
              <w:pStyle w:val="19"/>
              <w:jc w:val="left"/>
            </w:pPr>
            <w:r>
              <w:t>⑤对环境造成一定影响，尚未达到较大突发环境事件级别的。</w:t>
            </w:r>
          </w:p>
        </w:tc>
      </w:tr>
    </w:tbl>
    <w:p w14:paraId="74D3E541">
      <w:pPr>
        <w:pStyle w:val="3"/>
        <w:numPr>
          <w:ilvl w:val="1"/>
          <w:numId w:val="1"/>
        </w:numPr>
      </w:pPr>
      <w:bookmarkStart w:id="19" w:name="_bookmark4"/>
      <w:bookmarkEnd w:id="19"/>
      <w:bookmarkStart w:id="20" w:name="_Toc25075"/>
      <w:bookmarkStart w:id="21" w:name="_Toc16811"/>
      <w:r>
        <w:t>应急预案体系</w:t>
      </w:r>
      <w:bookmarkEnd w:id="20"/>
      <w:bookmarkEnd w:id="21"/>
    </w:p>
    <w:p w14:paraId="000EE8FA">
      <w:r>
        <w:t>本应急预案针对各级各类可能发生的环境污染突发事件制订综合应急预案。综合应急预案是从总体上阐述处理事故的应急方针、政策，应急组织结构及相关应急职责，应急行动、措施和保障等基本要求和程序，是应对各类事故的综合性文件。</w:t>
      </w:r>
    </w:p>
    <w:p w14:paraId="570C63C2">
      <w:r>
        <w:t>针对企业风险源等具体问题，企业制订了危险废物专项应急预案，作为进一步执行方案，明确事前、事发、事中、事后的各个过程中相关部门和有关人员的职责。</w:t>
      </w:r>
    </w:p>
    <w:p w14:paraId="115BF860">
      <w:r>
        <w:t>为了更好的进行环境风险管理，公司预案已建立与地方预案相衔接的管理体系。一旦发生重大泄漏、火灾爆炸事故，可做到及时发现、及时处理，迅速启动应急反应机制，由上级机构统一指挥协调公安消防、生态环境、应急管理等应急救援力量。</w:t>
      </w:r>
    </w:p>
    <w:p w14:paraId="6AD6BD7C">
      <w:r>
        <w:t>另外，本公司突发环境事件应急预案与公司其它应急预案（如安全应急预案）为并列关系，当厂区同时发生突发环境事件和其它事件时，同时启动突发环境事件应急预案和其它应急预案。</w:t>
      </w:r>
    </w:p>
    <w:p w14:paraId="2B04626C">
      <w:pPr>
        <w:spacing w:line="240" w:lineRule="auto"/>
        <w:sectPr>
          <w:headerReference r:id="rId13" w:type="default"/>
          <w:footerReference r:id="rId14" w:type="default"/>
          <w:pgSz w:w="11910" w:h="16840"/>
          <w:pgMar w:top="1134" w:right="1247" w:bottom="1134" w:left="1417" w:header="655" w:footer="614" w:gutter="0"/>
          <w:pgNumType w:start="1"/>
          <w:cols w:space="720" w:num="1"/>
        </w:sectPr>
      </w:pPr>
    </w:p>
    <w:p w14:paraId="09913837">
      <w:r>
        <w:rPr>
          <w:rFonts w:hint="eastAsia"/>
        </w:rPr>
        <w:t>中节能公司</w:t>
      </w:r>
      <w:r>
        <w:t>突发环境事件应急预案体系见图</w:t>
      </w:r>
      <w:r>
        <w:rPr>
          <w:rFonts w:hint="eastAsia"/>
        </w:rPr>
        <w:t xml:space="preserve"> </w:t>
      </w:r>
      <w:r>
        <w:t>1.4-1。</w:t>
      </w:r>
    </w:p>
    <w:p w14:paraId="5513C518">
      <w:pPr>
        <w:pStyle w:val="18"/>
      </w:pPr>
      <w:r>
        <w:object>
          <v:shape id="_x0000_i1025" o:spt="75" type="#_x0000_t75" style="height:393.75pt;width:668.25pt;" o:ole="t" filled="f" o:preferrelative="t" stroked="f" coordsize="21600,21600">
            <v:path/>
            <v:fill on="f" focussize="0,0"/>
            <v:stroke on="f"/>
            <v:imagedata r:id="rId26" o:title=""/>
            <o:lock v:ext="edit" aspectratio="t"/>
            <w10:wrap type="none"/>
            <w10:anchorlock/>
          </v:shape>
          <o:OLEObject Type="Embed" ProgID="Visio.Drawing.11" ShapeID="_x0000_i1025" DrawAspect="Content" ObjectID="_1468075725" r:id="rId25">
            <o:LockedField>false</o:LockedField>
          </o:OLEObject>
        </w:object>
      </w:r>
    </w:p>
    <w:p w14:paraId="3D918202">
      <w:pPr>
        <w:pStyle w:val="18"/>
        <w:sectPr>
          <w:headerReference r:id="rId15" w:type="default"/>
          <w:footerReference r:id="rId16" w:type="default"/>
          <w:pgSz w:w="16840" w:h="11910" w:orient="landscape"/>
          <w:pgMar w:top="1134" w:right="1247" w:bottom="980" w:left="1417" w:header="655" w:footer="614" w:gutter="0"/>
          <w:cols w:space="720" w:num="1"/>
        </w:sectPr>
      </w:pPr>
      <w:r>
        <w:t xml:space="preserve">图 </w:t>
      </w:r>
      <w:r>
        <w:fldChar w:fldCharType="begin"/>
      </w:r>
      <w:r>
        <w:instrText xml:space="preserve"> STYLEREF 2 \s </w:instrText>
      </w:r>
      <w:r>
        <w:fldChar w:fldCharType="separate"/>
      </w:r>
      <w:r>
        <w:t>1.4</w:t>
      </w:r>
      <w:r>
        <w:fldChar w:fldCharType="end"/>
      </w:r>
      <w:r>
        <w:rPr>
          <w:rFonts w:hint="eastAsia"/>
        </w:rPr>
        <w:t>-</w:t>
      </w:r>
      <w:r>
        <w:fldChar w:fldCharType="begin"/>
      </w:r>
      <w:r>
        <w:instrText xml:space="preserve"> SEQ 图 \* ARABIC \s 2 </w:instrText>
      </w:r>
      <w:r>
        <w:fldChar w:fldCharType="separate"/>
      </w:r>
      <w:r>
        <w:t>1</w:t>
      </w:r>
      <w:r>
        <w:fldChar w:fldCharType="end"/>
      </w:r>
      <w:r>
        <w:tab/>
      </w:r>
      <w:r>
        <w:t>应急预案关系图</w:t>
      </w:r>
    </w:p>
    <w:p w14:paraId="51E73F8F">
      <w:pPr>
        <w:pStyle w:val="3"/>
        <w:numPr>
          <w:ilvl w:val="1"/>
          <w:numId w:val="1"/>
        </w:numPr>
      </w:pPr>
      <w:bookmarkStart w:id="22" w:name="_bookmark5"/>
      <w:bookmarkEnd w:id="22"/>
      <w:bookmarkStart w:id="23" w:name="_Toc8915"/>
      <w:bookmarkStart w:id="24" w:name="_Toc26051"/>
      <w:r>
        <w:t>工作原则</w:t>
      </w:r>
      <w:bookmarkEnd w:id="23"/>
      <w:bookmarkEnd w:id="24"/>
    </w:p>
    <w:p w14:paraId="2F7E3C06">
      <w:r>
        <w:t>企业在建立突发性环境污染事故应急系统及其响应程序时，本着实事求是、切实可行的方针，贯彻如下原则：</w:t>
      </w:r>
    </w:p>
    <w:p w14:paraId="18D17B50">
      <w:pPr>
        <w:numPr>
          <w:ilvl w:val="0"/>
          <w:numId w:val="5"/>
        </w:numPr>
        <w:rPr>
          <w:rFonts w:cs="仿宋"/>
          <w:szCs w:val="22"/>
        </w:rPr>
      </w:pPr>
      <w:r>
        <w:rPr>
          <w:rFonts w:cs="仿宋"/>
          <w:szCs w:val="22"/>
        </w:rPr>
        <w:t>预防为主、减少危害</w:t>
      </w:r>
    </w:p>
    <w:p w14:paraId="37746A54">
      <w:r>
        <w:t>加强对危险源的监测、监控、监督管理，健全风险防范体系，提高事故防范和处理能力，避免或减少事故发生，消除或减轻事故影响。</w:t>
      </w:r>
    </w:p>
    <w:p w14:paraId="081FF02F">
      <w:pPr>
        <w:numPr>
          <w:ilvl w:val="0"/>
          <w:numId w:val="5"/>
        </w:numPr>
        <w:rPr>
          <w:rFonts w:cs="仿宋"/>
          <w:szCs w:val="22"/>
        </w:rPr>
      </w:pPr>
      <w:r>
        <w:rPr>
          <w:rFonts w:cs="仿宋"/>
          <w:szCs w:val="22"/>
        </w:rPr>
        <w:t>坚持统一领导，分类管理，分级响应</w:t>
      </w:r>
    </w:p>
    <w:p w14:paraId="4C4E027B">
      <w:r>
        <w:t>坚持统一领导与指挥，各部门各司其职，协同作战，确保应急有序进行。完善应急指挥和应急管理体系，发挥政府指导作用，实行分类管理、分级响应。</w:t>
      </w:r>
    </w:p>
    <w:p w14:paraId="67C2067E">
      <w:pPr>
        <w:numPr>
          <w:ilvl w:val="0"/>
          <w:numId w:val="5"/>
        </w:numPr>
        <w:rPr>
          <w:rFonts w:cs="仿宋"/>
          <w:szCs w:val="22"/>
        </w:rPr>
      </w:pPr>
      <w:r>
        <w:rPr>
          <w:rFonts w:cs="仿宋"/>
          <w:szCs w:val="22"/>
        </w:rPr>
        <w:t>企业自救、属地管理</w:t>
      </w:r>
    </w:p>
    <w:p w14:paraId="197FF980">
      <w:r>
        <w:t>一旦发生突发环境事件，企业应首先采取措施，控制事态发展，全面实行企业自救。及时向地方政府和管理部门报告，寻求地方资源与救援力量。</w:t>
      </w:r>
    </w:p>
    <w:p w14:paraId="5D93624A">
      <w:pPr>
        <w:numPr>
          <w:ilvl w:val="0"/>
          <w:numId w:val="5"/>
        </w:numPr>
        <w:rPr>
          <w:rFonts w:cs="仿宋"/>
          <w:szCs w:val="22"/>
        </w:rPr>
      </w:pPr>
      <w:r>
        <w:rPr>
          <w:rFonts w:cs="仿宋"/>
          <w:szCs w:val="22"/>
        </w:rPr>
        <w:t>整合资源、联动处置</w:t>
      </w:r>
    </w:p>
    <w:p w14:paraId="7A2E92F6">
      <w:r>
        <w:t>企业应逐步健全自身应急物资储备。同时了解</w:t>
      </w:r>
      <w:r>
        <w:rPr>
          <w:rFonts w:hint="eastAsia"/>
          <w:lang w:val="en-US" w:eastAsia="zh-CN"/>
        </w:rPr>
        <w:t>徐圩新区</w:t>
      </w:r>
      <w:r>
        <w:t>应急资源配备，加强区域联动的培训演练，一旦突发环境事故已超出企业应急救援范围时，可资源互通，共同应对。</w:t>
      </w:r>
    </w:p>
    <w:p w14:paraId="67C8DEA7">
      <w:pPr>
        <w:pStyle w:val="2"/>
        <w:numPr>
          <w:ilvl w:val="0"/>
          <w:numId w:val="6"/>
        </w:numPr>
      </w:pPr>
      <w:bookmarkStart w:id="25" w:name="_Toc17834"/>
      <w:bookmarkStart w:id="26" w:name="_Toc16668"/>
      <w:r>
        <w:t>组织机构及职责</w:t>
      </w:r>
      <w:bookmarkEnd w:id="25"/>
      <w:bookmarkEnd w:id="26"/>
    </w:p>
    <w:p w14:paraId="20128D1A">
      <w:pPr>
        <w:pStyle w:val="3"/>
        <w:numPr>
          <w:ilvl w:val="1"/>
          <w:numId w:val="6"/>
        </w:numPr>
      </w:pPr>
      <w:bookmarkStart w:id="27" w:name="_bookmark7"/>
      <w:bookmarkEnd w:id="27"/>
      <w:bookmarkStart w:id="28" w:name="_Toc29300"/>
      <w:bookmarkStart w:id="29" w:name="_Toc13218"/>
      <w:r>
        <w:t>组织体系</w:t>
      </w:r>
      <w:bookmarkEnd w:id="28"/>
      <w:bookmarkEnd w:id="29"/>
    </w:p>
    <w:p w14:paraId="02BBEF86">
      <w:r>
        <w:rPr>
          <w:rFonts w:hint="eastAsia"/>
          <w:lang w:eastAsia="zh-CN"/>
        </w:rPr>
        <w:t>中节能（连云港）清洁技术发展有限公司</w:t>
      </w:r>
      <w:r>
        <w:t>依据自身条件和可能发生的突发环境事件的类型组建了应急救援队伍，包括污染处置组、后勤保障组、医疗救护组及应急</w:t>
      </w:r>
      <w:r>
        <w:rPr>
          <w:rFonts w:hint="eastAsia"/>
          <w:lang w:val="en-US" w:eastAsia="zh-CN"/>
        </w:rPr>
        <w:t>监</w:t>
      </w:r>
      <w:r>
        <w:t>测组等救援队伍，并明确事故状态下各级人员和各专业处置队伍的具体职责和任务，以便在发生突发环境事件时，在统一指挥下，快速、有序、高效地展开应急处置行动，以尽快处理事故，使事故的危害降到最低。</w:t>
      </w:r>
    </w:p>
    <w:p w14:paraId="7EE08952">
      <w:r>
        <w:t>公司应急救援指挥部设置情况见图 2.1-1。</w:t>
      </w:r>
    </w:p>
    <w:p w14:paraId="7E424B4A">
      <w:pPr>
        <w:pStyle w:val="18"/>
      </w:pPr>
      <w:r>
        <w:object>
          <v:shape id="_x0000_i1026" o:spt="75" type="#_x0000_t75" style="height:283.8pt;width:506.45pt;" o:ole="t" filled="f" o:preferrelative="t" stroked="f" coordsize="21600,21600">
            <v:path/>
            <v:fill on="f" focussize="0,0"/>
            <v:stroke on="f"/>
            <v:imagedata r:id="rId28" o:title=""/>
            <o:lock v:ext="edit" aspectratio="t"/>
            <w10:wrap type="none"/>
            <w10:anchorlock/>
          </v:shape>
          <o:OLEObject Type="Embed" ProgID="Visio.Drawing.11" ShapeID="_x0000_i1026" DrawAspect="Content" ObjectID="_1468075726" r:id="rId27">
            <o:LockedField>false</o:LockedField>
          </o:OLEObject>
        </w:object>
      </w:r>
      <w:r>
        <w:t>图 2.1-1</w:t>
      </w:r>
      <w:r>
        <w:tab/>
      </w:r>
      <w:r>
        <w:t>应急组织机构图</w:t>
      </w:r>
    </w:p>
    <w:p w14:paraId="504F3EDB">
      <w:pPr>
        <w:pStyle w:val="3"/>
        <w:numPr>
          <w:ilvl w:val="1"/>
          <w:numId w:val="6"/>
        </w:numPr>
      </w:pPr>
      <w:bookmarkStart w:id="30" w:name="_bookmark8"/>
      <w:bookmarkEnd w:id="30"/>
      <w:bookmarkStart w:id="31" w:name="_Toc6935"/>
      <w:bookmarkStart w:id="32" w:name="_Toc31762"/>
      <w:r>
        <w:t>指挥机构组成</w:t>
      </w:r>
      <w:bookmarkEnd w:id="31"/>
      <w:bookmarkEnd w:id="32"/>
    </w:p>
    <w:p w14:paraId="0B2B43D5">
      <w:pPr>
        <w:pStyle w:val="4"/>
        <w:numPr>
          <w:ilvl w:val="2"/>
          <w:numId w:val="6"/>
        </w:numPr>
      </w:pPr>
      <w:r>
        <w:t>应急救援指挥部组成</w:t>
      </w:r>
    </w:p>
    <w:p w14:paraId="15D607EA">
      <w:r>
        <w:t>公司应急救援指挥部主要人员见表 2.2-1。</w:t>
      </w:r>
    </w:p>
    <w:p w14:paraId="4EFA6510">
      <w:pPr>
        <w:pStyle w:val="18"/>
      </w:pPr>
      <w:r>
        <w:t>表 2.2-1</w:t>
      </w:r>
      <w:r>
        <w:tab/>
      </w:r>
      <w:r>
        <w:t>应急救援指挥部人员一览表</w:t>
      </w: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54"/>
        <w:gridCol w:w="1457"/>
        <w:gridCol w:w="1894"/>
        <w:gridCol w:w="2144"/>
        <w:gridCol w:w="2303"/>
      </w:tblGrid>
      <w:tr w14:paraId="311329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573" w:type="pct"/>
            <w:gridSpan w:val="2"/>
            <w:tcBorders>
              <w:top w:val="single" w:color="auto" w:sz="4" w:space="0"/>
              <w:left w:val="single" w:color="auto" w:sz="4" w:space="0"/>
              <w:bottom w:val="single" w:color="auto" w:sz="4" w:space="0"/>
              <w:right w:val="single" w:color="auto" w:sz="4" w:space="0"/>
            </w:tcBorders>
          </w:tcPr>
          <w:p w14:paraId="7703F478">
            <w:pPr>
              <w:pStyle w:val="19"/>
              <w:rPr>
                <w:b/>
                <w:bCs/>
              </w:rPr>
            </w:pPr>
            <w:r>
              <w:rPr>
                <w:b/>
                <w:bCs/>
              </w:rPr>
              <w:t>职权</w:t>
            </w:r>
          </w:p>
        </w:tc>
        <w:tc>
          <w:tcPr>
            <w:tcW w:w="1023" w:type="pct"/>
            <w:tcBorders>
              <w:top w:val="single" w:color="auto" w:sz="4" w:space="0"/>
              <w:left w:val="single" w:color="auto" w:sz="4" w:space="0"/>
              <w:bottom w:val="single" w:color="auto" w:sz="4" w:space="0"/>
              <w:right w:val="single" w:color="auto" w:sz="4" w:space="0"/>
            </w:tcBorders>
          </w:tcPr>
          <w:p w14:paraId="6DC6A1BE">
            <w:pPr>
              <w:pStyle w:val="19"/>
              <w:rPr>
                <w:b/>
                <w:bCs/>
              </w:rPr>
            </w:pPr>
            <w:r>
              <w:rPr>
                <w:b/>
                <w:bCs/>
              </w:rPr>
              <w:t>姓 名</w:t>
            </w:r>
          </w:p>
        </w:tc>
        <w:tc>
          <w:tcPr>
            <w:tcW w:w="1158" w:type="pct"/>
            <w:tcBorders>
              <w:top w:val="single" w:color="auto" w:sz="4" w:space="0"/>
              <w:left w:val="single" w:color="auto" w:sz="4" w:space="0"/>
              <w:bottom w:val="single" w:color="auto" w:sz="4" w:space="0"/>
              <w:right w:val="single" w:color="auto" w:sz="4" w:space="0"/>
            </w:tcBorders>
          </w:tcPr>
          <w:p w14:paraId="7837E37E">
            <w:pPr>
              <w:pStyle w:val="19"/>
              <w:rPr>
                <w:b/>
                <w:bCs/>
              </w:rPr>
            </w:pPr>
            <w:r>
              <w:rPr>
                <w:b/>
                <w:bCs/>
              </w:rPr>
              <w:t>职</w:t>
            </w:r>
            <w:r>
              <w:rPr>
                <w:rFonts w:hint="eastAsia"/>
                <w:b/>
                <w:bCs/>
              </w:rPr>
              <w:t xml:space="preserve"> </w:t>
            </w:r>
            <w:r>
              <w:rPr>
                <w:b/>
                <w:bCs/>
              </w:rPr>
              <w:t>务</w:t>
            </w:r>
          </w:p>
        </w:tc>
        <w:tc>
          <w:tcPr>
            <w:tcW w:w="1244" w:type="pct"/>
            <w:tcBorders>
              <w:top w:val="single" w:color="auto" w:sz="4" w:space="0"/>
              <w:left w:val="single" w:color="auto" w:sz="4" w:space="0"/>
              <w:bottom w:val="single" w:color="auto" w:sz="4" w:space="0"/>
              <w:right w:val="single" w:color="auto" w:sz="4" w:space="0"/>
            </w:tcBorders>
          </w:tcPr>
          <w:p w14:paraId="131F4127">
            <w:pPr>
              <w:pStyle w:val="19"/>
              <w:rPr>
                <w:b/>
                <w:bCs/>
              </w:rPr>
            </w:pPr>
            <w:r>
              <w:rPr>
                <w:b/>
                <w:bCs/>
              </w:rPr>
              <w:t>手 机</w:t>
            </w:r>
          </w:p>
        </w:tc>
      </w:tr>
      <w:tr w14:paraId="58AF6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573" w:type="pct"/>
            <w:gridSpan w:val="2"/>
            <w:tcBorders>
              <w:top w:val="single" w:color="auto" w:sz="4" w:space="0"/>
              <w:left w:val="single" w:color="auto" w:sz="4" w:space="0"/>
              <w:bottom w:val="single" w:color="auto" w:sz="4" w:space="0"/>
              <w:right w:val="single" w:color="auto" w:sz="4" w:space="0"/>
            </w:tcBorders>
          </w:tcPr>
          <w:p w14:paraId="473351CD">
            <w:pPr>
              <w:pStyle w:val="19"/>
              <w:rPr>
                <w:color w:val="auto"/>
              </w:rPr>
            </w:pPr>
            <w:r>
              <w:rPr>
                <w:color w:val="auto"/>
              </w:rPr>
              <w:t>总指挥</w:t>
            </w:r>
          </w:p>
        </w:tc>
        <w:tc>
          <w:tcPr>
            <w:tcW w:w="1023" w:type="pct"/>
            <w:tcBorders>
              <w:top w:val="single" w:color="auto" w:sz="4" w:space="0"/>
              <w:left w:val="single" w:color="auto" w:sz="4" w:space="0"/>
              <w:bottom w:val="single" w:color="auto" w:sz="4" w:space="0"/>
              <w:right w:val="single" w:color="auto" w:sz="4" w:space="0"/>
            </w:tcBorders>
          </w:tcPr>
          <w:p w14:paraId="16D611E6">
            <w:pPr>
              <w:pStyle w:val="19"/>
              <w:rPr>
                <w:color w:val="auto"/>
              </w:rPr>
            </w:pPr>
            <w:r>
              <w:rPr>
                <w:rFonts w:hint="eastAsia"/>
                <w:color w:val="auto"/>
              </w:rPr>
              <w:t>贾水星</w:t>
            </w:r>
          </w:p>
        </w:tc>
        <w:tc>
          <w:tcPr>
            <w:tcW w:w="1158" w:type="pct"/>
            <w:tcBorders>
              <w:top w:val="single" w:color="auto" w:sz="4" w:space="0"/>
              <w:left w:val="single" w:color="auto" w:sz="4" w:space="0"/>
              <w:bottom w:val="single" w:color="auto" w:sz="4" w:space="0"/>
              <w:right w:val="single" w:color="auto" w:sz="4" w:space="0"/>
            </w:tcBorders>
          </w:tcPr>
          <w:p w14:paraId="2D7951AA">
            <w:pPr>
              <w:pStyle w:val="19"/>
              <w:rPr>
                <w:rFonts w:hint="eastAsia" w:eastAsia="宋体"/>
                <w:color w:val="auto"/>
                <w:lang w:eastAsia="zh-CN"/>
              </w:rPr>
            </w:pPr>
            <w:r>
              <w:rPr>
                <w:rFonts w:hint="eastAsia"/>
                <w:color w:val="auto"/>
                <w:lang w:val="en-US" w:eastAsia="zh-CN"/>
              </w:rPr>
              <w:t>董事长</w:t>
            </w:r>
          </w:p>
        </w:tc>
        <w:tc>
          <w:tcPr>
            <w:tcW w:w="1244" w:type="pct"/>
            <w:tcBorders>
              <w:top w:val="single" w:color="auto" w:sz="4" w:space="0"/>
              <w:left w:val="single" w:color="auto" w:sz="4" w:space="0"/>
              <w:bottom w:val="single" w:color="auto" w:sz="4" w:space="0"/>
              <w:right w:val="single" w:color="auto" w:sz="4" w:space="0"/>
            </w:tcBorders>
          </w:tcPr>
          <w:p w14:paraId="223EA793">
            <w:pPr>
              <w:pStyle w:val="19"/>
              <w:rPr>
                <w:color w:val="auto"/>
              </w:rPr>
            </w:pPr>
            <w:r>
              <w:rPr>
                <w:color w:val="auto"/>
              </w:rPr>
              <w:t>13801020220</w:t>
            </w:r>
          </w:p>
        </w:tc>
      </w:tr>
      <w:tr w14:paraId="66DA73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1573" w:type="pct"/>
            <w:gridSpan w:val="2"/>
            <w:tcBorders>
              <w:top w:val="single" w:color="auto" w:sz="4" w:space="0"/>
              <w:left w:val="single" w:color="auto" w:sz="4" w:space="0"/>
              <w:bottom w:val="single" w:color="auto" w:sz="4" w:space="0"/>
              <w:right w:val="single" w:color="auto" w:sz="4" w:space="0"/>
            </w:tcBorders>
          </w:tcPr>
          <w:p w14:paraId="5C939285">
            <w:pPr>
              <w:pStyle w:val="19"/>
              <w:rPr>
                <w:color w:val="auto"/>
              </w:rPr>
            </w:pPr>
            <w:r>
              <w:rPr>
                <w:color w:val="auto"/>
              </w:rPr>
              <w:t>副总指挥</w:t>
            </w:r>
          </w:p>
        </w:tc>
        <w:tc>
          <w:tcPr>
            <w:tcW w:w="1023" w:type="pct"/>
            <w:tcBorders>
              <w:top w:val="single" w:color="auto" w:sz="4" w:space="0"/>
              <w:left w:val="single" w:color="auto" w:sz="4" w:space="0"/>
              <w:bottom w:val="single" w:color="auto" w:sz="4" w:space="0"/>
              <w:right w:val="single" w:color="auto" w:sz="4" w:space="0"/>
            </w:tcBorders>
          </w:tcPr>
          <w:p w14:paraId="2468E2DE">
            <w:pPr>
              <w:pStyle w:val="19"/>
              <w:rPr>
                <w:color w:val="auto"/>
              </w:rPr>
            </w:pPr>
            <w:r>
              <w:rPr>
                <w:color w:val="auto"/>
              </w:rPr>
              <w:t>严心富</w:t>
            </w:r>
          </w:p>
        </w:tc>
        <w:tc>
          <w:tcPr>
            <w:tcW w:w="1158" w:type="pct"/>
            <w:tcBorders>
              <w:top w:val="single" w:color="auto" w:sz="4" w:space="0"/>
              <w:left w:val="single" w:color="auto" w:sz="4" w:space="0"/>
              <w:bottom w:val="single" w:color="auto" w:sz="4" w:space="0"/>
              <w:right w:val="single" w:color="auto" w:sz="4" w:space="0"/>
            </w:tcBorders>
          </w:tcPr>
          <w:p w14:paraId="66D41D5D">
            <w:pPr>
              <w:pStyle w:val="19"/>
              <w:rPr>
                <w:rFonts w:hint="eastAsia" w:eastAsia="宋体"/>
                <w:color w:val="auto"/>
                <w:lang w:val="en-US" w:eastAsia="zh-CN"/>
              </w:rPr>
            </w:pPr>
            <w:r>
              <w:rPr>
                <w:color w:val="auto"/>
              </w:rPr>
              <w:t>总</w:t>
            </w:r>
            <w:r>
              <w:rPr>
                <w:rFonts w:hint="eastAsia"/>
                <w:color w:val="auto"/>
                <w:lang w:val="en-US" w:eastAsia="zh-CN"/>
              </w:rPr>
              <w:t>经理</w:t>
            </w:r>
          </w:p>
        </w:tc>
        <w:tc>
          <w:tcPr>
            <w:tcW w:w="1244" w:type="pct"/>
            <w:tcBorders>
              <w:top w:val="single" w:color="auto" w:sz="4" w:space="0"/>
              <w:left w:val="single" w:color="auto" w:sz="4" w:space="0"/>
              <w:bottom w:val="single" w:color="auto" w:sz="4" w:space="0"/>
              <w:right w:val="single" w:color="auto" w:sz="4" w:space="0"/>
            </w:tcBorders>
          </w:tcPr>
          <w:p w14:paraId="727753E5">
            <w:pPr>
              <w:pStyle w:val="19"/>
              <w:rPr>
                <w:color w:val="auto"/>
              </w:rPr>
            </w:pPr>
            <w:r>
              <w:rPr>
                <w:color w:val="auto"/>
              </w:rPr>
              <w:t>13851276799</w:t>
            </w:r>
          </w:p>
        </w:tc>
      </w:tr>
      <w:tr w14:paraId="44AA1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restart"/>
            <w:tcBorders>
              <w:top w:val="single" w:color="auto" w:sz="4" w:space="0"/>
              <w:left w:val="single" w:color="auto" w:sz="4" w:space="0"/>
              <w:bottom w:val="single" w:color="auto" w:sz="4" w:space="0"/>
              <w:right w:val="single" w:color="auto" w:sz="4" w:space="0"/>
            </w:tcBorders>
          </w:tcPr>
          <w:p w14:paraId="659194B7">
            <w:pPr>
              <w:pStyle w:val="19"/>
              <w:rPr>
                <w:color w:val="auto"/>
              </w:rPr>
            </w:pPr>
            <w:r>
              <w:rPr>
                <w:color w:val="auto"/>
              </w:rPr>
              <w:t>污染处置组</w:t>
            </w:r>
          </w:p>
        </w:tc>
        <w:tc>
          <w:tcPr>
            <w:tcW w:w="787" w:type="pct"/>
            <w:tcBorders>
              <w:top w:val="single" w:color="auto" w:sz="4" w:space="0"/>
              <w:left w:val="single" w:color="auto" w:sz="4" w:space="0"/>
              <w:bottom w:val="single" w:color="auto" w:sz="4" w:space="0"/>
              <w:right w:val="single" w:color="auto" w:sz="4" w:space="0"/>
            </w:tcBorders>
          </w:tcPr>
          <w:p w14:paraId="1D030C0C">
            <w:pPr>
              <w:pStyle w:val="19"/>
              <w:rPr>
                <w:color w:val="auto"/>
              </w:rPr>
            </w:pPr>
            <w:r>
              <w:rPr>
                <w:color w:val="auto"/>
              </w:rPr>
              <w:t>负责人</w:t>
            </w:r>
          </w:p>
        </w:tc>
        <w:tc>
          <w:tcPr>
            <w:tcW w:w="1023" w:type="pct"/>
            <w:tcBorders>
              <w:top w:val="single" w:color="auto" w:sz="4" w:space="0"/>
              <w:left w:val="single" w:color="auto" w:sz="4" w:space="0"/>
              <w:bottom w:val="single" w:color="auto" w:sz="4" w:space="0"/>
              <w:right w:val="single" w:color="auto" w:sz="4" w:space="0"/>
            </w:tcBorders>
          </w:tcPr>
          <w:p w14:paraId="18F1DA7D">
            <w:pPr>
              <w:pStyle w:val="19"/>
              <w:rPr>
                <w:rFonts w:hint="eastAsia"/>
                <w:color w:val="auto"/>
                <w:lang w:val="en-US" w:eastAsia="zh-CN"/>
              </w:rPr>
            </w:pPr>
            <w:r>
              <w:rPr>
                <w:rFonts w:hint="eastAsia"/>
                <w:color w:val="auto"/>
                <w:lang w:val="en-US" w:eastAsia="zh-CN"/>
              </w:rPr>
              <w:t>庄严</w:t>
            </w:r>
          </w:p>
        </w:tc>
        <w:tc>
          <w:tcPr>
            <w:tcW w:w="1158" w:type="pct"/>
            <w:tcBorders>
              <w:top w:val="single" w:color="auto" w:sz="4" w:space="0"/>
              <w:left w:val="single" w:color="auto" w:sz="4" w:space="0"/>
              <w:bottom w:val="single" w:color="auto" w:sz="4" w:space="0"/>
              <w:right w:val="single" w:color="auto" w:sz="4" w:space="0"/>
            </w:tcBorders>
          </w:tcPr>
          <w:p w14:paraId="1157B4BF">
            <w:pPr>
              <w:pStyle w:val="19"/>
              <w:rPr>
                <w:rFonts w:hint="eastAsia"/>
                <w:color w:val="auto"/>
                <w:lang w:val="en-US" w:eastAsia="zh-CN"/>
              </w:rPr>
            </w:pPr>
            <w:r>
              <w:rPr>
                <w:color w:val="auto"/>
              </w:rPr>
              <w:t>生产运维部</w:t>
            </w:r>
            <w:r>
              <w:rPr>
                <w:rFonts w:hint="eastAsia"/>
                <w:color w:val="auto"/>
                <w:lang w:val="en-US" w:eastAsia="zh-CN"/>
              </w:rPr>
              <w:t>负责人</w:t>
            </w:r>
          </w:p>
        </w:tc>
        <w:tc>
          <w:tcPr>
            <w:tcW w:w="1244" w:type="pct"/>
            <w:tcBorders>
              <w:top w:val="single" w:color="auto" w:sz="4" w:space="0"/>
              <w:left w:val="single" w:color="auto" w:sz="4" w:space="0"/>
              <w:bottom w:val="single" w:color="auto" w:sz="4" w:space="0"/>
              <w:right w:val="single" w:color="auto" w:sz="4" w:space="0"/>
            </w:tcBorders>
          </w:tcPr>
          <w:p w14:paraId="6CBDB3DD">
            <w:pPr>
              <w:pStyle w:val="19"/>
              <w:rPr>
                <w:color w:val="auto"/>
              </w:rPr>
            </w:pPr>
            <w:r>
              <w:rPr>
                <w:color w:val="auto"/>
              </w:rPr>
              <w:t>19952100663</w:t>
            </w:r>
          </w:p>
        </w:tc>
      </w:tr>
      <w:tr w14:paraId="7AC7E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86" w:type="pct"/>
            <w:vMerge w:val="continue"/>
            <w:tcBorders>
              <w:top w:val="single" w:color="auto" w:sz="4" w:space="0"/>
              <w:left w:val="single" w:color="auto" w:sz="4" w:space="0"/>
              <w:bottom w:val="single" w:color="auto" w:sz="4" w:space="0"/>
              <w:right w:val="single" w:color="auto" w:sz="4" w:space="0"/>
            </w:tcBorders>
          </w:tcPr>
          <w:p w14:paraId="4BACBDEB">
            <w:pPr>
              <w:pStyle w:val="19"/>
              <w:rPr>
                <w:color w:val="auto"/>
              </w:rPr>
            </w:pPr>
          </w:p>
        </w:tc>
        <w:tc>
          <w:tcPr>
            <w:tcW w:w="787" w:type="pct"/>
            <w:tcBorders>
              <w:top w:val="single" w:color="auto" w:sz="4" w:space="0"/>
              <w:left w:val="single" w:color="auto" w:sz="4" w:space="0"/>
              <w:bottom w:val="single" w:color="auto" w:sz="4" w:space="0"/>
              <w:right w:val="single" w:color="auto" w:sz="4" w:space="0"/>
            </w:tcBorders>
          </w:tcPr>
          <w:p w14:paraId="3CFEAD8C">
            <w:pPr>
              <w:pStyle w:val="19"/>
              <w:rPr>
                <w:color w:val="auto"/>
              </w:rPr>
            </w:pPr>
            <w:r>
              <w:rPr>
                <w:color w:val="auto"/>
              </w:rPr>
              <w:t>成员</w:t>
            </w:r>
          </w:p>
        </w:tc>
        <w:tc>
          <w:tcPr>
            <w:tcW w:w="1023" w:type="pct"/>
            <w:tcBorders>
              <w:top w:val="single" w:color="auto" w:sz="4" w:space="0"/>
              <w:left w:val="single" w:color="auto" w:sz="4" w:space="0"/>
              <w:bottom w:val="single" w:color="auto" w:sz="4" w:space="0"/>
              <w:right w:val="single" w:color="auto" w:sz="4" w:space="0"/>
            </w:tcBorders>
          </w:tcPr>
          <w:p w14:paraId="1154B126">
            <w:pPr>
              <w:pStyle w:val="19"/>
              <w:rPr>
                <w:color w:val="auto"/>
              </w:rPr>
            </w:pPr>
            <w:r>
              <w:rPr>
                <w:color w:val="auto"/>
              </w:rPr>
              <w:t>王伟</w:t>
            </w:r>
          </w:p>
        </w:tc>
        <w:tc>
          <w:tcPr>
            <w:tcW w:w="1158" w:type="pct"/>
            <w:tcBorders>
              <w:top w:val="single" w:color="auto" w:sz="4" w:space="0"/>
              <w:left w:val="single" w:color="auto" w:sz="4" w:space="0"/>
              <w:bottom w:val="single" w:color="auto" w:sz="4" w:space="0"/>
              <w:right w:val="single" w:color="auto" w:sz="4" w:space="0"/>
            </w:tcBorders>
          </w:tcPr>
          <w:p w14:paraId="791CB7BF">
            <w:pPr>
              <w:pStyle w:val="19"/>
              <w:rPr>
                <w:rFonts w:hint="eastAsia"/>
                <w:color w:val="auto"/>
                <w:lang w:eastAsia="zh-CN"/>
              </w:rPr>
            </w:pPr>
            <w:r>
              <w:rPr>
                <w:color w:val="auto"/>
              </w:rPr>
              <w:t>维保</w:t>
            </w:r>
            <w:r>
              <w:rPr>
                <w:rFonts w:hint="eastAsia"/>
                <w:color w:val="auto"/>
                <w:lang w:val="en-US" w:eastAsia="zh-CN"/>
              </w:rPr>
              <w:t>负责人</w:t>
            </w:r>
          </w:p>
        </w:tc>
        <w:tc>
          <w:tcPr>
            <w:tcW w:w="1244" w:type="pct"/>
            <w:tcBorders>
              <w:top w:val="single" w:color="auto" w:sz="4" w:space="0"/>
              <w:left w:val="single" w:color="auto" w:sz="4" w:space="0"/>
              <w:bottom w:val="single" w:color="auto" w:sz="4" w:space="0"/>
              <w:right w:val="single" w:color="auto" w:sz="4" w:space="0"/>
            </w:tcBorders>
          </w:tcPr>
          <w:p w14:paraId="5DC21C63">
            <w:pPr>
              <w:pStyle w:val="19"/>
              <w:rPr>
                <w:color w:val="auto"/>
              </w:rPr>
            </w:pPr>
            <w:r>
              <w:rPr>
                <w:color w:val="auto"/>
              </w:rPr>
              <w:t>15150936791</w:t>
            </w:r>
          </w:p>
        </w:tc>
      </w:tr>
      <w:tr w14:paraId="7D5F9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86" w:type="pct"/>
            <w:vMerge w:val="restart"/>
            <w:tcBorders>
              <w:top w:val="single" w:color="auto" w:sz="4" w:space="0"/>
              <w:left w:val="single" w:color="auto" w:sz="4" w:space="0"/>
              <w:bottom w:val="single" w:color="auto" w:sz="4" w:space="0"/>
              <w:right w:val="single" w:color="auto" w:sz="4" w:space="0"/>
            </w:tcBorders>
          </w:tcPr>
          <w:p w14:paraId="6122B5AD">
            <w:pPr>
              <w:pStyle w:val="19"/>
              <w:rPr>
                <w:color w:val="auto"/>
              </w:rPr>
            </w:pPr>
            <w:r>
              <w:rPr>
                <w:color w:val="auto"/>
              </w:rPr>
              <w:t>综合协调组</w:t>
            </w:r>
          </w:p>
        </w:tc>
        <w:tc>
          <w:tcPr>
            <w:tcW w:w="787" w:type="pct"/>
            <w:tcBorders>
              <w:top w:val="single" w:color="auto" w:sz="4" w:space="0"/>
              <w:left w:val="single" w:color="auto" w:sz="4" w:space="0"/>
              <w:bottom w:val="single" w:color="auto" w:sz="4" w:space="0"/>
              <w:right w:val="single" w:color="auto" w:sz="4" w:space="0"/>
            </w:tcBorders>
          </w:tcPr>
          <w:p w14:paraId="0BA0A776">
            <w:pPr>
              <w:pStyle w:val="19"/>
              <w:rPr>
                <w:color w:val="auto"/>
              </w:rPr>
            </w:pPr>
            <w:r>
              <w:rPr>
                <w:color w:val="auto"/>
              </w:rPr>
              <w:t>负责人</w:t>
            </w:r>
          </w:p>
        </w:tc>
        <w:tc>
          <w:tcPr>
            <w:tcW w:w="1023" w:type="pct"/>
            <w:tcBorders>
              <w:top w:val="single" w:color="auto" w:sz="4" w:space="0"/>
              <w:left w:val="single" w:color="auto" w:sz="4" w:space="0"/>
              <w:bottom w:val="single" w:color="auto" w:sz="4" w:space="0"/>
              <w:right w:val="single" w:color="auto" w:sz="4" w:space="0"/>
            </w:tcBorders>
          </w:tcPr>
          <w:p w14:paraId="2D4505C7">
            <w:pPr>
              <w:pStyle w:val="19"/>
              <w:rPr>
                <w:color w:val="auto"/>
              </w:rPr>
            </w:pPr>
            <w:r>
              <w:rPr>
                <w:color w:val="auto"/>
              </w:rPr>
              <w:t>王超</w:t>
            </w:r>
          </w:p>
        </w:tc>
        <w:tc>
          <w:tcPr>
            <w:tcW w:w="1158" w:type="pct"/>
            <w:tcBorders>
              <w:top w:val="single" w:color="auto" w:sz="4" w:space="0"/>
              <w:left w:val="single" w:color="auto" w:sz="4" w:space="0"/>
              <w:bottom w:val="single" w:color="auto" w:sz="4" w:space="0"/>
              <w:right w:val="single" w:color="auto" w:sz="4" w:space="0"/>
            </w:tcBorders>
          </w:tcPr>
          <w:p w14:paraId="4BFB67B4">
            <w:pPr>
              <w:pStyle w:val="19"/>
              <w:rPr>
                <w:color w:val="auto"/>
              </w:rPr>
            </w:pPr>
            <w:r>
              <w:rPr>
                <w:color w:val="auto"/>
              </w:rPr>
              <w:t>安环</w:t>
            </w:r>
            <w:r>
              <w:rPr>
                <w:rFonts w:hint="eastAsia"/>
                <w:color w:val="auto"/>
                <w:lang w:val="en-US" w:eastAsia="zh-CN"/>
              </w:rPr>
              <w:t>技术部</w:t>
            </w:r>
            <w:r>
              <w:rPr>
                <w:color w:val="auto"/>
              </w:rPr>
              <w:t>负责人</w:t>
            </w:r>
          </w:p>
        </w:tc>
        <w:tc>
          <w:tcPr>
            <w:tcW w:w="1244" w:type="pct"/>
            <w:tcBorders>
              <w:top w:val="single" w:color="auto" w:sz="4" w:space="0"/>
              <w:left w:val="single" w:color="auto" w:sz="4" w:space="0"/>
              <w:bottom w:val="single" w:color="auto" w:sz="4" w:space="0"/>
              <w:right w:val="single" w:color="auto" w:sz="4" w:space="0"/>
            </w:tcBorders>
          </w:tcPr>
          <w:p w14:paraId="06C63804">
            <w:pPr>
              <w:pStyle w:val="19"/>
              <w:rPr>
                <w:color w:val="auto"/>
              </w:rPr>
            </w:pPr>
            <w:r>
              <w:rPr>
                <w:color w:val="auto"/>
              </w:rPr>
              <w:t>19851133616</w:t>
            </w:r>
          </w:p>
        </w:tc>
      </w:tr>
      <w:tr w14:paraId="5D141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continue"/>
            <w:tcBorders>
              <w:top w:val="single" w:color="auto" w:sz="4" w:space="0"/>
              <w:left w:val="single" w:color="auto" w:sz="4" w:space="0"/>
              <w:bottom w:val="single" w:color="auto" w:sz="4" w:space="0"/>
              <w:right w:val="single" w:color="auto" w:sz="4" w:space="0"/>
            </w:tcBorders>
          </w:tcPr>
          <w:p w14:paraId="579DA346">
            <w:pPr>
              <w:pStyle w:val="19"/>
              <w:rPr>
                <w:color w:val="auto"/>
              </w:rPr>
            </w:pPr>
          </w:p>
        </w:tc>
        <w:tc>
          <w:tcPr>
            <w:tcW w:w="787" w:type="pct"/>
            <w:tcBorders>
              <w:top w:val="single" w:color="auto" w:sz="4" w:space="0"/>
              <w:left w:val="single" w:color="auto" w:sz="4" w:space="0"/>
              <w:bottom w:val="single" w:color="auto" w:sz="4" w:space="0"/>
              <w:right w:val="single" w:color="auto" w:sz="4" w:space="0"/>
            </w:tcBorders>
          </w:tcPr>
          <w:p w14:paraId="558D8A12">
            <w:pPr>
              <w:pStyle w:val="19"/>
              <w:rPr>
                <w:color w:val="auto"/>
              </w:rPr>
            </w:pPr>
            <w:r>
              <w:rPr>
                <w:color w:val="auto"/>
              </w:rPr>
              <w:t>成员</w:t>
            </w:r>
          </w:p>
        </w:tc>
        <w:tc>
          <w:tcPr>
            <w:tcW w:w="1023" w:type="pct"/>
            <w:tcBorders>
              <w:top w:val="single" w:color="auto" w:sz="4" w:space="0"/>
              <w:left w:val="single" w:color="auto" w:sz="4" w:space="0"/>
              <w:bottom w:val="single" w:color="auto" w:sz="4" w:space="0"/>
              <w:right w:val="single" w:color="auto" w:sz="4" w:space="0"/>
            </w:tcBorders>
          </w:tcPr>
          <w:p w14:paraId="31F6C5FB">
            <w:pPr>
              <w:pStyle w:val="19"/>
              <w:rPr>
                <w:color w:val="auto"/>
              </w:rPr>
            </w:pPr>
            <w:r>
              <w:rPr>
                <w:color w:val="auto"/>
              </w:rPr>
              <w:t>郑云龙</w:t>
            </w:r>
          </w:p>
        </w:tc>
        <w:tc>
          <w:tcPr>
            <w:tcW w:w="1158" w:type="pct"/>
            <w:tcBorders>
              <w:top w:val="single" w:color="auto" w:sz="4" w:space="0"/>
              <w:left w:val="single" w:color="auto" w:sz="4" w:space="0"/>
              <w:bottom w:val="single" w:color="auto" w:sz="4" w:space="0"/>
              <w:right w:val="single" w:color="auto" w:sz="4" w:space="0"/>
            </w:tcBorders>
          </w:tcPr>
          <w:p w14:paraId="6316082C">
            <w:pPr>
              <w:pStyle w:val="19"/>
              <w:rPr>
                <w:color w:val="auto"/>
              </w:rPr>
            </w:pPr>
            <w:r>
              <w:rPr>
                <w:color w:val="auto"/>
              </w:rPr>
              <w:t>安全工程师</w:t>
            </w:r>
          </w:p>
        </w:tc>
        <w:tc>
          <w:tcPr>
            <w:tcW w:w="1244" w:type="pct"/>
            <w:tcBorders>
              <w:top w:val="single" w:color="auto" w:sz="4" w:space="0"/>
              <w:left w:val="single" w:color="auto" w:sz="4" w:space="0"/>
              <w:bottom w:val="single" w:color="auto" w:sz="4" w:space="0"/>
              <w:right w:val="single" w:color="auto" w:sz="4" w:space="0"/>
            </w:tcBorders>
          </w:tcPr>
          <w:p w14:paraId="5F445F97">
            <w:pPr>
              <w:pStyle w:val="19"/>
              <w:rPr>
                <w:color w:val="auto"/>
              </w:rPr>
            </w:pPr>
            <w:r>
              <w:rPr>
                <w:color w:val="auto"/>
              </w:rPr>
              <w:t>18360636521</w:t>
            </w:r>
          </w:p>
        </w:tc>
      </w:tr>
      <w:tr w14:paraId="0A7AAB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86" w:type="pct"/>
            <w:vMerge w:val="restart"/>
            <w:tcBorders>
              <w:top w:val="single" w:color="auto" w:sz="4" w:space="0"/>
              <w:left w:val="single" w:color="auto" w:sz="4" w:space="0"/>
              <w:bottom w:val="single" w:color="auto" w:sz="4" w:space="0"/>
              <w:right w:val="single" w:color="auto" w:sz="4" w:space="0"/>
            </w:tcBorders>
          </w:tcPr>
          <w:p w14:paraId="676AB41F">
            <w:pPr>
              <w:pStyle w:val="19"/>
              <w:rPr>
                <w:color w:val="auto"/>
              </w:rPr>
            </w:pPr>
            <w:r>
              <w:rPr>
                <w:color w:val="auto"/>
              </w:rPr>
              <w:t>应急监测组</w:t>
            </w:r>
          </w:p>
        </w:tc>
        <w:tc>
          <w:tcPr>
            <w:tcW w:w="787" w:type="pct"/>
            <w:tcBorders>
              <w:top w:val="single" w:color="auto" w:sz="4" w:space="0"/>
              <w:left w:val="single" w:color="auto" w:sz="4" w:space="0"/>
              <w:bottom w:val="single" w:color="auto" w:sz="4" w:space="0"/>
              <w:right w:val="single" w:color="auto" w:sz="4" w:space="0"/>
            </w:tcBorders>
          </w:tcPr>
          <w:p w14:paraId="038CF457">
            <w:pPr>
              <w:pStyle w:val="19"/>
              <w:rPr>
                <w:color w:val="auto"/>
              </w:rPr>
            </w:pPr>
            <w:r>
              <w:rPr>
                <w:color w:val="auto"/>
              </w:rPr>
              <w:t>负责人</w:t>
            </w:r>
          </w:p>
        </w:tc>
        <w:tc>
          <w:tcPr>
            <w:tcW w:w="1023" w:type="pct"/>
            <w:tcBorders>
              <w:top w:val="single" w:color="auto" w:sz="4" w:space="0"/>
              <w:left w:val="single" w:color="auto" w:sz="4" w:space="0"/>
              <w:bottom w:val="single" w:color="auto" w:sz="4" w:space="0"/>
              <w:right w:val="single" w:color="auto" w:sz="4" w:space="0"/>
            </w:tcBorders>
          </w:tcPr>
          <w:p w14:paraId="5186505F">
            <w:pPr>
              <w:pStyle w:val="19"/>
              <w:rPr>
                <w:rFonts w:hint="eastAsia"/>
                <w:color w:val="auto"/>
                <w:lang w:val="en-US" w:eastAsia="zh-CN"/>
              </w:rPr>
            </w:pPr>
            <w:r>
              <w:rPr>
                <w:rFonts w:hint="eastAsia"/>
                <w:color w:val="auto"/>
                <w:lang w:val="en-US" w:eastAsia="zh-CN"/>
              </w:rPr>
              <w:t>王静</w:t>
            </w:r>
          </w:p>
        </w:tc>
        <w:tc>
          <w:tcPr>
            <w:tcW w:w="1158" w:type="pct"/>
            <w:tcBorders>
              <w:top w:val="single" w:color="auto" w:sz="4" w:space="0"/>
              <w:left w:val="single" w:color="auto" w:sz="4" w:space="0"/>
              <w:bottom w:val="single" w:color="auto" w:sz="4" w:space="0"/>
              <w:right w:val="single" w:color="auto" w:sz="4" w:space="0"/>
            </w:tcBorders>
          </w:tcPr>
          <w:p w14:paraId="28C63124">
            <w:pPr>
              <w:pStyle w:val="19"/>
              <w:rPr>
                <w:rFonts w:hint="eastAsia"/>
                <w:color w:val="auto"/>
                <w:lang w:val="en-US" w:eastAsia="zh-CN"/>
              </w:rPr>
            </w:pPr>
            <w:r>
              <w:rPr>
                <w:rFonts w:hint="eastAsia"/>
                <w:color w:val="auto"/>
                <w:lang w:val="en-US" w:eastAsia="zh-CN"/>
              </w:rPr>
              <w:t>环保工程师</w:t>
            </w:r>
          </w:p>
        </w:tc>
        <w:tc>
          <w:tcPr>
            <w:tcW w:w="1244" w:type="pct"/>
            <w:tcBorders>
              <w:top w:val="single" w:color="auto" w:sz="4" w:space="0"/>
              <w:left w:val="single" w:color="auto" w:sz="4" w:space="0"/>
              <w:bottom w:val="single" w:color="auto" w:sz="4" w:space="0"/>
              <w:right w:val="single" w:color="auto" w:sz="4" w:space="0"/>
            </w:tcBorders>
          </w:tcPr>
          <w:p w14:paraId="565809BE">
            <w:pPr>
              <w:pStyle w:val="19"/>
              <w:rPr>
                <w:color w:val="auto"/>
              </w:rPr>
            </w:pPr>
            <w:r>
              <w:rPr>
                <w:rFonts w:hint="eastAsia"/>
                <w:color w:val="auto"/>
              </w:rPr>
              <w:t>18205135330</w:t>
            </w:r>
          </w:p>
        </w:tc>
      </w:tr>
      <w:tr w14:paraId="32901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continue"/>
            <w:tcBorders>
              <w:top w:val="single" w:color="auto" w:sz="4" w:space="0"/>
              <w:left w:val="single" w:color="auto" w:sz="4" w:space="0"/>
              <w:bottom w:val="single" w:color="auto" w:sz="4" w:space="0"/>
              <w:right w:val="single" w:color="auto" w:sz="4" w:space="0"/>
            </w:tcBorders>
          </w:tcPr>
          <w:p w14:paraId="1F1D688F">
            <w:pPr>
              <w:pStyle w:val="19"/>
              <w:rPr>
                <w:color w:val="auto"/>
              </w:rPr>
            </w:pPr>
          </w:p>
        </w:tc>
        <w:tc>
          <w:tcPr>
            <w:tcW w:w="787" w:type="pct"/>
            <w:tcBorders>
              <w:top w:val="single" w:color="auto" w:sz="4" w:space="0"/>
              <w:left w:val="single" w:color="auto" w:sz="4" w:space="0"/>
              <w:bottom w:val="single" w:color="auto" w:sz="4" w:space="0"/>
              <w:right w:val="single" w:color="auto" w:sz="4" w:space="0"/>
            </w:tcBorders>
          </w:tcPr>
          <w:p w14:paraId="4640F94F">
            <w:pPr>
              <w:pStyle w:val="19"/>
              <w:rPr>
                <w:color w:val="auto"/>
              </w:rPr>
            </w:pPr>
            <w:r>
              <w:rPr>
                <w:color w:val="auto"/>
              </w:rPr>
              <w:t>成员</w:t>
            </w:r>
          </w:p>
        </w:tc>
        <w:tc>
          <w:tcPr>
            <w:tcW w:w="1023" w:type="pct"/>
            <w:tcBorders>
              <w:top w:val="single" w:color="auto" w:sz="4" w:space="0"/>
              <w:left w:val="single" w:color="auto" w:sz="4" w:space="0"/>
              <w:bottom w:val="single" w:color="auto" w:sz="4" w:space="0"/>
              <w:right w:val="single" w:color="auto" w:sz="4" w:space="0"/>
            </w:tcBorders>
          </w:tcPr>
          <w:p w14:paraId="45A930DA">
            <w:pPr>
              <w:pStyle w:val="19"/>
              <w:rPr>
                <w:color w:val="auto"/>
              </w:rPr>
            </w:pPr>
            <w:r>
              <w:rPr>
                <w:rFonts w:hint="eastAsia"/>
                <w:color w:val="auto"/>
                <w:lang w:val="en-US" w:eastAsia="zh-CN"/>
              </w:rPr>
              <w:t>童洁</w:t>
            </w:r>
          </w:p>
        </w:tc>
        <w:tc>
          <w:tcPr>
            <w:tcW w:w="1158" w:type="pct"/>
            <w:tcBorders>
              <w:top w:val="single" w:color="auto" w:sz="4" w:space="0"/>
              <w:left w:val="single" w:color="auto" w:sz="4" w:space="0"/>
              <w:bottom w:val="single" w:color="auto" w:sz="4" w:space="0"/>
              <w:right w:val="single" w:color="auto" w:sz="4" w:space="0"/>
            </w:tcBorders>
          </w:tcPr>
          <w:p w14:paraId="06C3FD48">
            <w:pPr>
              <w:pStyle w:val="19"/>
              <w:rPr>
                <w:rFonts w:hint="eastAsia"/>
                <w:color w:val="auto"/>
                <w:lang w:val="en-US" w:eastAsia="zh-CN"/>
              </w:rPr>
            </w:pPr>
            <w:r>
              <w:rPr>
                <w:rFonts w:hint="eastAsia"/>
                <w:color w:val="auto"/>
                <w:lang w:val="en-US" w:eastAsia="zh-CN"/>
              </w:rPr>
              <w:t>化验员</w:t>
            </w:r>
          </w:p>
        </w:tc>
        <w:tc>
          <w:tcPr>
            <w:tcW w:w="1244" w:type="pct"/>
            <w:tcBorders>
              <w:top w:val="single" w:color="auto" w:sz="4" w:space="0"/>
              <w:left w:val="single" w:color="auto" w:sz="4" w:space="0"/>
              <w:bottom w:val="single" w:color="auto" w:sz="4" w:space="0"/>
              <w:right w:val="single" w:color="auto" w:sz="4" w:space="0"/>
            </w:tcBorders>
          </w:tcPr>
          <w:p w14:paraId="27D85DB8">
            <w:pPr>
              <w:pStyle w:val="19"/>
              <w:rPr>
                <w:color w:val="auto"/>
              </w:rPr>
            </w:pPr>
            <w:r>
              <w:rPr>
                <w:rFonts w:hint="eastAsia"/>
                <w:color w:val="auto"/>
              </w:rPr>
              <w:t>15250945522</w:t>
            </w:r>
          </w:p>
        </w:tc>
      </w:tr>
      <w:tr w14:paraId="45161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86" w:type="pct"/>
            <w:vMerge w:val="restart"/>
            <w:tcBorders>
              <w:top w:val="single" w:color="auto" w:sz="4" w:space="0"/>
              <w:left w:val="single" w:color="auto" w:sz="4" w:space="0"/>
              <w:bottom w:val="single" w:color="auto" w:sz="4" w:space="0"/>
              <w:right w:val="single" w:color="auto" w:sz="4" w:space="0"/>
            </w:tcBorders>
          </w:tcPr>
          <w:p w14:paraId="5CA58314">
            <w:pPr>
              <w:pStyle w:val="19"/>
              <w:rPr>
                <w:color w:val="auto"/>
              </w:rPr>
            </w:pPr>
            <w:r>
              <w:rPr>
                <w:color w:val="auto"/>
              </w:rPr>
              <w:t>后勤保障组</w:t>
            </w:r>
          </w:p>
        </w:tc>
        <w:tc>
          <w:tcPr>
            <w:tcW w:w="787" w:type="pct"/>
            <w:tcBorders>
              <w:top w:val="single" w:color="auto" w:sz="4" w:space="0"/>
              <w:left w:val="single" w:color="auto" w:sz="4" w:space="0"/>
              <w:bottom w:val="single" w:color="auto" w:sz="4" w:space="0"/>
              <w:right w:val="single" w:color="auto" w:sz="4" w:space="0"/>
            </w:tcBorders>
          </w:tcPr>
          <w:p w14:paraId="54A284A2">
            <w:pPr>
              <w:pStyle w:val="19"/>
              <w:rPr>
                <w:color w:val="auto"/>
              </w:rPr>
            </w:pPr>
            <w:r>
              <w:rPr>
                <w:color w:val="auto"/>
              </w:rPr>
              <w:t>负责人</w:t>
            </w:r>
          </w:p>
        </w:tc>
        <w:tc>
          <w:tcPr>
            <w:tcW w:w="1023" w:type="pct"/>
            <w:tcBorders>
              <w:top w:val="single" w:color="auto" w:sz="4" w:space="0"/>
              <w:left w:val="single" w:color="auto" w:sz="4" w:space="0"/>
              <w:bottom w:val="single" w:color="auto" w:sz="4" w:space="0"/>
              <w:right w:val="single" w:color="auto" w:sz="4" w:space="0"/>
            </w:tcBorders>
          </w:tcPr>
          <w:p w14:paraId="79C72A0B">
            <w:pPr>
              <w:pStyle w:val="19"/>
              <w:rPr>
                <w:color w:val="auto"/>
              </w:rPr>
            </w:pPr>
            <w:r>
              <w:rPr>
                <w:color w:val="auto"/>
              </w:rPr>
              <w:t>杨政</w:t>
            </w:r>
          </w:p>
        </w:tc>
        <w:tc>
          <w:tcPr>
            <w:tcW w:w="1158" w:type="pct"/>
            <w:tcBorders>
              <w:top w:val="single" w:color="auto" w:sz="4" w:space="0"/>
              <w:left w:val="single" w:color="auto" w:sz="4" w:space="0"/>
              <w:bottom w:val="single" w:color="auto" w:sz="4" w:space="0"/>
              <w:right w:val="single" w:color="auto" w:sz="4" w:space="0"/>
            </w:tcBorders>
          </w:tcPr>
          <w:p w14:paraId="68A4D71D">
            <w:pPr>
              <w:pStyle w:val="19"/>
              <w:rPr>
                <w:color w:val="auto"/>
              </w:rPr>
            </w:pPr>
            <w:r>
              <w:rPr>
                <w:rFonts w:hint="eastAsia"/>
                <w:color w:val="auto"/>
              </w:rPr>
              <w:t>后勤保障</w:t>
            </w:r>
            <w:r>
              <w:rPr>
                <w:color w:val="auto"/>
              </w:rPr>
              <w:t>专员</w:t>
            </w:r>
          </w:p>
        </w:tc>
        <w:tc>
          <w:tcPr>
            <w:tcW w:w="1244" w:type="pct"/>
            <w:tcBorders>
              <w:top w:val="single" w:color="auto" w:sz="4" w:space="0"/>
              <w:left w:val="single" w:color="auto" w:sz="4" w:space="0"/>
              <w:bottom w:val="single" w:color="auto" w:sz="4" w:space="0"/>
              <w:right w:val="single" w:color="auto" w:sz="4" w:space="0"/>
            </w:tcBorders>
          </w:tcPr>
          <w:p w14:paraId="16DD5BC3">
            <w:pPr>
              <w:pStyle w:val="19"/>
              <w:rPr>
                <w:color w:val="auto"/>
              </w:rPr>
            </w:pPr>
            <w:r>
              <w:rPr>
                <w:color w:val="auto"/>
              </w:rPr>
              <w:t>18905133359</w:t>
            </w:r>
          </w:p>
        </w:tc>
      </w:tr>
      <w:tr w14:paraId="4F004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786" w:type="pct"/>
            <w:vMerge w:val="continue"/>
            <w:tcBorders>
              <w:top w:val="single" w:color="auto" w:sz="4" w:space="0"/>
              <w:left w:val="single" w:color="auto" w:sz="4" w:space="0"/>
              <w:bottom w:val="single" w:color="auto" w:sz="4" w:space="0"/>
              <w:right w:val="single" w:color="auto" w:sz="4" w:space="0"/>
            </w:tcBorders>
          </w:tcPr>
          <w:p w14:paraId="7B259841">
            <w:pPr>
              <w:pStyle w:val="19"/>
              <w:rPr>
                <w:color w:val="auto"/>
              </w:rPr>
            </w:pPr>
          </w:p>
        </w:tc>
        <w:tc>
          <w:tcPr>
            <w:tcW w:w="787" w:type="pct"/>
            <w:tcBorders>
              <w:top w:val="single" w:color="auto" w:sz="4" w:space="0"/>
              <w:left w:val="single" w:color="auto" w:sz="4" w:space="0"/>
              <w:bottom w:val="single" w:color="auto" w:sz="4" w:space="0"/>
              <w:right w:val="single" w:color="auto" w:sz="4" w:space="0"/>
            </w:tcBorders>
          </w:tcPr>
          <w:p w14:paraId="6C4EE567">
            <w:pPr>
              <w:pStyle w:val="19"/>
              <w:rPr>
                <w:color w:val="auto"/>
              </w:rPr>
            </w:pPr>
            <w:r>
              <w:rPr>
                <w:color w:val="auto"/>
              </w:rPr>
              <w:t>成员</w:t>
            </w:r>
          </w:p>
        </w:tc>
        <w:tc>
          <w:tcPr>
            <w:tcW w:w="1023" w:type="pct"/>
            <w:tcBorders>
              <w:top w:val="single" w:color="auto" w:sz="4" w:space="0"/>
              <w:left w:val="single" w:color="auto" w:sz="4" w:space="0"/>
              <w:bottom w:val="single" w:color="auto" w:sz="4" w:space="0"/>
              <w:right w:val="single" w:color="auto" w:sz="4" w:space="0"/>
            </w:tcBorders>
          </w:tcPr>
          <w:p w14:paraId="29C3A0EC">
            <w:pPr>
              <w:pStyle w:val="19"/>
              <w:rPr>
                <w:color w:val="auto"/>
              </w:rPr>
            </w:pPr>
            <w:r>
              <w:rPr>
                <w:color w:val="auto"/>
              </w:rPr>
              <w:t>耿洁</w:t>
            </w:r>
          </w:p>
        </w:tc>
        <w:tc>
          <w:tcPr>
            <w:tcW w:w="1158" w:type="pct"/>
            <w:tcBorders>
              <w:top w:val="single" w:color="auto" w:sz="4" w:space="0"/>
              <w:left w:val="single" w:color="auto" w:sz="4" w:space="0"/>
              <w:bottom w:val="single" w:color="auto" w:sz="4" w:space="0"/>
              <w:right w:val="single" w:color="auto" w:sz="4" w:space="0"/>
            </w:tcBorders>
          </w:tcPr>
          <w:p w14:paraId="510144FE">
            <w:pPr>
              <w:pStyle w:val="19"/>
              <w:rPr>
                <w:color w:val="auto"/>
              </w:rPr>
            </w:pPr>
            <w:r>
              <w:rPr>
                <w:color w:val="auto"/>
              </w:rPr>
              <w:t>档案管理资料员</w:t>
            </w:r>
          </w:p>
        </w:tc>
        <w:tc>
          <w:tcPr>
            <w:tcW w:w="1244" w:type="pct"/>
            <w:tcBorders>
              <w:top w:val="single" w:color="auto" w:sz="4" w:space="0"/>
              <w:left w:val="single" w:color="auto" w:sz="4" w:space="0"/>
              <w:bottom w:val="single" w:color="auto" w:sz="4" w:space="0"/>
              <w:right w:val="single" w:color="auto" w:sz="4" w:space="0"/>
            </w:tcBorders>
          </w:tcPr>
          <w:p w14:paraId="38C09426">
            <w:pPr>
              <w:pStyle w:val="19"/>
              <w:rPr>
                <w:color w:val="auto"/>
              </w:rPr>
            </w:pPr>
            <w:r>
              <w:rPr>
                <w:color w:val="auto"/>
              </w:rPr>
              <w:t>15705156767</w:t>
            </w:r>
          </w:p>
        </w:tc>
      </w:tr>
      <w:tr w14:paraId="26E342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786" w:type="pct"/>
            <w:vMerge w:val="restart"/>
            <w:tcBorders>
              <w:top w:val="single" w:color="auto" w:sz="4" w:space="0"/>
              <w:left w:val="single" w:color="auto" w:sz="4" w:space="0"/>
              <w:bottom w:val="single" w:color="auto" w:sz="4" w:space="0"/>
              <w:right w:val="single" w:color="auto" w:sz="4" w:space="0"/>
            </w:tcBorders>
          </w:tcPr>
          <w:p w14:paraId="57DA172F">
            <w:pPr>
              <w:pStyle w:val="19"/>
              <w:rPr>
                <w:color w:val="auto"/>
              </w:rPr>
            </w:pPr>
            <w:r>
              <w:rPr>
                <w:color w:val="auto"/>
              </w:rPr>
              <w:t>医疗救护组</w:t>
            </w:r>
          </w:p>
        </w:tc>
        <w:tc>
          <w:tcPr>
            <w:tcW w:w="787" w:type="pct"/>
            <w:tcBorders>
              <w:top w:val="single" w:color="auto" w:sz="4" w:space="0"/>
              <w:left w:val="single" w:color="auto" w:sz="4" w:space="0"/>
              <w:bottom w:val="single" w:color="auto" w:sz="4" w:space="0"/>
              <w:right w:val="single" w:color="auto" w:sz="4" w:space="0"/>
            </w:tcBorders>
          </w:tcPr>
          <w:p w14:paraId="64B84F32">
            <w:pPr>
              <w:pStyle w:val="19"/>
              <w:rPr>
                <w:color w:val="auto"/>
              </w:rPr>
            </w:pPr>
            <w:r>
              <w:rPr>
                <w:color w:val="auto"/>
              </w:rPr>
              <w:t>负责人</w:t>
            </w:r>
          </w:p>
        </w:tc>
        <w:tc>
          <w:tcPr>
            <w:tcW w:w="1023" w:type="pct"/>
            <w:tcBorders>
              <w:top w:val="single" w:color="auto" w:sz="4" w:space="0"/>
              <w:left w:val="single" w:color="auto" w:sz="4" w:space="0"/>
              <w:bottom w:val="single" w:color="auto" w:sz="4" w:space="0"/>
              <w:right w:val="single" w:color="auto" w:sz="4" w:space="0"/>
            </w:tcBorders>
          </w:tcPr>
          <w:p w14:paraId="0DC32B4D">
            <w:pPr>
              <w:pStyle w:val="19"/>
              <w:rPr>
                <w:rFonts w:hint="eastAsia"/>
                <w:color w:val="auto"/>
              </w:rPr>
            </w:pPr>
            <w:r>
              <w:rPr>
                <w:rFonts w:hint="eastAsia"/>
                <w:color w:val="auto"/>
              </w:rPr>
              <w:t>王波</w:t>
            </w:r>
          </w:p>
        </w:tc>
        <w:tc>
          <w:tcPr>
            <w:tcW w:w="1158" w:type="pct"/>
            <w:tcBorders>
              <w:top w:val="single" w:color="auto" w:sz="4" w:space="0"/>
              <w:left w:val="single" w:color="auto" w:sz="4" w:space="0"/>
              <w:bottom w:val="single" w:color="auto" w:sz="4" w:space="0"/>
              <w:right w:val="single" w:color="auto" w:sz="4" w:space="0"/>
            </w:tcBorders>
          </w:tcPr>
          <w:p w14:paraId="1360DF4C">
            <w:pPr>
              <w:pStyle w:val="19"/>
              <w:rPr>
                <w:rFonts w:hint="default"/>
                <w:color w:val="auto"/>
                <w:lang w:val="en-US" w:eastAsia="zh-CN"/>
              </w:rPr>
            </w:pPr>
            <w:r>
              <w:rPr>
                <w:rFonts w:hint="eastAsia"/>
                <w:color w:val="auto"/>
              </w:rPr>
              <w:t>市场经营部</w:t>
            </w:r>
            <w:r>
              <w:rPr>
                <w:rFonts w:hint="eastAsia"/>
                <w:color w:val="auto"/>
                <w:lang w:val="en-US" w:eastAsia="zh-CN"/>
              </w:rPr>
              <w:t>负责人</w:t>
            </w:r>
          </w:p>
        </w:tc>
        <w:tc>
          <w:tcPr>
            <w:tcW w:w="1244" w:type="pct"/>
            <w:tcBorders>
              <w:top w:val="single" w:color="auto" w:sz="4" w:space="0"/>
              <w:left w:val="single" w:color="auto" w:sz="4" w:space="0"/>
              <w:bottom w:val="single" w:color="auto" w:sz="4" w:space="0"/>
              <w:right w:val="single" w:color="auto" w:sz="4" w:space="0"/>
            </w:tcBorders>
          </w:tcPr>
          <w:p w14:paraId="0663348A">
            <w:pPr>
              <w:pStyle w:val="19"/>
              <w:rPr>
                <w:color w:val="auto"/>
              </w:rPr>
            </w:pPr>
            <w:r>
              <w:rPr>
                <w:color w:val="auto"/>
              </w:rPr>
              <w:t>18761307876</w:t>
            </w:r>
          </w:p>
        </w:tc>
      </w:tr>
      <w:tr w14:paraId="784E47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86" w:type="pct"/>
            <w:vMerge w:val="continue"/>
            <w:tcBorders>
              <w:top w:val="single" w:color="auto" w:sz="4" w:space="0"/>
              <w:left w:val="single" w:color="auto" w:sz="4" w:space="0"/>
              <w:bottom w:val="single" w:color="auto" w:sz="4" w:space="0"/>
              <w:right w:val="single" w:color="auto" w:sz="4" w:space="0"/>
            </w:tcBorders>
          </w:tcPr>
          <w:p w14:paraId="7768498C">
            <w:pPr>
              <w:pStyle w:val="19"/>
              <w:rPr>
                <w:color w:val="auto"/>
              </w:rPr>
            </w:pPr>
          </w:p>
        </w:tc>
        <w:tc>
          <w:tcPr>
            <w:tcW w:w="787" w:type="pct"/>
            <w:tcBorders>
              <w:top w:val="single" w:color="auto" w:sz="4" w:space="0"/>
              <w:left w:val="single" w:color="auto" w:sz="4" w:space="0"/>
              <w:bottom w:val="single" w:color="auto" w:sz="4" w:space="0"/>
              <w:right w:val="single" w:color="auto" w:sz="4" w:space="0"/>
            </w:tcBorders>
          </w:tcPr>
          <w:p w14:paraId="76DA859A">
            <w:pPr>
              <w:pStyle w:val="19"/>
              <w:rPr>
                <w:color w:val="auto"/>
              </w:rPr>
            </w:pPr>
            <w:r>
              <w:rPr>
                <w:color w:val="auto"/>
              </w:rPr>
              <w:t>成员</w:t>
            </w:r>
          </w:p>
        </w:tc>
        <w:tc>
          <w:tcPr>
            <w:tcW w:w="1023" w:type="pct"/>
            <w:tcBorders>
              <w:top w:val="single" w:color="auto" w:sz="4" w:space="0"/>
              <w:left w:val="single" w:color="auto" w:sz="4" w:space="0"/>
              <w:bottom w:val="single" w:color="auto" w:sz="4" w:space="0"/>
              <w:right w:val="single" w:color="auto" w:sz="4" w:space="0"/>
            </w:tcBorders>
          </w:tcPr>
          <w:p w14:paraId="38446DFD">
            <w:pPr>
              <w:pStyle w:val="19"/>
              <w:rPr>
                <w:color w:val="auto"/>
              </w:rPr>
            </w:pPr>
            <w:r>
              <w:rPr>
                <w:color w:val="auto"/>
              </w:rPr>
              <w:t>孟翔成</w:t>
            </w:r>
          </w:p>
        </w:tc>
        <w:tc>
          <w:tcPr>
            <w:tcW w:w="1158" w:type="pct"/>
            <w:tcBorders>
              <w:top w:val="single" w:color="auto" w:sz="4" w:space="0"/>
              <w:left w:val="single" w:color="auto" w:sz="4" w:space="0"/>
              <w:bottom w:val="single" w:color="auto" w:sz="4" w:space="0"/>
              <w:right w:val="single" w:color="auto" w:sz="4" w:space="0"/>
            </w:tcBorders>
          </w:tcPr>
          <w:p w14:paraId="343C654B">
            <w:pPr>
              <w:pStyle w:val="19"/>
              <w:rPr>
                <w:color w:val="auto"/>
              </w:rPr>
            </w:pPr>
            <w:r>
              <w:rPr>
                <w:rFonts w:hint="eastAsia"/>
                <w:color w:val="auto"/>
              </w:rPr>
              <w:t>配伍工程师</w:t>
            </w:r>
          </w:p>
        </w:tc>
        <w:tc>
          <w:tcPr>
            <w:tcW w:w="1244" w:type="pct"/>
            <w:tcBorders>
              <w:top w:val="single" w:color="auto" w:sz="4" w:space="0"/>
              <w:left w:val="single" w:color="auto" w:sz="4" w:space="0"/>
              <w:bottom w:val="single" w:color="auto" w:sz="4" w:space="0"/>
              <w:right w:val="single" w:color="auto" w:sz="4" w:space="0"/>
            </w:tcBorders>
          </w:tcPr>
          <w:p w14:paraId="0C06B4AF">
            <w:pPr>
              <w:pStyle w:val="19"/>
              <w:rPr>
                <w:color w:val="auto"/>
              </w:rPr>
            </w:pPr>
            <w:r>
              <w:rPr>
                <w:color w:val="auto"/>
              </w:rPr>
              <w:t>13171979457</w:t>
            </w:r>
          </w:p>
        </w:tc>
      </w:tr>
    </w:tbl>
    <w:p w14:paraId="6E0CC277">
      <w:pPr>
        <w:pStyle w:val="4"/>
        <w:numPr>
          <w:ilvl w:val="2"/>
          <w:numId w:val="6"/>
        </w:numPr>
      </w:pPr>
      <w:r>
        <w:t>指挥机构的主要职责</w:t>
      </w:r>
    </w:p>
    <w:p w14:paraId="0C03FB84">
      <w:r>
        <w:t>应急救援指挥部主要职能见表 2.2-2。</w:t>
      </w:r>
    </w:p>
    <w:p w14:paraId="7A8D2FA9">
      <w:r>
        <w:br w:type="page"/>
      </w:r>
    </w:p>
    <w:p w14:paraId="65FDCB52"/>
    <w:p w14:paraId="156A5DE8">
      <w:pPr>
        <w:pStyle w:val="18"/>
      </w:pPr>
      <w:r>
        <w:t>表 2.2-2</w:t>
      </w:r>
      <w:r>
        <w:tab/>
      </w:r>
      <w:r>
        <w:t>应急救援指挥部主要职能</w:t>
      </w:r>
    </w:p>
    <w:p w14:paraId="2CA15C55">
      <w:pPr>
        <w:autoSpaceDE w:val="0"/>
        <w:autoSpaceDN w:val="0"/>
        <w:spacing w:before="8" w:line="240" w:lineRule="auto"/>
        <w:ind w:firstLine="80"/>
        <w:jc w:val="left"/>
        <w:rPr>
          <w:rFonts w:ascii="仿宋" w:hAnsi="仿宋" w:eastAsia="仿宋" w:cs="仿宋"/>
          <w:b/>
          <w:sz w:val="4"/>
          <w:szCs w:val="28"/>
        </w:rPr>
      </w:pP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86"/>
        <w:gridCol w:w="750"/>
        <w:gridCol w:w="6916"/>
      </w:tblGrid>
      <w:tr w14:paraId="217DD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857" w:type="pct"/>
            <w:tcBorders>
              <w:top w:val="single" w:color="auto" w:sz="4" w:space="0"/>
              <w:left w:val="single" w:color="auto" w:sz="4" w:space="0"/>
              <w:bottom w:val="single" w:color="auto" w:sz="4" w:space="0"/>
              <w:right w:val="single" w:color="auto" w:sz="4" w:space="0"/>
            </w:tcBorders>
            <w:vAlign w:val="center"/>
          </w:tcPr>
          <w:p w14:paraId="455FF48E">
            <w:pPr>
              <w:pStyle w:val="19"/>
              <w:rPr>
                <w:b/>
                <w:bCs/>
              </w:rPr>
            </w:pPr>
            <w:r>
              <w:rPr>
                <w:b/>
                <w:bCs/>
              </w:rPr>
              <w:t>机构名称</w:t>
            </w:r>
          </w:p>
        </w:tc>
        <w:tc>
          <w:tcPr>
            <w:tcW w:w="405" w:type="pct"/>
            <w:tcBorders>
              <w:top w:val="single" w:color="auto" w:sz="4" w:space="0"/>
              <w:left w:val="single" w:color="auto" w:sz="4" w:space="0"/>
              <w:bottom w:val="single" w:color="auto" w:sz="4" w:space="0"/>
              <w:right w:val="single" w:color="auto" w:sz="4" w:space="0"/>
            </w:tcBorders>
            <w:vAlign w:val="center"/>
          </w:tcPr>
          <w:p w14:paraId="0D35D6F6">
            <w:pPr>
              <w:pStyle w:val="19"/>
              <w:rPr>
                <w:b/>
                <w:bCs/>
              </w:rPr>
            </w:pPr>
            <w:r>
              <w:rPr>
                <w:b/>
                <w:bCs/>
              </w:rPr>
              <w:t>序号</w:t>
            </w:r>
          </w:p>
        </w:tc>
        <w:tc>
          <w:tcPr>
            <w:tcW w:w="3737" w:type="pct"/>
            <w:tcBorders>
              <w:top w:val="single" w:color="auto" w:sz="4" w:space="0"/>
              <w:left w:val="single" w:color="auto" w:sz="4" w:space="0"/>
              <w:bottom w:val="single" w:color="auto" w:sz="4" w:space="0"/>
              <w:right w:val="single" w:color="auto" w:sz="4" w:space="0"/>
            </w:tcBorders>
            <w:vAlign w:val="center"/>
          </w:tcPr>
          <w:p w14:paraId="65845A01">
            <w:pPr>
              <w:pStyle w:val="19"/>
              <w:rPr>
                <w:b/>
                <w:bCs/>
              </w:rPr>
            </w:pPr>
            <w:r>
              <w:rPr>
                <w:b/>
                <w:bCs/>
              </w:rPr>
              <w:t>主要职责</w:t>
            </w:r>
          </w:p>
        </w:tc>
      </w:tr>
      <w:tr w14:paraId="3D607C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857" w:type="pct"/>
            <w:vMerge w:val="restart"/>
            <w:tcBorders>
              <w:top w:val="single" w:color="auto" w:sz="4" w:space="0"/>
              <w:left w:val="single" w:color="auto" w:sz="4" w:space="0"/>
              <w:bottom w:val="single" w:color="auto" w:sz="4" w:space="0"/>
              <w:right w:val="single" w:color="auto" w:sz="4" w:space="0"/>
            </w:tcBorders>
            <w:vAlign w:val="center"/>
          </w:tcPr>
          <w:p w14:paraId="36CE3408">
            <w:pPr>
              <w:pStyle w:val="19"/>
            </w:pPr>
            <w:r>
              <w:rPr>
                <w:rFonts w:hint="eastAsia"/>
              </w:rPr>
              <w:t>中节能（连云港）清洁技术发展有限公司</w:t>
            </w:r>
            <w:r>
              <w:t>应急救援指挥部</w:t>
            </w:r>
          </w:p>
        </w:tc>
        <w:tc>
          <w:tcPr>
            <w:tcW w:w="405" w:type="pct"/>
            <w:tcBorders>
              <w:top w:val="single" w:color="auto" w:sz="4" w:space="0"/>
              <w:left w:val="single" w:color="auto" w:sz="4" w:space="0"/>
              <w:bottom w:val="single" w:color="auto" w:sz="4" w:space="0"/>
              <w:right w:val="single" w:color="auto" w:sz="4" w:space="0"/>
            </w:tcBorders>
            <w:vAlign w:val="center"/>
          </w:tcPr>
          <w:p w14:paraId="1FAEEF19">
            <w:pPr>
              <w:pStyle w:val="19"/>
            </w:pPr>
            <w:r>
              <w:t>1</w:t>
            </w:r>
          </w:p>
        </w:tc>
        <w:tc>
          <w:tcPr>
            <w:tcW w:w="3737" w:type="pct"/>
            <w:tcBorders>
              <w:top w:val="single" w:color="auto" w:sz="4" w:space="0"/>
              <w:left w:val="single" w:color="auto" w:sz="4" w:space="0"/>
              <w:bottom w:val="single" w:color="auto" w:sz="4" w:space="0"/>
              <w:right w:val="single" w:color="auto" w:sz="4" w:space="0"/>
            </w:tcBorders>
            <w:vAlign w:val="center"/>
          </w:tcPr>
          <w:p w14:paraId="151763E8">
            <w:pPr>
              <w:pStyle w:val="19"/>
              <w:jc w:val="both"/>
            </w:pPr>
            <w:r>
              <w:t>贯彻执行国家、当地政府、上级有关部门关于环境安全的方针、政策及规定；</w:t>
            </w:r>
          </w:p>
        </w:tc>
      </w:tr>
      <w:tr w14:paraId="1AF63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398B42DF">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2E913184">
            <w:pPr>
              <w:pStyle w:val="19"/>
            </w:pPr>
            <w:r>
              <w:t>2</w:t>
            </w:r>
          </w:p>
        </w:tc>
        <w:tc>
          <w:tcPr>
            <w:tcW w:w="3737" w:type="pct"/>
            <w:tcBorders>
              <w:top w:val="single" w:color="auto" w:sz="4" w:space="0"/>
              <w:left w:val="single" w:color="auto" w:sz="4" w:space="0"/>
              <w:bottom w:val="single" w:color="auto" w:sz="4" w:space="0"/>
              <w:right w:val="single" w:color="auto" w:sz="4" w:space="0"/>
            </w:tcBorders>
            <w:vAlign w:val="center"/>
          </w:tcPr>
          <w:p w14:paraId="132559E4">
            <w:pPr>
              <w:pStyle w:val="19"/>
              <w:jc w:val="both"/>
            </w:pPr>
            <w:r>
              <w:t>组织制定突发环境事件应急预案；</w:t>
            </w:r>
          </w:p>
        </w:tc>
      </w:tr>
      <w:tr w14:paraId="05EA8F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72BC01C3">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319C94FF">
            <w:pPr>
              <w:pStyle w:val="19"/>
            </w:pPr>
            <w:r>
              <w:t>3</w:t>
            </w:r>
          </w:p>
        </w:tc>
        <w:tc>
          <w:tcPr>
            <w:tcW w:w="3737" w:type="pct"/>
            <w:tcBorders>
              <w:top w:val="single" w:color="auto" w:sz="4" w:space="0"/>
              <w:left w:val="single" w:color="auto" w:sz="4" w:space="0"/>
              <w:bottom w:val="single" w:color="auto" w:sz="4" w:space="0"/>
              <w:right w:val="single" w:color="auto" w:sz="4" w:space="0"/>
            </w:tcBorders>
            <w:vAlign w:val="center"/>
          </w:tcPr>
          <w:p w14:paraId="5F0CB78D">
            <w:pPr>
              <w:pStyle w:val="19"/>
              <w:jc w:val="both"/>
            </w:pPr>
            <w:r>
              <w:t>组建突发环境事件应急救援队伍；</w:t>
            </w:r>
          </w:p>
        </w:tc>
      </w:tr>
      <w:tr w14:paraId="030160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6"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129FC8DF">
            <w:pPr>
              <w:pStyle w:val="19"/>
            </w:pPr>
          </w:p>
        </w:tc>
        <w:tc>
          <w:tcPr>
            <w:tcW w:w="405" w:type="pct"/>
            <w:vMerge w:val="restart"/>
            <w:tcBorders>
              <w:top w:val="single" w:color="auto" w:sz="4" w:space="0"/>
              <w:left w:val="single" w:color="auto" w:sz="4" w:space="0"/>
              <w:bottom w:val="single" w:color="auto" w:sz="4" w:space="0"/>
              <w:right w:val="single" w:color="auto" w:sz="4" w:space="0"/>
            </w:tcBorders>
            <w:vAlign w:val="center"/>
          </w:tcPr>
          <w:p w14:paraId="16E9C3B8">
            <w:pPr>
              <w:pStyle w:val="19"/>
            </w:pPr>
            <w:r>
              <w:t>4</w:t>
            </w:r>
          </w:p>
        </w:tc>
        <w:tc>
          <w:tcPr>
            <w:tcW w:w="3737" w:type="pct"/>
            <w:vMerge w:val="restart"/>
            <w:tcBorders>
              <w:top w:val="single" w:color="auto" w:sz="4" w:space="0"/>
              <w:left w:val="single" w:color="auto" w:sz="4" w:space="0"/>
              <w:bottom w:val="single" w:color="auto" w:sz="4" w:space="0"/>
              <w:right w:val="single" w:color="auto" w:sz="4" w:space="0"/>
            </w:tcBorders>
            <w:vAlign w:val="center"/>
          </w:tcPr>
          <w:p w14:paraId="21061FDF">
            <w:pPr>
              <w:pStyle w:val="19"/>
              <w:jc w:val="both"/>
            </w:pPr>
            <w:r>
              <w:t>负责应急防范设施（备）（如堵漏器材、环境应急池、应急监测仪器、防护器材、救援器材和应急交通工具等）的建设；以及应急救援物资，特别是处理泄漏物、消解和吸收污染物的化学品物资的储备；</w:t>
            </w:r>
          </w:p>
        </w:tc>
      </w:tr>
      <w:tr w14:paraId="4E50AD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66CF2C8A">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34EC8519">
            <w:pPr>
              <w:pStyle w:val="19"/>
            </w:pPr>
            <w:r>
              <w:t>5</w:t>
            </w:r>
          </w:p>
        </w:tc>
        <w:tc>
          <w:tcPr>
            <w:tcW w:w="3737" w:type="pct"/>
            <w:tcBorders>
              <w:top w:val="single" w:color="auto" w:sz="4" w:space="0"/>
              <w:left w:val="single" w:color="auto" w:sz="4" w:space="0"/>
              <w:bottom w:val="single" w:color="auto" w:sz="4" w:space="0"/>
              <w:right w:val="single" w:color="auto" w:sz="4" w:space="0"/>
            </w:tcBorders>
            <w:vAlign w:val="center"/>
          </w:tcPr>
          <w:p w14:paraId="70BAEE30">
            <w:pPr>
              <w:pStyle w:val="19"/>
              <w:jc w:val="both"/>
            </w:pPr>
            <w:r>
              <w:t>检查、督促做好突发环境事件的预防措施和应急救援的各项准备工作，督促、协助有关部门及时消除有毒有害物质的跑、冒、滴、漏；</w:t>
            </w:r>
          </w:p>
        </w:tc>
      </w:tr>
      <w:tr w14:paraId="0AA90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080B0704">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2A18E8A4">
            <w:pPr>
              <w:pStyle w:val="19"/>
            </w:pPr>
            <w:r>
              <w:t>6</w:t>
            </w:r>
          </w:p>
        </w:tc>
        <w:tc>
          <w:tcPr>
            <w:tcW w:w="3737" w:type="pct"/>
            <w:tcBorders>
              <w:top w:val="single" w:color="auto" w:sz="4" w:space="0"/>
              <w:left w:val="single" w:color="auto" w:sz="4" w:space="0"/>
              <w:bottom w:val="single" w:color="auto" w:sz="4" w:space="0"/>
              <w:right w:val="single" w:color="auto" w:sz="4" w:space="0"/>
            </w:tcBorders>
            <w:vAlign w:val="center"/>
          </w:tcPr>
          <w:p w14:paraId="18A19A4C">
            <w:pPr>
              <w:pStyle w:val="19"/>
              <w:jc w:val="both"/>
            </w:pPr>
            <w:r>
              <w:t>负责组织预案的审批与更新（企业应急救援指挥部负责审定企业内部各级应急预案）；</w:t>
            </w:r>
          </w:p>
        </w:tc>
      </w:tr>
      <w:tr w14:paraId="056AE0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11FF4078">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0858F54B">
            <w:pPr>
              <w:pStyle w:val="19"/>
            </w:pPr>
            <w:r>
              <w:t>7</w:t>
            </w:r>
          </w:p>
        </w:tc>
        <w:tc>
          <w:tcPr>
            <w:tcW w:w="3737" w:type="pct"/>
            <w:tcBorders>
              <w:top w:val="single" w:color="auto" w:sz="4" w:space="0"/>
              <w:left w:val="single" w:color="auto" w:sz="4" w:space="0"/>
              <w:bottom w:val="single" w:color="auto" w:sz="4" w:space="0"/>
              <w:right w:val="single" w:color="auto" w:sz="4" w:space="0"/>
            </w:tcBorders>
            <w:vAlign w:val="center"/>
          </w:tcPr>
          <w:p w14:paraId="57C6EC7A">
            <w:pPr>
              <w:pStyle w:val="19"/>
              <w:jc w:val="both"/>
            </w:pPr>
            <w:r>
              <w:t>负责组织外部评审；</w:t>
            </w:r>
          </w:p>
        </w:tc>
      </w:tr>
      <w:tr w14:paraId="32DB0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7043F7C7">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7A858E04">
            <w:pPr>
              <w:pStyle w:val="19"/>
            </w:pPr>
            <w:r>
              <w:t>8</w:t>
            </w:r>
          </w:p>
        </w:tc>
        <w:tc>
          <w:tcPr>
            <w:tcW w:w="3737" w:type="pct"/>
            <w:tcBorders>
              <w:top w:val="single" w:color="auto" w:sz="4" w:space="0"/>
              <w:left w:val="single" w:color="auto" w:sz="4" w:space="0"/>
              <w:bottom w:val="single" w:color="auto" w:sz="4" w:space="0"/>
              <w:right w:val="single" w:color="auto" w:sz="4" w:space="0"/>
            </w:tcBorders>
            <w:vAlign w:val="center"/>
          </w:tcPr>
          <w:p w14:paraId="70A6320D">
            <w:pPr>
              <w:pStyle w:val="19"/>
              <w:jc w:val="both"/>
            </w:pPr>
            <w:r>
              <w:t>批准本预案的启动与终止；</w:t>
            </w:r>
          </w:p>
        </w:tc>
      </w:tr>
      <w:tr w14:paraId="551AF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18A71C3B">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5DF2BA21">
            <w:pPr>
              <w:pStyle w:val="19"/>
            </w:pPr>
            <w:r>
              <w:t>9</w:t>
            </w:r>
          </w:p>
        </w:tc>
        <w:tc>
          <w:tcPr>
            <w:tcW w:w="3737" w:type="pct"/>
            <w:tcBorders>
              <w:top w:val="single" w:color="auto" w:sz="4" w:space="0"/>
              <w:left w:val="single" w:color="auto" w:sz="4" w:space="0"/>
              <w:bottom w:val="single" w:color="auto" w:sz="4" w:space="0"/>
              <w:right w:val="single" w:color="auto" w:sz="4" w:space="0"/>
            </w:tcBorders>
            <w:vAlign w:val="center"/>
          </w:tcPr>
          <w:p w14:paraId="43DB74C1">
            <w:pPr>
              <w:pStyle w:val="19"/>
              <w:jc w:val="both"/>
            </w:pPr>
            <w:r>
              <w:t>确定现场指挥人员；</w:t>
            </w:r>
          </w:p>
        </w:tc>
      </w:tr>
      <w:tr w14:paraId="6CAD7B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06AD4EE0">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41B78ECA">
            <w:pPr>
              <w:pStyle w:val="19"/>
            </w:pPr>
            <w:r>
              <w:t>10</w:t>
            </w:r>
          </w:p>
        </w:tc>
        <w:tc>
          <w:tcPr>
            <w:tcW w:w="3737" w:type="pct"/>
            <w:tcBorders>
              <w:top w:val="single" w:color="auto" w:sz="4" w:space="0"/>
              <w:left w:val="single" w:color="auto" w:sz="4" w:space="0"/>
              <w:bottom w:val="single" w:color="auto" w:sz="4" w:space="0"/>
              <w:right w:val="single" w:color="auto" w:sz="4" w:space="0"/>
            </w:tcBorders>
            <w:vAlign w:val="center"/>
          </w:tcPr>
          <w:p w14:paraId="39EDA3B0">
            <w:pPr>
              <w:pStyle w:val="19"/>
              <w:jc w:val="both"/>
            </w:pPr>
            <w:r>
              <w:t>协调事件现场有关工作；</w:t>
            </w:r>
          </w:p>
        </w:tc>
      </w:tr>
      <w:tr w14:paraId="760DD8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566D2136">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339FFE58">
            <w:pPr>
              <w:pStyle w:val="19"/>
            </w:pPr>
            <w:r>
              <w:t>11</w:t>
            </w:r>
          </w:p>
        </w:tc>
        <w:tc>
          <w:tcPr>
            <w:tcW w:w="3737" w:type="pct"/>
            <w:tcBorders>
              <w:top w:val="single" w:color="auto" w:sz="4" w:space="0"/>
              <w:left w:val="single" w:color="auto" w:sz="4" w:space="0"/>
              <w:bottom w:val="single" w:color="auto" w:sz="4" w:space="0"/>
              <w:right w:val="single" w:color="auto" w:sz="4" w:space="0"/>
            </w:tcBorders>
            <w:vAlign w:val="center"/>
          </w:tcPr>
          <w:p w14:paraId="1BED34C3">
            <w:pPr>
              <w:pStyle w:val="19"/>
              <w:jc w:val="both"/>
            </w:pPr>
            <w:r>
              <w:t>负责应急队伍的调动和资源配置；</w:t>
            </w:r>
          </w:p>
        </w:tc>
      </w:tr>
      <w:tr w14:paraId="34288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0C39B6E0">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1D296972">
            <w:pPr>
              <w:pStyle w:val="19"/>
            </w:pPr>
            <w:r>
              <w:t>12</w:t>
            </w:r>
          </w:p>
        </w:tc>
        <w:tc>
          <w:tcPr>
            <w:tcW w:w="3737" w:type="pct"/>
            <w:tcBorders>
              <w:top w:val="single" w:color="auto" w:sz="4" w:space="0"/>
              <w:left w:val="single" w:color="auto" w:sz="4" w:space="0"/>
              <w:bottom w:val="single" w:color="auto" w:sz="4" w:space="0"/>
              <w:right w:val="single" w:color="auto" w:sz="4" w:space="0"/>
            </w:tcBorders>
            <w:vAlign w:val="center"/>
          </w:tcPr>
          <w:p w14:paraId="58BF0B7C">
            <w:pPr>
              <w:pStyle w:val="19"/>
              <w:jc w:val="both"/>
            </w:pPr>
            <w:r>
              <w:t>突发环境事件信息的上报及可能受影响区域的通报工作；</w:t>
            </w:r>
          </w:p>
        </w:tc>
      </w:tr>
      <w:tr w14:paraId="0792DD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11200BB4">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156DC126">
            <w:pPr>
              <w:pStyle w:val="19"/>
            </w:pPr>
            <w:r>
              <w:t>13</w:t>
            </w:r>
          </w:p>
        </w:tc>
        <w:tc>
          <w:tcPr>
            <w:tcW w:w="3737" w:type="pct"/>
            <w:tcBorders>
              <w:top w:val="single" w:color="auto" w:sz="4" w:space="0"/>
              <w:left w:val="single" w:color="auto" w:sz="4" w:space="0"/>
              <w:bottom w:val="single" w:color="auto" w:sz="4" w:space="0"/>
              <w:right w:val="single" w:color="auto" w:sz="4" w:space="0"/>
            </w:tcBorders>
            <w:vAlign w:val="center"/>
          </w:tcPr>
          <w:p w14:paraId="2E979098">
            <w:pPr>
              <w:pStyle w:val="19"/>
              <w:jc w:val="both"/>
            </w:pPr>
            <w:r>
              <w:t>负责应急状态下请求外部救援力量的决策；</w:t>
            </w:r>
          </w:p>
        </w:tc>
      </w:tr>
      <w:tr w14:paraId="1C885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283A0086">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5432DDBC">
            <w:pPr>
              <w:pStyle w:val="19"/>
            </w:pPr>
            <w:r>
              <w:t>14</w:t>
            </w:r>
          </w:p>
        </w:tc>
        <w:tc>
          <w:tcPr>
            <w:tcW w:w="3737" w:type="pct"/>
            <w:tcBorders>
              <w:top w:val="single" w:color="auto" w:sz="4" w:space="0"/>
              <w:left w:val="single" w:color="auto" w:sz="4" w:space="0"/>
              <w:bottom w:val="single" w:color="auto" w:sz="4" w:space="0"/>
              <w:right w:val="single" w:color="auto" w:sz="4" w:space="0"/>
            </w:tcBorders>
            <w:vAlign w:val="center"/>
          </w:tcPr>
          <w:p w14:paraId="3E7152F5">
            <w:pPr>
              <w:pStyle w:val="19"/>
              <w:jc w:val="both"/>
            </w:pPr>
            <w:r>
              <w:t>接受上级应急救援指挥机构的指令和调动，协助事件的处理；配合有关部门对环境进行修复、事件调查、经验教训总结；</w:t>
            </w:r>
          </w:p>
        </w:tc>
      </w:tr>
      <w:tr w14:paraId="7B8940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365C9EC7">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1A4419A1">
            <w:pPr>
              <w:pStyle w:val="19"/>
            </w:pPr>
            <w:r>
              <w:t>15</w:t>
            </w:r>
          </w:p>
        </w:tc>
        <w:tc>
          <w:tcPr>
            <w:tcW w:w="3737" w:type="pct"/>
            <w:tcBorders>
              <w:top w:val="single" w:color="auto" w:sz="4" w:space="0"/>
              <w:left w:val="single" w:color="auto" w:sz="4" w:space="0"/>
              <w:bottom w:val="single" w:color="auto" w:sz="4" w:space="0"/>
              <w:right w:val="single" w:color="auto" w:sz="4" w:space="0"/>
            </w:tcBorders>
            <w:vAlign w:val="center"/>
          </w:tcPr>
          <w:p w14:paraId="4197E717">
            <w:pPr>
              <w:pStyle w:val="19"/>
              <w:jc w:val="both"/>
            </w:pPr>
            <w:r>
              <w:t>负责保护事件现场及相关数据；</w:t>
            </w:r>
          </w:p>
        </w:tc>
      </w:tr>
      <w:tr w14:paraId="22F97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857" w:type="pct"/>
            <w:vMerge w:val="continue"/>
            <w:tcBorders>
              <w:top w:val="single" w:color="auto" w:sz="4" w:space="0"/>
              <w:left w:val="single" w:color="auto" w:sz="4" w:space="0"/>
              <w:bottom w:val="single" w:color="auto" w:sz="4" w:space="0"/>
              <w:right w:val="single" w:color="auto" w:sz="4" w:space="0"/>
            </w:tcBorders>
            <w:vAlign w:val="center"/>
          </w:tcPr>
          <w:p w14:paraId="5B817A8A">
            <w:pPr>
              <w:pStyle w:val="19"/>
            </w:pPr>
          </w:p>
        </w:tc>
        <w:tc>
          <w:tcPr>
            <w:tcW w:w="405" w:type="pct"/>
            <w:tcBorders>
              <w:top w:val="single" w:color="auto" w:sz="4" w:space="0"/>
              <w:left w:val="single" w:color="auto" w:sz="4" w:space="0"/>
              <w:bottom w:val="single" w:color="auto" w:sz="4" w:space="0"/>
              <w:right w:val="single" w:color="auto" w:sz="4" w:space="0"/>
            </w:tcBorders>
            <w:vAlign w:val="center"/>
          </w:tcPr>
          <w:p w14:paraId="1146EB5C">
            <w:pPr>
              <w:pStyle w:val="19"/>
            </w:pPr>
            <w:r>
              <w:t>16</w:t>
            </w:r>
          </w:p>
        </w:tc>
        <w:tc>
          <w:tcPr>
            <w:tcW w:w="3737" w:type="pct"/>
            <w:tcBorders>
              <w:top w:val="single" w:color="auto" w:sz="4" w:space="0"/>
              <w:left w:val="single" w:color="auto" w:sz="4" w:space="0"/>
              <w:bottom w:val="single" w:color="auto" w:sz="4" w:space="0"/>
              <w:right w:val="single" w:color="auto" w:sz="4" w:space="0"/>
            </w:tcBorders>
            <w:vAlign w:val="center"/>
          </w:tcPr>
          <w:p w14:paraId="68BFD920">
            <w:pPr>
              <w:pStyle w:val="19"/>
              <w:jc w:val="both"/>
            </w:pPr>
            <w:r>
              <w:t>有计划地组织实施突发环境事件应急救援的培训，根据应急预案进行演练，向周边企业、村落提供本单位有关危险物质特性、救援知识等宣传材料。</w:t>
            </w:r>
          </w:p>
        </w:tc>
      </w:tr>
    </w:tbl>
    <w:p w14:paraId="583DB481">
      <w:pPr>
        <w:pStyle w:val="4"/>
        <w:numPr>
          <w:ilvl w:val="2"/>
          <w:numId w:val="6"/>
        </w:numPr>
      </w:pPr>
      <w:r>
        <w:t>应急指挥组主要职责</w:t>
      </w:r>
    </w:p>
    <w:p w14:paraId="52429F97">
      <w:r>
        <w:t>应急指挥组主要职责见表 2.2-3。</w:t>
      </w:r>
    </w:p>
    <w:p w14:paraId="60F13ED1">
      <w:pPr>
        <w:pStyle w:val="18"/>
        <w:rPr>
          <w:rFonts w:ascii="仿宋" w:hAnsi="仿宋" w:eastAsia="仿宋"/>
        </w:rPr>
      </w:pPr>
      <w:r>
        <w:t>表 2.2-3</w:t>
      </w:r>
      <w:r>
        <w:tab/>
      </w:r>
      <w:r>
        <w:t>应急指挥组主要职责表</w:t>
      </w:r>
    </w:p>
    <w:tbl>
      <w:tblPr>
        <w:tblStyle w:val="14"/>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74"/>
        <w:gridCol w:w="1498"/>
        <w:gridCol w:w="6782"/>
      </w:tblGrid>
      <w:tr w14:paraId="24FAB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526" w:type="pct"/>
            <w:tcBorders>
              <w:top w:val="single" w:color="auto" w:sz="4" w:space="0"/>
              <w:left w:val="single" w:color="auto" w:sz="4" w:space="0"/>
            </w:tcBorders>
            <w:vAlign w:val="center"/>
          </w:tcPr>
          <w:p w14:paraId="2203C566">
            <w:pPr>
              <w:pStyle w:val="19"/>
              <w:rPr>
                <w:b/>
                <w:bCs/>
              </w:rPr>
            </w:pPr>
            <w:r>
              <w:rPr>
                <w:b/>
                <w:bCs/>
              </w:rPr>
              <w:t>应急救</w:t>
            </w:r>
          </w:p>
          <w:p w14:paraId="05B89BFF">
            <w:pPr>
              <w:pStyle w:val="19"/>
              <w:rPr>
                <w:b/>
                <w:bCs/>
              </w:rPr>
            </w:pPr>
            <w:r>
              <w:rPr>
                <w:b/>
                <w:bCs/>
              </w:rPr>
              <w:t>援组织</w:t>
            </w:r>
          </w:p>
        </w:tc>
        <w:tc>
          <w:tcPr>
            <w:tcW w:w="809" w:type="pct"/>
            <w:tcBorders>
              <w:top w:val="single" w:color="auto" w:sz="4" w:space="0"/>
            </w:tcBorders>
            <w:vAlign w:val="center"/>
          </w:tcPr>
          <w:p w14:paraId="1645331F">
            <w:pPr>
              <w:pStyle w:val="19"/>
              <w:rPr>
                <w:b/>
                <w:bCs/>
              </w:rPr>
            </w:pPr>
            <w:r>
              <w:rPr>
                <w:b/>
                <w:bCs/>
              </w:rPr>
              <w:t>负责人</w:t>
            </w:r>
          </w:p>
        </w:tc>
        <w:tc>
          <w:tcPr>
            <w:tcW w:w="3663" w:type="pct"/>
            <w:tcBorders>
              <w:top w:val="single" w:color="auto" w:sz="4" w:space="0"/>
              <w:right w:val="single" w:color="auto" w:sz="4" w:space="0"/>
            </w:tcBorders>
            <w:vAlign w:val="center"/>
          </w:tcPr>
          <w:p w14:paraId="77C6E98D">
            <w:pPr>
              <w:pStyle w:val="19"/>
              <w:rPr>
                <w:b/>
                <w:bCs/>
              </w:rPr>
            </w:pPr>
            <w:r>
              <w:rPr>
                <w:b/>
                <w:bCs/>
              </w:rPr>
              <w:t>职责</w:t>
            </w:r>
          </w:p>
        </w:tc>
      </w:tr>
      <w:tr w14:paraId="62EF6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526" w:type="pct"/>
            <w:vMerge w:val="restart"/>
            <w:tcBorders>
              <w:left w:val="single" w:color="auto" w:sz="4" w:space="0"/>
            </w:tcBorders>
            <w:vAlign w:val="center"/>
          </w:tcPr>
          <w:p w14:paraId="00B22CBB">
            <w:pPr>
              <w:pStyle w:val="19"/>
            </w:pPr>
            <w:r>
              <w:t>应急指挥组</w:t>
            </w:r>
          </w:p>
        </w:tc>
        <w:tc>
          <w:tcPr>
            <w:tcW w:w="809" w:type="pct"/>
            <w:vAlign w:val="center"/>
          </w:tcPr>
          <w:p w14:paraId="4E6AA23A">
            <w:pPr>
              <w:pStyle w:val="19"/>
            </w:pPr>
            <w:r>
              <w:t>总指挥</w:t>
            </w:r>
          </w:p>
          <w:p w14:paraId="6BDE6FEC">
            <w:pPr>
              <w:pStyle w:val="19"/>
            </w:pPr>
            <w:r>
              <w:t>（</w:t>
            </w:r>
            <w:r>
              <w:rPr>
                <w:rFonts w:hint="eastAsia"/>
                <w:color w:val="auto"/>
              </w:rPr>
              <w:t>贾水星</w:t>
            </w:r>
            <w:r>
              <w:t>）</w:t>
            </w:r>
          </w:p>
        </w:tc>
        <w:tc>
          <w:tcPr>
            <w:tcW w:w="3663" w:type="pct"/>
            <w:tcBorders>
              <w:right w:val="single" w:color="auto" w:sz="4" w:space="0"/>
            </w:tcBorders>
            <w:vAlign w:val="center"/>
          </w:tcPr>
          <w:p w14:paraId="4F78A8C5">
            <w:pPr>
              <w:pStyle w:val="19"/>
            </w:pPr>
            <w:r>
              <w:t>组织指挥全公司的应急救援工作；负责污染事故应急方案的组织实施；负责组织协调有关部门动用应急队伍，做好事故处置、控制和善后工作，并视现场事故级别决定向地方政府部门报告，必要时请救上级部门援助。</w:t>
            </w:r>
          </w:p>
        </w:tc>
      </w:tr>
      <w:tr w14:paraId="54060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526" w:type="pct"/>
            <w:vMerge w:val="continue"/>
            <w:tcBorders>
              <w:top w:val="nil"/>
              <w:left w:val="single" w:color="auto" w:sz="4" w:space="0"/>
              <w:bottom w:val="single" w:color="auto" w:sz="4" w:space="0"/>
            </w:tcBorders>
            <w:vAlign w:val="center"/>
          </w:tcPr>
          <w:p w14:paraId="155352F9">
            <w:pPr>
              <w:pStyle w:val="19"/>
            </w:pPr>
          </w:p>
        </w:tc>
        <w:tc>
          <w:tcPr>
            <w:tcW w:w="809" w:type="pct"/>
            <w:tcBorders>
              <w:bottom w:val="single" w:color="auto" w:sz="4" w:space="0"/>
            </w:tcBorders>
            <w:vAlign w:val="center"/>
          </w:tcPr>
          <w:p w14:paraId="38A2DDF8">
            <w:pPr>
              <w:pStyle w:val="19"/>
            </w:pPr>
            <w:r>
              <w:t>副总指挥</w:t>
            </w:r>
          </w:p>
          <w:p w14:paraId="5B2A3FD2">
            <w:pPr>
              <w:pStyle w:val="19"/>
            </w:pPr>
            <w:r>
              <w:t>（</w:t>
            </w:r>
            <w:r>
              <w:rPr>
                <w:color w:val="auto"/>
              </w:rPr>
              <w:t>严心富</w:t>
            </w:r>
            <w:r>
              <w:t>）</w:t>
            </w:r>
          </w:p>
        </w:tc>
        <w:tc>
          <w:tcPr>
            <w:tcW w:w="3663" w:type="pct"/>
            <w:tcBorders>
              <w:bottom w:val="single" w:color="auto" w:sz="4" w:space="0"/>
              <w:right w:val="single" w:color="auto" w:sz="4" w:space="0"/>
            </w:tcBorders>
            <w:vAlign w:val="center"/>
          </w:tcPr>
          <w:p w14:paraId="7EDF3520">
            <w:pPr>
              <w:pStyle w:val="19"/>
            </w:pPr>
            <w:r>
              <w:t>协助总指挥负责应急救援的具体指挥工作，总指挥不在时行使总指挥职责。</w:t>
            </w:r>
          </w:p>
        </w:tc>
      </w:tr>
    </w:tbl>
    <w:p w14:paraId="05EDA0F0">
      <w:pPr>
        <w:pStyle w:val="4"/>
        <w:numPr>
          <w:ilvl w:val="2"/>
          <w:numId w:val="6"/>
        </w:numPr>
      </w:pPr>
      <w:r>
        <w:t>现场执行队伍主要职责</w:t>
      </w:r>
    </w:p>
    <w:p w14:paraId="62003DD1">
      <w:r>
        <w:t>现场执行队伍主要职责见表 2.2-4。</w:t>
      </w:r>
    </w:p>
    <w:p w14:paraId="0843CCFD">
      <w:r>
        <w:br w:type="page"/>
      </w:r>
    </w:p>
    <w:p w14:paraId="2C1BC96C">
      <w:pPr>
        <w:pStyle w:val="18"/>
      </w:pPr>
      <w:r>
        <w:t>表 2.2-4</w:t>
      </w:r>
      <w:r>
        <w:tab/>
      </w:r>
      <w:r>
        <w:t>应急救援指挥部现场执行队伍主要职责表</w:t>
      </w:r>
    </w:p>
    <w:p w14:paraId="410B00F6">
      <w:pPr>
        <w:autoSpaceDE w:val="0"/>
        <w:autoSpaceDN w:val="0"/>
        <w:spacing w:before="8" w:line="240" w:lineRule="auto"/>
        <w:ind w:firstLine="80"/>
        <w:jc w:val="left"/>
        <w:rPr>
          <w:rFonts w:ascii="仿宋" w:hAnsi="仿宋" w:eastAsia="仿宋" w:cs="仿宋"/>
          <w:b/>
          <w:sz w:val="4"/>
          <w:szCs w:val="28"/>
        </w:rPr>
      </w:pPr>
    </w:p>
    <w:tbl>
      <w:tblPr>
        <w:tblStyle w:val="14"/>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59"/>
        <w:gridCol w:w="1792"/>
        <w:gridCol w:w="6503"/>
      </w:tblGrid>
      <w:tr w14:paraId="18F03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trPr>
        <w:tc>
          <w:tcPr>
            <w:tcW w:w="518" w:type="pct"/>
            <w:tcBorders>
              <w:top w:val="single" w:color="auto" w:sz="4" w:space="0"/>
              <w:left w:val="single" w:color="auto" w:sz="4" w:space="0"/>
            </w:tcBorders>
            <w:vAlign w:val="center"/>
          </w:tcPr>
          <w:p w14:paraId="5E30B734">
            <w:pPr>
              <w:pStyle w:val="19"/>
              <w:rPr>
                <w:b/>
                <w:bCs/>
              </w:rPr>
            </w:pPr>
            <w:r>
              <w:rPr>
                <w:b/>
                <w:bCs/>
              </w:rPr>
              <w:t>现场执</w:t>
            </w:r>
          </w:p>
          <w:p w14:paraId="0DF13DEE">
            <w:pPr>
              <w:pStyle w:val="19"/>
              <w:rPr>
                <w:b/>
                <w:bCs/>
              </w:rPr>
            </w:pPr>
            <w:r>
              <w:rPr>
                <w:b/>
                <w:bCs/>
              </w:rPr>
              <w:t>行队伍</w:t>
            </w:r>
          </w:p>
        </w:tc>
        <w:tc>
          <w:tcPr>
            <w:tcW w:w="968" w:type="pct"/>
            <w:tcBorders>
              <w:top w:val="single" w:color="auto" w:sz="4" w:space="0"/>
            </w:tcBorders>
            <w:vAlign w:val="center"/>
          </w:tcPr>
          <w:p w14:paraId="7AE1867C">
            <w:pPr>
              <w:pStyle w:val="19"/>
              <w:rPr>
                <w:b/>
                <w:bCs/>
              </w:rPr>
            </w:pPr>
            <w:r>
              <w:rPr>
                <w:b/>
                <w:bCs/>
              </w:rPr>
              <w:t>负责人</w:t>
            </w:r>
          </w:p>
        </w:tc>
        <w:tc>
          <w:tcPr>
            <w:tcW w:w="3512" w:type="pct"/>
            <w:tcBorders>
              <w:top w:val="single" w:color="auto" w:sz="4" w:space="0"/>
              <w:right w:val="single" w:color="auto" w:sz="4" w:space="0"/>
            </w:tcBorders>
            <w:vAlign w:val="center"/>
          </w:tcPr>
          <w:p w14:paraId="38F137A3">
            <w:pPr>
              <w:pStyle w:val="19"/>
              <w:rPr>
                <w:b/>
                <w:bCs/>
              </w:rPr>
            </w:pPr>
            <w:r>
              <w:rPr>
                <w:b/>
                <w:bCs/>
              </w:rPr>
              <w:t>职责</w:t>
            </w:r>
          </w:p>
        </w:tc>
      </w:tr>
      <w:tr w14:paraId="261DB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1" w:hRule="atLeast"/>
        </w:trPr>
        <w:tc>
          <w:tcPr>
            <w:tcW w:w="518" w:type="pct"/>
            <w:tcBorders>
              <w:left w:val="single" w:color="auto" w:sz="4" w:space="0"/>
            </w:tcBorders>
            <w:vAlign w:val="center"/>
          </w:tcPr>
          <w:p w14:paraId="52067D12">
            <w:pPr>
              <w:pStyle w:val="19"/>
            </w:pPr>
            <w:r>
              <w:t>污染处置组</w:t>
            </w:r>
          </w:p>
        </w:tc>
        <w:tc>
          <w:tcPr>
            <w:tcW w:w="968" w:type="pct"/>
            <w:vAlign w:val="center"/>
          </w:tcPr>
          <w:p w14:paraId="2F0BAF36">
            <w:pPr>
              <w:pStyle w:val="19"/>
              <w:rPr>
                <w:rFonts w:hint="eastAsia"/>
                <w:color w:val="auto"/>
                <w:lang w:val="en-US" w:eastAsia="zh-CN"/>
              </w:rPr>
            </w:pPr>
            <w:r>
              <w:rPr>
                <w:rFonts w:hint="eastAsia"/>
                <w:color w:val="auto"/>
                <w:lang w:val="en-US" w:eastAsia="zh-CN"/>
              </w:rPr>
              <w:t>庄严</w:t>
            </w:r>
          </w:p>
          <w:p w14:paraId="13AB2696">
            <w:pPr>
              <w:pStyle w:val="19"/>
              <w:rPr>
                <w:rFonts w:hint="eastAsia"/>
                <w:color w:val="auto"/>
                <w:lang w:val="en-US" w:eastAsia="zh-CN"/>
              </w:rPr>
            </w:pPr>
            <w:r>
              <w:rPr>
                <w:rFonts w:hint="eastAsia"/>
                <w:color w:val="auto"/>
                <w:lang w:eastAsia="zh-CN"/>
              </w:rPr>
              <w:t>（</w:t>
            </w:r>
            <w:r>
              <w:rPr>
                <w:color w:val="auto"/>
              </w:rPr>
              <w:t>19952100663</w:t>
            </w:r>
            <w:r>
              <w:rPr>
                <w:rFonts w:hint="eastAsia"/>
                <w:color w:val="auto"/>
                <w:lang w:eastAsia="zh-CN"/>
              </w:rPr>
              <w:t>）</w:t>
            </w:r>
          </w:p>
        </w:tc>
        <w:tc>
          <w:tcPr>
            <w:tcW w:w="3512" w:type="pct"/>
            <w:tcBorders>
              <w:right w:val="single" w:color="auto" w:sz="4" w:space="0"/>
            </w:tcBorders>
            <w:vAlign w:val="center"/>
          </w:tcPr>
          <w:p w14:paraId="61AFB4C1">
            <w:pPr>
              <w:pStyle w:val="19"/>
              <w:numPr>
                <w:ilvl w:val="0"/>
                <w:numId w:val="7"/>
              </w:numPr>
              <w:jc w:val="left"/>
            </w:pPr>
            <w:r>
              <w:t>负责控制危险源，防止事故扩大；</w:t>
            </w:r>
          </w:p>
          <w:p w14:paraId="2CB6418E">
            <w:pPr>
              <w:pStyle w:val="19"/>
              <w:numPr>
                <w:ilvl w:val="0"/>
                <w:numId w:val="7"/>
              </w:numPr>
              <w:jc w:val="left"/>
            </w:pPr>
            <w:r>
              <w:t>科学做好警戒、灭火、堵漏工作，并及时汇报；</w:t>
            </w:r>
          </w:p>
          <w:p w14:paraId="66FDBE93">
            <w:pPr>
              <w:pStyle w:val="19"/>
              <w:numPr>
                <w:ilvl w:val="0"/>
                <w:numId w:val="7"/>
              </w:numPr>
              <w:jc w:val="left"/>
            </w:pPr>
            <w:r>
              <w:t>做好自救、互救工作，协助疏散抢救受伤人员等；</w:t>
            </w:r>
          </w:p>
          <w:p w14:paraId="2F84ED03">
            <w:pPr>
              <w:pStyle w:val="19"/>
              <w:numPr>
                <w:ilvl w:val="0"/>
                <w:numId w:val="7"/>
              </w:numPr>
              <w:jc w:val="left"/>
            </w:pPr>
            <w:r>
              <w:t>佩戴好空气呼吸器、防护服等个体防护设施，组织人员和物资，进行工程抢险、设备抢修、堵漏排险，消灭事故；</w:t>
            </w:r>
          </w:p>
          <w:p w14:paraId="19855D3D">
            <w:pPr>
              <w:pStyle w:val="19"/>
              <w:numPr>
                <w:ilvl w:val="0"/>
                <w:numId w:val="7"/>
              </w:numPr>
              <w:jc w:val="left"/>
            </w:pPr>
            <w:r>
              <w:t>协调上下游装置切断或减少事故单元的危险化学品数量，及时控制、切断危险源；组织协调各装置公用工程，不发生次生事故；</w:t>
            </w:r>
          </w:p>
          <w:p w14:paraId="2C56BC23">
            <w:pPr>
              <w:pStyle w:val="19"/>
              <w:numPr>
                <w:ilvl w:val="0"/>
                <w:numId w:val="7"/>
              </w:numPr>
              <w:jc w:val="left"/>
            </w:pPr>
            <w:r>
              <w:t>事故处置结束后，负责设施设备的检修，确保满足条件后方可恢复生产；</w:t>
            </w:r>
          </w:p>
          <w:p w14:paraId="167C4F6D">
            <w:pPr>
              <w:pStyle w:val="19"/>
              <w:numPr>
                <w:ilvl w:val="0"/>
                <w:numId w:val="7"/>
              </w:numPr>
              <w:jc w:val="left"/>
            </w:pPr>
            <w:r>
              <w:t>对火灾事故采用相应的灭火器进行灭火，并对其他具有火灾性质的危险点进行监控和保护，防止二次事故的发生。对泄漏事故，应用泡沫覆盖等方法降低毒物的危险程度；在专业消防队伍来到后，按专业</w:t>
            </w:r>
          </w:p>
          <w:p w14:paraId="39FFD1BA">
            <w:pPr>
              <w:pStyle w:val="19"/>
              <w:numPr>
                <w:ilvl w:val="0"/>
                <w:numId w:val="7"/>
              </w:numPr>
              <w:jc w:val="left"/>
            </w:pPr>
            <w:r>
              <w:t>消防队伍的指挥员要求，配合进行工程抢险或火灾扑救。</w:t>
            </w:r>
          </w:p>
        </w:tc>
      </w:tr>
      <w:tr w14:paraId="30DE2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4" w:hRule="atLeast"/>
        </w:trPr>
        <w:tc>
          <w:tcPr>
            <w:tcW w:w="518" w:type="pct"/>
            <w:tcBorders>
              <w:left w:val="single" w:color="auto" w:sz="4" w:space="0"/>
            </w:tcBorders>
            <w:vAlign w:val="center"/>
          </w:tcPr>
          <w:p w14:paraId="5C23C931">
            <w:pPr>
              <w:pStyle w:val="19"/>
            </w:pPr>
            <w:r>
              <w:t>后勤保障组</w:t>
            </w:r>
          </w:p>
        </w:tc>
        <w:tc>
          <w:tcPr>
            <w:tcW w:w="968" w:type="pct"/>
            <w:vAlign w:val="center"/>
          </w:tcPr>
          <w:p w14:paraId="76827241">
            <w:pPr>
              <w:pStyle w:val="19"/>
              <w:rPr>
                <w:color w:val="auto"/>
              </w:rPr>
            </w:pPr>
            <w:r>
              <w:rPr>
                <w:color w:val="auto"/>
              </w:rPr>
              <w:t>杨政</w:t>
            </w:r>
          </w:p>
          <w:p w14:paraId="460EE2C8">
            <w:pPr>
              <w:pStyle w:val="19"/>
              <w:rPr>
                <w:color w:val="auto"/>
              </w:rPr>
            </w:pPr>
            <w:r>
              <w:rPr>
                <w:rFonts w:hint="eastAsia"/>
                <w:color w:val="auto"/>
                <w:lang w:eastAsia="zh-CN"/>
              </w:rPr>
              <w:t>（</w:t>
            </w:r>
            <w:r>
              <w:rPr>
                <w:color w:val="auto"/>
              </w:rPr>
              <w:t>18905133359</w:t>
            </w:r>
            <w:r>
              <w:rPr>
                <w:rFonts w:hint="eastAsia"/>
                <w:color w:val="auto"/>
                <w:lang w:eastAsia="zh-CN"/>
              </w:rPr>
              <w:t>）</w:t>
            </w:r>
          </w:p>
        </w:tc>
        <w:tc>
          <w:tcPr>
            <w:tcW w:w="3512" w:type="pct"/>
            <w:tcBorders>
              <w:right w:val="single" w:color="auto" w:sz="4" w:space="0"/>
            </w:tcBorders>
            <w:vAlign w:val="center"/>
          </w:tcPr>
          <w:p w14:paraId="40968E8E">
            <w:pPr>
              <w:pStyle w:val="19"/>
              <w:numPr>
                <w:ilvl w:val="0"/>
                <w:numId w:val="8"/>
              </w:numPr>
              <w:jc w:val="left"/>
            </w:pPr>
            <w:r>
              <w:t>负责事故现场所需灭火器材装备及其他抢救物资的供给；供应劳动保护用品、应急救援用具；供应救援人员的后勤饮食等生活必需品；</w:t>
            </w:r>
          </w:p>
          <w:p w14:paraId="6AE7C2BD">
            <w:pPr>
              <w:pStyle w:val="19"/>
              <w:numPr>
                <w:ilvl w:val="0"/>
                <w:numId w:val="8"/>
              </w:numPr>
              <w:jc w:val="left"/>
            </w:pPr>
            <w:r>
              <w:t>提供抢险救援人员用车，保证应急用车，提供救援人员所必需的生活后勤保障；</w:t>
            </w:r>
          </w:p>
          <w:p w14:paraId="5826AEBD">
            <w:pPr>
              <w:pStyle w:val="19"/>
              <w:numPr>
                <w:ilvl w:val="0"/>
                <w:numId w:val="8"/>
              </w:numPr>
              <w:jc w:val="left"/>
            </w:pPr>
            <w:r>
              <w:t>保证有线通讯和无线通讯的畅通；</w:t>
            </w:r>
          </w:p>
          <w:p w14:paraId="5F0A8005">
            <w:pPr>
              <w:pStyle w:val="19"/>
              <w:numPr>
                <w:ilvl w:val="0"/>
                <w:numId w:val="8"/>
              </w:numPr>
              <w:jc w:val="left"/>
            </w:pPr>
            <w:r>
              <w:t>负责组织事故现场人员疏散。</w:t>
            </w:r>
          </w:p>
        </w:tc>
      </w:tr>
      <w:tr w14:paraId="4BBCD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6" w:hRule="atLeast"/>
        </w:trPr>
        <w:tc>
          <w:tcPr>
            <w:tcW w:w="518" w:type="pct"/>
            <w:tcBorders>
              <w:left w:val="single" w:color="auto" w:sz="4" w:space="0"/>
            </w:tcBorders>
            <w:vAlign w:val="center"/>
          </w:tcPr>
          <w:p w14:paraId="55935C4B">
            <w:pPr>
              <w:pStyle w:val="19"/>
            </w:pPr>
            <w:r>
              <w:t>综合协调组</w:t>
            </w:r>
          </w:p>
        </w:tc>
        <w:tc>
          <w:tcPr>
            <w:tcW w:w="968" w:type="pct"/>
            <w:vAlign w:val="center"/>
          </w:tcPr>
          <w:p w14:paraId="674C7BB9">
            <w:pPr>
              <w:pStyle w:val="19"/>
              <w:rPr>
                <w:color w:val="auto"/>
              </w:rPr>
            </w:pPr>
            <w:r>
              <w:rPr>
                <w:color w:val="auto"/>
              </w:rPr>
              <w:t>王超</w:t>
            </w:r>
          </w:p>
          <w:p w14:paraId="5B583821">
            <w:pPr>
              <w:pStyle w:val="19"/>
              <w:rPr>
                <w:color w:val="auto"/>
              </w:rPr>
            </w:pPr>
            <w:r>
              <w:rPr>
                <w:rFonts w:hint="eastAsia"/>
                <w:color w:val="auto"/>
                <w:lang w:eastAsia="zh-CN"/>
              </w:rPr>
              <w:t>（</w:t>
            </w:r>
            <w:r>
              <w:rPr>
                <w:color w:val="auto"/>
              </w:rPr>
              <w:t>19851133616</w:t>
            </w:r>
            <w:r>
              <w:rPr>
                <w:rFonts w:hint="eastAsia"/>
                <w:color w:val="auto"/>
                <w:lang w:eastAsia="zh-CN"/>
              </w:rPr>
              <w:t>）</w:t>
            </w:r>
          </w:p>
        </w:tc>
        <w:tc>
          <w:tcPr>
            <w:tcW w:w="3512" w:type="pct"/>
            <w:tcBorders>
              <w:right w:val="single" w:color="auto" w:sz="4" w:space="0"/>
            </w:tcBorders>
            <w:vAlign w:val="center"/>
          </w:tcPr>
          <w:p w14:paraId="5AB21EA4">
            <w:pPr>
              <w:pStyle w:val="19"/>
              <w:numPr>
                <w:ilvl w:val="0"/>
                <w:numId w:val="9"/>
              </w:numPr>
              <w:jc w:val="left"/>
            </w:pPr>
            <w:r>
              <w:t>及时正确报警、接警；</w:t>
            </w:r>
          </w:p>
          <w:p w14:paraId="7E4E6399">
            <w:pPr>
              <w:pStyle w:val="19"/>
              <w:numPr>
                <w:ilvl w:val="0"/>
                <w:numId w:val="9"/>
              </w:numPr>
              <w:jc w:val="left"/>
            </w:pPr>
            <w:r>
              <w:t>负责配合现场总指挥向各小组传达救援指令和横向联络；</w:t>
            </w:r>
          </w:p>
          <w:p w14:paraId="3428636B">
            <w:pPr>
              <w:pStyle w:val="19"/>
              <w:numPr>
                <w:ilvl w:val="0"/>
                <w:numId w:val="9"/>
              </w:numPr>
              <w:jc w:val="left"/>
            </w:pPr>
            <w:r>
              <w:t>取得和保存文字、声音、图片、音像资料。</w:t>
            </w:r>
          </w:p>
          <w:p w14:paraId="0C7AE03B">
            <w:pPr>
              <w:pStyle w:val="19"/>
              <w:numPr>
                <w:ilvl w:val="0"/>
                <w:numId w:val="9"/>
              </w:numPr>
              <w:jc w:val="left"/>
            </w:pPr>
            <w:r>
              <w:t>负责应急处理的人员和物资的组织、协调和调动；</w:t>
            </w:r>
          </w:p>
          <w:p w14:paraId="60F90189">
            <w:pPr>
              <w:pStyle w:val="19"/>
              <w:numPr>
                <w:ilvl w:val="0"/>
                <w:numId w:val="9"/>
              </w:numPr>
              <w:jc w:val="left"/>
            </w:pPr>
            <w:r>
              <w:t>协调外电网电力部门，保障发电机应急救援的电力供应，组织力量维修受损的电力设备、设施。</w:t>
            </w:r>
          </w:p>
        </w:tc>
      </w:tr>
      <w:tr w14:paraId="70D75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518" w:type="pct"/>
            <w:tcBorders>
              <w:left w:val="single" w:color="auto" w:sz="4" w:space="0"/>
            </w:tcBorders>
            <w:vAlign w:val="center"/>
          </w:tcPr>
          <w:p w14:paraId="269AEDCC">
            <w:pPr>
              <w:pStyle w:val="19"/>
            </w:pPr>
            <w:r>
              <w:t>医疗救护组</w:t>
            </w:r>
          </w:p>
        </w:tc>
        <w:tc>
          <w:tcPr>
            <w:tcW w:w="968" w:type="pct"/>
            <w:vAlign w:val="center"/>
          </w:tcPr>
          <w:p w14:paraId="47242702">
            <w:pPr>
              <w:pStyle w:val="19"/>
              <w:rPr>
                <w:rFonts w:hint="eastAsia"/>
                <w:color w:val="auto"/>
              </w:rPr>
            </w:pPr>
            <w:r>
              <w:rPr>
                <w:rFonts w:hint="eastAsia"/>
                <w:lang w:eastAsia="zh-CN"/>
              </w:rPr>
              <w:t>王波</w:t>
            </w:r>
            <w:r>
              <w:t>（</w:t>
            </w:r>
            <w:r>
              <w:rPr>
                <w:rFonts w:hint="eastAsia"/>
                <w:lang w:eastAsia="zh-CN"/>
              </w:rPr>
              <w:t>18761307876</w:t>
            </w:r>
            <w:r>
              <w:t>）</w:t>
            </w:r>
          </w:p>
        </w:tc>
        <w:tc>
          <w:tcPr>
            <w:tcW w:w="3512" w:type="pct"/>
            <w:tcBorders>
              <w:right w:val="single" w:color="auto" w:sz="4" w:space="0"/>
            </w:tcBorders>
            <w:vAlign w:val="center"/>
          </w:tcPr>
          <w:p w14:paraId="6D6DE75B">
            <w:pPr>
              <w:pStyle w:val="19"/>
              <w:numPr>
                <w:ilvl w:val="0"/>
                <w:numId w:val="10"/>
              </w:numPr>
              <w:jc w:val="left"/>
            </w:pPr>
            <w:r>
              <w:t>负责事故现场受伤人员简单的护理，同时协调人员、车辆将现场中毒、受伤人员送至医院治疗；</w:t>
            </w:r>
          </w:p>
          <w:p w14:paraId="2C517875">
            <w:pPr>
              <w:pStyle w:val="19"/>
              <w:numPr>
                <w:ilvl w:val="0"/>
                <w:numId w:val="10"/>
              </w:numPr>
              <w:jc w:val="left"/>
            </w:pPr>
            <w:r>
              <w:t>负责伤亡人员的抚恤、安置及其家属的安抚、接待；</w:t>
            </w:r>
          </w:p>
          <w:p w14:paraId="4C86F7A5">
            <w:pPr>
              <w:pStyle w:val="19"/>
              <w:numPr>
                <w:ilvl w:val="0"/>
                <w:numId w:val="10"/>
              </w:numPr>
              <w:jc w:val="left"/>
            </w:pPr>
            <w:r>
              <w:t>组织对有可能受到危险化学品伤害的周边群众进行体检和救护。</w:t>
            </w:r>
          </w:p>
        </w:tc>
      </w:tr>
      <w:tr w14:paraId="04B064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518" w:type="pct"/>
            <w:tcBorders>
              <w:left w:val="single" w:color="auto" w:sz="4" w:space="0"/>
              <w:bottom w:val="single" w:color="auto" w:sz="4" w:space="0"/>
            </w:tcBorders>
            <w:vAlign w:val="center"/>
          </w:tcPr>
          <w:p w14:paraId="10632FE8">
            <w:pPr>
              <w:pStyle w:val="19"/>
            </w:pPr>
            <w:r>
              <w:t>应急监测组</w:t>
            </w:r>
          </w:p>
        </w:tc>
        <w:tc>
          <w:tcPr>
            <w:tcW w:w="968" w:type="pct"/>
            <w:tcBorders>
              <w:bottom w:val="single" w:color="auto" w:sz="4" w:space="0"/>
            </w:tcBorders>
            <w:vAlign w:val="center"/>
          </w:tcPr>
          <w:p w14:paraId="48319818">
            <w:pPr>
              <w:pStyle w:val="19"/>
              <w:rPr>
                <w:rFonts w:hint="eastAsia" w:eastAsia="宋体"/>
                <w:lang w:eastAsia="zh-CN"/>
              </w:rPr>
            </w:pPr>
            <w:r>
              <w:rPr>
                <w:rFonts w:hint="eastAsia"/>
                <w:lang w:eastAsia="zh-CN"/>
              </w:rPr>
              <w:t>王静</w:t>
            </w:r>
          </w:p>
          <w:p w14:paraId="24A041FD">
            <w:pPr>
              <w:pStyle w:val="19"/>
              <w:rPr>
                <w:rFonts w:hint="eastAsia"/>
                <w:color w:val="auto"/>
                <w:lang w:val="en-US" w:eastAsia="zh-CN"/>
              </w:rPr>
            </w:pPr>
            <w:r>
              <w:t>（</w:t>
            </w:r>
            <w:r>
              <w:rPr>
                <w:rFonts w:hint="eastAsia"/>
                <w:lang w:eastAsia="zh-CN"/>
              </w:rPr>
              <w:t>18205135330</w:t>
            </w:r>
            <w:r>
              <w:t>）</w:t>
            </w:r>
          </w:p>
        </w:tc>
        <w:tc>
          <w:tcPr>
            <w:tcW w:w="3512" w:type="pct"/>
            <w:tcBorders>
              <w:bottom w:val="single" w:color="auto" w:sz="4" w:space="0"/>
              <w:right w:val="single" w:color="auto" w:sz="4" w:space="0"/>
            </w:tcBorders>
            <w:vAlign w:val="center"/>
          </w:tcPr>
          <w:p w14:paraId="15DF59BC">
            <w:pPr>
              <w:pStyle w:val="19"/>
              <w:numPr>
                <w:ilvl w:val="0"/>
                <w:numId w:val="11"/>
              </w:numPr>
              <w:jc w:val="left"/>
            </w:pPr>
            <w:r>
              <w:t>事故初始阶段，利用厂区现有快速检测装置，对事故源开展初步的废水、废气应急监测工作；</w:t>
            </w:r>
          </w:p>
          <w:p w14:paraId="3482457C">
            <w:pPr>
              <w:pStyle w:val="19"/>
              <w:numPr>
                <w:ilvl w:val="0"/>
                <w:numId w:val="11"/>
              </w:numPr>
              <w:jc w:val="left"/>
            </w:pPr>
            <w:r>
              <w:t>上级部门指派的应急监测队伍抵达现场之后，全力配合专业队伍开展应急监测工作。</w:t>
            </w:r>
          </w:p>
        </w:tc>
      </w:tr>
    </w:tbl>
    <w:p w14:paraId="7E1667F3">
      <w:pPr>
        <w:pStyle w:val="3"/>
        <w:numPr>
          <w:ilvl w:val="1"/>
          <w:numId w:val="6"/>
        </w:numPr>
      </w:pPr>
      <w:bookmarkStart w:id="33" w:name="_bookmark9"/>
      <w:bookmarkEnd w:id="33"/>
      <w:bookmarkStart w:id="34" w:name="_Toc1879"/>
      <w:bookmarkStart w:id="35" w:name="_Toc31151"/>
      <w:r>
        <w:t>人员替补规定</w:t>
      </w:r>
      <w:bookmarkEnd w:id="34"/>
      <w:bookmarkEnd w:id="35"/>
    </w:p>
    <w:p w14:paraId="3C9ED0AF">
      <w:pPr>
        <w:numPr>
          <w:ilvl w:val="0"/>
          <w:numId w:val="12"/>
        </w:numPr>
        <w:ind w:left="0" w:firstLine="560"/>
      </w:pPr>
      <w:r>
        <w:t>总指挥、组长等均为本机构第一责任人，接到事故报警电话后应立即赶往指定地点，若不能及时到达应电话安排职务代理人，同时向上一级责任人报告。</w:t>
      </w:r>
    </w:p>
    <w:p w14:paraId="33B8A9B5">
      <w:pPr>
        <w:numPr>
          <w:ilvl w:val="0"/>
          <w:numId w:val="12"/>
        </w:numPr>
        <w:ind w:left="0" w:firstLine="560"/>
      </w:pPr>
      <w:r>
        <w:t>第一责任人未确定职务代理人之前，现有人员中职务最高者行使第一责任人权利。</w:t>
      </w:r>
    </w:p>
    <w:p w14:paraId="4E536051">
      <w:pPr>
        <w:numPr>
          <w:ilvl w:val="0"/>
          <w:numId w:val="12"/>
        </w:numPr>
        <w:ind w:left="0" w:firstLine="560"/>
      </w:pPr>
      <w:r>
        <w:t>在本预案未更新之前若第一责任人已离职，则后任者自动行使第一责任人权利，履行第一责任人应急职责。</w:t>
      </w:r>
    </w:p>
    <w:p w14:paraId="6FA2DBEA">
      <w:pPr>
        <w:numPr>
          <w:ilvl w:val="0"/>
          <w:numId w:val="12"/>
        </w:numPr>
        <w:ind w:left="0" w:firstLine="560"/>
      </w:pPr>
      <w:r>
        <w:t>节假日或夜间值班期间按公司规定由值班</w:t>
      </w:r>
      <w:r>
        <w:rPr>
          <w:rFonts w:hint="eastAsia"/>
          <w:lang w:val="en-US" w:eastAsia="zh-CN"/>
        </w:rPr>
        <w:t>领导</w:t>
      </w:r>
      <w:r>
        <w:t>组织应急救援工作。当公司主要领导到来之后移交指挥权。上级政府成立指挥部，下级应立即移交指挥权，并主动其开展应急救援工作。</w:t>
      </w:r>
    </w:p>
    <w:p w14:paraId="55DB8DB4">
      <w:pPr>
        <w:numPr>
          <w:ilvl w:val="0"/>
          <w:numId w:val="12"/>
        </w:numPr>
        <w:ind w:left="0" w:firstLine="560"/>
      </w:pPr>
      <w:r>
        <w:t>外单位专业机构（消防、医疗、检测）前来时公司相关部门应主动配合其工作。</w:t>
      </w:r>
    </w:p>
    <w:p w14:paraId="62D8093B">
      <w:pPr>
        <w:pStyle w:val="3"/>
        <w:numPr>
          <w:ilvl w:val="1"/>
          <w:numId w:val="6"/>
        </w:numPr>
      </w:pPr>
      <w:bookmarkStart w:id="36" w:name="_bookmark10"/>
      <w:bookmarkEnd w:id="36"/>
      <w:bookmarkStart w:id="37" w:name="_Toc5952"/>
      <w:bookmarkStart w:id="38" w:name="_Toc30354"/>
      <w:r>
        <w:t>外部应急与救援力量</w:t>
      </w:r>
      <w:bookmarkEnd w:id="37"/>
      <w:bookmarkEnd w:id="38"/>
    </w:p>
    <w:p w14:paraId="14E70A48">
      <w:pPr>
        <w:numPr>
          <w:ilvl w:val="0"/>
          <w:numId w:val="13"/>
        </w:numPr>
      </w:pPr>
      <w:r>
        <w:t>请求外部救援力量</w:t>
      </w:r>
    </w:p>
    <w:p w14:paraId="7E822A91">
      <w:r>
        <w:t>发生事故时应请求生态环境部门、应急管理部门、公安消防等部门提供保障措施。企业应与以上部门进行必要的沟通和说明，了解他们的应急能力和人员装备情况，同时介绍本单位有关设施、危险物质的特性等情况，并就其职责和支援能力达成共识。</w:t>
      </w:r>
      <w:r>
        <w:rPr>
          <w:rFonts w:hint="eastAsia"/>
          <w:lang w:val="en-US" w:eastAsia="zh-CN"/>
        </w:rPr>
        <w:t>中节能公司</w:t>
      </w:r>
      <w:r>
        <w:t>已与周边企业签订了应急救援互助协议，形成强大的应急救援合力，最大限度减少事故损失。</w:t>
      </w:r>
    </w:p>
    <w:p w14:paraId="62A808A4">
      <w:pPr>
        <w:numPr>
          <w:ilvl w:val="0"/>
          <w:numId w:val="13"/>
        </w:numPr>
      </w:pPr>
      <w:r>
        <w:t>接受上级预案调度</w:t>
      </w:r>
    </w:p>
    <w:p w14:paraId="6360611B">
      <w:pPr>
        <w:rPr>
          <w:rFonts w:hint="eastAsia" w:ascii="仿宋" w:hAnsi="仿宋" w:eastAsia="宋体" w:cs="仿宋"/>
          <w:szCs w:val="28"/>
          <w:lang w:eastAsia="zh-CN"/>
        </w:rPr>
      </w:pPr>
      <w:r>
        <w:t>发生事故时应及时上报</w:t>
      </w:r>
      <w:r>
        <w:rPr>
          <w:rFonts w:hint="eastAsia"/>
          <w:lang w:val="en-US" w:eastAsia="zh-CN"/>
        </w:rPr>
        <w:t>徐圩新区环保局和</w:t>
      </w:r>
      <w:r>
        <w:rPr>
          <w:rFonts w:hint="eastAsia"/>
        </w:rPr>
        <w:t>应急指挥中心</w:t>
      </w:r>
      <w:r>
        <w:t>，由</w:t>
      </w:r>
      <w:r>
        <w:rPr>
          <w:rFonts w:hint="eastAsia"/>
          <w:lang w:val="en-US" w:eastAsia="zh-CN"/>
        </w:rPr>
        <w:t>应急指挥中心</w:t>
      </w:r>
      <w:r>
        <w:t>启动</w:t>
      </w:r>
      <w:r>
        <w:rPr>
          <w:rFonts w:hint="eastAsia"/>
          <w:lang w:val="en-US" w:eastAsia="zh-CN"/>
        </w:rPr>
        <w:t>连云港石化产业基地突发环境事件应急预案</w:t>
      </w:r>
      <w:r>
        <w:t>，公司应急指挥组应向</w:t>
      </w:r>
      <w:r>
        <w:rPr>
          <w:rFonts w:hint="eastAsia"/>
          <w:lang w:val="en-US" w:eastAsia="zh-CN"/>
        </w:rPr>
        <w:t>徐圩新区</w:t>
      </w:r>
      <w:r>
        <w:rPr>
          <w:rFonts w:hint="eastAsia"/>
        </w:rPr>
        <w:t>环境应急指挥中心</w:t>
      </w:r>
      <w:r>
        <w:t>移交指挥权，遵照、落实</w:t>
      </w:r>
      <w:r>
        <w:rPr>
          <w:rFonts w:hint="eastAsia"/>
          <w:lang w:val="en-US" w:eastAsia="zh-CN"/>
        </w:rPr>
        <w:t>徐圩新区</w:t>
      </w:r>
      <w:r>
        <w:rPr>
          <w:rFonts w:hint="eastAsia"/>
        </w:rPr>
        <w:t>环境应急指挥中心</w:t>
      </w:r>
      <w:r>
        <w:t>下达的应急指令；协助各联动单位（生态环境、应急管理、公安消防、专家组等）的行动</w:t>
      </w:r>
      <w:r>
        <w:rPr>
          <w:rFonts w:hint="eastAsia"/>
          <w:lang w:eastAsia="zh-CN"/>
        </w:rPr>
        <w:t>。</w:t>
      </w:r>
    </w:p>
    <w:p w14:paraId="037A275F">
      <w:pPr>
        <w:pStyle w:val="2"/>
        <w:numPr>
          <w:ilvl w:val="0"/>
          <w:numId w:val="6"/>
        </w:numPr>
      </w:pPr>
      <w:bookmarkStart w:id="39" w:name="_bookmark11"/>
      <w:bookmarkEnd w:id="39"/>
      <w:bookmarkStart w:id="40" w:name="_Toc6558"/>
      <w:bookmarkStart w:id="41" w:name="_Toc27075"/>
      <w:r>
        <w:t>监控预警</w:t>
      </w:r>
      <w:bookmarkEnd w:id="40"/>
      <w:bookmarkEnd w:id="41"/>
    </w:p>
    <w:p w14:paraId="004523D5">
      <w:pPr>
        <w:pStyle w:val="3"/>
        <w:numPr>
          <w:ilvl w:val="1"/>
          <w:numId w:val="6"/>
        </w:numPr>
      </w:pPr>
      <w:bookmarkStart w:id="42" w:name="_bookmark12"/>
      <w:bookmarkEnd w:id="42"/>
      <w:bookmarkStart w:id="43" w:name="_Toc25928"/>
      <w:bookmarkStart w:id="44" w:name="_Toc30769"/>
      <w:r>
        <w:t>监控</w:t>
      </w:r>
      <w:bookmarkEnd w:id="43"/>
      <w:bookmarkEnd w:id="44"/>
    </w:p>
    <w:p w14:paraId="3D0CABCB">
      <w:pPr>
        <w:spacing w:line="240" w:lineRule="auto"/>
        <w:sectPr>
          <w:headerReference r:id="rId17" w:type="default"/>
          <w:footerReference r:id="rId18" w:type="default"/>
          <w:pgSz w:w="11910" w:h="16840"/>
          <w:pgMar w:top="1134" w:right="1247" w:bottom="1134" w:left="1417" w:header="655" w:footer="614" w:gutter="0"/>
          <w:cols w:space="720" w:num="1"/>
        </w:sectPr>
      </w:pPr>
    </w:p>
    <w:p w14:paraId="4BB4FE2B">
      <w:pPr>
        <w:widowControl w:val="0"/>
        <w:numPr>
          <w:ilvl w:val="0"/>
          <w:numId w:val="14"/>
        </w:numPr>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hint="eastAsia" w:ascii="Times New Roman" w:hAnsi="Times New Roman" w:eastAsia="宋体" w:cs="仿宋"/>
          <w:color w:val="auto"/>
          <w:w w:val="100"/>
          <w:sz w:val="28"/>
          <w:szCs w:val="28"/>
          <w:lang w:val="en-US" w:eastAsia="zh-CN" w:bidi="ar-SA"/>
        </w:rPr>
        <w:t>人工监控</w:t>
      </w:r>
    </w:p>
    <w:p w14:paraId="37A7B5ED">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公司安排专职人员每天对消防器材和设施进行检查并作好相关记录确保设施的有效，保持消防通道畅通，安环人员对排水装置进行定期点检，保证其能正常使用。</w:t>
      </w:r>
    </w:p>
    <w:p w14:paraId="645589DE">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罐区、装卸站、管道等存在环境风险的关键地点，设置有明显警示标记，并设置专人监管。</w:t>
      </w:r>
    </w:p>
    <w:p w14:paraId="319B28AF">
      <w:pPr>
        <w:widowControl w:val="0"/>
        <w:numPr>
          <w:ilvl w:val="0"/>
          <w:numId w:val="14"/>
        </w:numPr>
        <w:autoSpaceDE w:val="0"/>
        <w:autoSpaceDN w:val="0"/>
        <w:spacing w:line="360" w:lineRule="auto"/>
        <w:ind w:firstLine="560" w:firstLineChars="200"/>
        <w:jc w:val="both"/>
        <w:rPr>
          <w:rFonts w:hint="eastAsia" w:ascii="Times New Roman" w:hAnsi="Times New Roman" w:eastAsia="宋体" w:cs="仿宋"/>
          <w:color w:val="auto"/>
          <w:w w:val="100"/>
          <w:sz w:val="28"/>
          <w:szCs w:val="28"/>
          <w:lang w:val="en-US" w:eastAsia="zh-CN" w:bidi="ar-SA"/>
        </w:rPr>
      </w:pPr>
      <w:r>
        <w:rPr>
          <w:rFonts w:hint="eastAsia" w:ascii="Times New Roman" w:hAnsi="Times New Roman" w:eastAsia="宋体" w:cs="仿宋"/>
          <w:color w:val="auto"/>
          <w:w w:val="100"/>
          <w:sz w:val="28"/>
          <w:szCs w:val="28"/>
          <w:lang w:val="en-US" w:eastAsia="zh-CN" w:bidi="ar-SA"/>
        </w:rPr>
        <w:t>视频监控</w:t>
      </w:r>
    </w:p>
    <w:p w14:paraId="331A0A46">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公司设置视频监控系统，对现场设备、人员活动进行实时、有效的视频监控。系统配置现场视频监控，连同硬盘录像机及矩阵主机装设于控制中心中控室。系统监视器可以实现多画面成像，通过控制键盘实现对辖区内摄像仪的操控，以便及时发现异常并报警，另外还能将异常状况及事故发生、处理情况录像与存储，以供事后分析。</w:t>
      </w:r>
    </w:p>
    <w:p w14:paraId="79879B3C">
      <w:pPr>
        <w:widowControl w:val="0"/>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ascii="Times New Roman" w:hAnsi="Times New Roman" w:eastAsia="宋体" w:cs="仿宋"/>
          <w:color w:val="auto"/>
          <w:w w:val="100"/>
          <w:sz w:val="28"/>
          <w:szCs w:val="28"/>
          <w:lang w:val="en-US" w:eastAsia="zh-CN" w:bidi="ar-SA"/>
        </w:rPr>
        <w:t>公司于重点区域设置视频监控，便于第一时间发现事故，详见</w:t>
      </w:r>
      <w:r>
        <w:rPr>
          <w:rFonts w:ascii="Times New Roman" w:hAnsi="Times New Roman" w:eastAsia="宋体" w:cs="仿宋"/>
          <w:color w:val="auto"/>
          <w:w w:val="100"/>
          <w:sz w:val="28"/>
          <w:szCs w:val="28"/>
          <w:lang w:val="en-US" w:eastAsia="zh-CN" w:bidi="ar-SA"/>
        </w:rPr>
        <w:fldChar w:fldCharType="begin"/>
      </w:r>
      <w:r>
        <w:rPr>
          <w:rFonts w:ascii="Times New Roman" w:hAnsi="Times New Roman" w:eastAsia="宋体" w:cs="仿宋"/>
          <w:color w:val="auto"/>
          <w:w w:val="100"/>
          <w:sz w:val="28"/>
          <w:szCs w:val="28"/>
          <w:lang w:val="en-US" w:eastAsia="zh-CN" w:bidi="ar-SA"/>
        </w:rPr>
        <w:instrText xml:space="preserve"> REF _Ref5252 \h </w:instrText>
      </w:r>
      <w:r>
        <w:rPr>
          <w:rFonts w:ascii="Times New Roman" w:hAnsi="Times New Roman" w:eastAsia="宋体" w:cs="仿宋"/>
          <w:color w:val="auto"/>
          <w:w w:val="100"/>
          <w:sz w:val="28"/>
          <w:szCs w:val="28"/>
          <w:lang w:val="en-US" w:eastAsia="zh-CN" w:bidi="ar-SA"/>
        </w:rPr>
        <w:fldChar w:fldCharType="separate"/>
      </w:r>
      <w:r>
        <w:rPr>
          <w:rFonts w:ascii="Times New Roman" w:hAnsi="Times New Roman" w:eastAsia="宋体" w:cs="仿宋"/>
          <w:color w:val="auto"/>
          <w:w w:val="100"/>
          <w:sz w:val="28"/>
          <w:szCs w:val="28"/>
          <w:lang w:val="en-US" w:eastAsia="zh-CN" w:bidi="ar-SA"/>
        </w:rPr>
        <w:t xml:space="preserve">表 </w:t>
      </w:r>
      <w:r>
        <w:rPr>
          <w:rFonts w:ascii="Times New Roman" w:hAnsi="Times New Roman" w:eastAsia="宋体" w:cs="仿宋"/>
          <w:color w:val="auto"/>
          <w:w w:val="100"/>
          <w:sz w:val="28"/>
          <w:szCs w:val="28"/>
          <w:lang w:val="en-US" w:eastAsia="zh-CN" w:bidi="ar-SA"/>
        </w:rPr>
        <w:fldChar w:fldCharType="begin"/>
      </w:r>
      <w:r>
        <w:rPr>
          <w:rFonts w:ascii="Times New Roman" w:hAnsi="Times New Roman" w:eastAsia="宋体" w:cs="仿宋"/>
          <w:color w:val="auto"/>
          <w:w w:val="100"/>
          <w:sz w:val="28"/>
          <w:szCs w:val="28"/>
          <w:lang w:val="en-US" w:eastAsia="zh-CN" w:bidi="ar-SA"/>
        </w:rPr>
        <w:instrText xml:space="preserve"> STYLEREF 2 \s </w:instrText>
      </w:r>
      <w:r>
        <w:rPr>
          <w:rFonts w:ascii="Times New Roman" w:hAnsi="Times New Roman" w:eastAsia="宋体" w:cs="仿宋"/>
          <w:color w:val="auto"/>
          <w:w w:val="100"/>
          <w:sz w:val="28"/>
          <w:szCs w:val="28"/>
          <w:lang w:val="en-US" w:eastAsia="zh-CN" w:bidi="ar-SA"/>
        </w:rPr>
        <w:fldChar w:fldCharType="separate"/>
      </w:r>
      <w:r>
        <w:rPr>
          <w:rFonts w:ascii="Times New Roman" w:hAnsi="Times New Roman" w:eastAsia="宋体" w:cs="仿宋"/>
          <w:color w:val="auto"/>
          <w:w w:val="100"/>
          <w:sz w:val="28"/>
          <w:szCs w:val="28"/>
          <w:lang w:val="en-US" w:eastAsia="zh-CN" w:bidi="ar-SA"/>
        </w:rPr>
        <w:t>4.6</w:t>
      </w:r>
      <w:r>
        <w:rPr>
          <w:rFonts w:ascii="Times New Roman" w:hAnsi="Times New Roman" w:eastAsia="宋体" w:cs="仿宋"/>
          <w:color w:val="auto"/>
          <w:w w:val="100"/>
          <w:sz w:val="28"/>
          <w:szCs w:val="28"/>
          <w:lang w:val="en-US" w:eastAsia="zh-CN" w:bidi="ar-SA"/>
        </w:rPr>
        <w:fldChar w:fldCharType="end"/>
      </w:r>
      <w:r>
        <w:rPr>
          <w:rFonts w:hint="eastAsia" w:ascii="Times New Roman" w:hAnsi="Times New Roman" w:eastAsia="宋体" w:cs="仿宋"/>
          <w:color w:val="auto"/>
          <w:w w:val="100"/>
          <w:sz w:val="28"/>
          <w:szCs w:val="28"/>
          <w:lang w:val="en-US" w:eastAsia="zh-CN" w:bidi="ar-SA"/>
        </w:rPr>
        <w:t>-</w:t>
      </w:r>
      <w:r>
        <w:rPr>
          <w:rFonts w:ascii="Times New Roman" w:hAnsi="Times New Roman" w:eastAsia="宋体" w:cs="仿宋"/>
          <w:color w:val="auto"/>
          <w:w w:val="100"/>
          <w:sz w:val="28"/>
          <w:szCs w:val="28"/>
          <w:lang w:val="en-US" w:eastAsia="zh-CN" w:bidi="ar-SA"/>
        </w:rPr>
        <w:t>1</w:t>
      </w:r>
      <w:r>
        <w:rPr>
          <w:rFonts w:ascii="Times New Roman" w:hAnsi="Times New Roman" w:eastAsia="宋体" w:cs="仿宋"/>
          <w:color w:val="auto"/>
          <w:w w:val="100"/>
          <w:sz w:val="28"/>
          <w:szCs w:val="28"/>
          <w:lang w:val="en-US" w:eastAsia="zh-CN" w:bidi="ar-SA"/>
        </w:rPr>
        <w:fldChar w:fldCharType="end"/>
      </w:r>
      <w:r>
        <w:rPr>
          <w:rFonts w:ascii="Times New Roman" w:hAnsi="Times New Roman" w:eastAsia="宋体" w:cs="仿宋"/>
          <w:color w:val="auto"/>
          <w:w w:val="100"/>
          <w:sz w:val="28"/>
          <w:szCs w:val="28"/>
          <w:lang w:val="en-US" w:eastAsia="zh-CN" w:bidi="ar-SA"/>
        </w:rPr>
        <w:t>。</w:t>
      </w:r>
    </w:p>
    <w:p w14:paraId="625B4C9F">
      <w:pPr>
        <w:widowControl w:val="0"/>
        <w:tabs>
          <w:tab w:val="left" w:pos="1109"/>
        </w:tabs>
        <w:autoSpaceDE w:val="0"/>
        <w:autoSpaceDN w:val="0"/>
        <w:spacing w:line="360" w:lineRule="auto"/>
        <w:jc w:val="center"/>
        <w:rPr>
          <w:rFonts w:ascii="Times New Roman" w:hAnsi="Times New Roman" w:eastAsia="宋体" w:cs="仿宋"/>
          <w:b/>
          <w:color w:val="auto"/>
          <w:w w:val="100"/>
          <w:sz w:val="28"/>
          <w:szCs w:val="22"/>
          <w:lang w:val="en-US" w:eastAsia="zh-CN" w:bidi="ar-SA"/>
        </w:rPr>
      </w:pPr>
      <w:bookmarkStart w:id="45" w:name="_Ref5252"/>
      <w:r>
        <w:rPr>
          <w:rFonts w:ascii="Times New Roman" w:hAnsi="Times New Roman" w:eastAsia="宋体" w:cs="仿宋"/>
          <w:b/>
          <w:color w:val="auto"/>
          <w:w w:val="100"/>
          <w:sz w:val="28"/>
          <w:szCs w:val="22"/>
          <w:lang w:val="en-US" w:eastAsia="zh-CN" w:bidi="ar-SA"/>
        </w:rPr>
        <w:t xml:space="preserve">表 </w:t>
      </w:r>
      <w:r>
        <w:rPr>
          <w:rFonts w:ascii="Times New Roman" w:hAnsi="Times New Roman" w:eastAsia="宋体" w:cs="仿宋"/>
          <w:b/>
          <w:color w:val="auto"/>
          <w:w w:val="100"/>
          <w:sz w:val="28"/>
          <w:szCs w:val="22"/>
          <w:lang w:val="en-US" w:eastAsia="zh-CN" w:bidi="ar-SA"/>
        </w:rPr>
        <w:fldChar w:fldCharType="begin"/>
      </w:r>
      <w:r>
        <w:rPr>
          <w:rFonts w:ascii="Times New Roman" w:hAnsi="Times New Roman" w:eastAsia="宋体" w:cs="仿宋"/>
          <w:b/>
          <w:color w:val="auto"/>
          <w:w w:val="100"/>
          <w:sz w:val="28"/>
          <w:szCs w:val="22"/>
          <w:lang w:val="en-US" w:eastAsia="zh-CN" w:bidi="ar-SA"/>
        </w:rPr>
        <w:instrText xml:space="preserve"> STYLEREF 2 \s </w:instrText>
      </w:r>
      <w:r>
        <w:rPr>
          <w:rFonts w:ascii="Times New Roman" w:hAnsi="Times New Roman" w:eastAsia="宋体" w:cs="仿宋"/>
          <w:b/>
          <w:color w:val="auto"/>
          <w:w w:val="100"/>
          <w:sz w:val="28"/>
          <w:szCs w:val="22"/>
          <w:lang w:val="en-US" w:eastAsia="zh-CN" w:bidi="ar-SA"/>
        </w:rPr>
        <w:fldChar w:fldCharType="separate"/>
      </w:r>
      <w:r>
        <w:rPr>
          <w:rFonts w:ascii="Times New Roman" w:hAnsi="Times New Roman" w:eastAsia="宋体" w:cs="仿宋"/>
          <w:b/>
          <w:color w:val="auto"/>
          <w:w w:val="100"/>
          <w:sz w:val="28"/>
          <w:szCs w:val="22"/>
          <w:lang w:val="en-US" w:eastAsia="zh-CN" w:bidi="ar-SA"/>
        </w:rPr>
        <w:t>4.6</w:t>
      </w:r>
      <w:r>
        <w:rPr>
          <w:rFonts w:ascii="Times New Roman" w:hAnsi="Times New Roman" w:eastAsia="宋体" w:cs="仿宋"/>
          <w:b/>
          <w:color w:val="auto"/>
          <w:w w:val="100"/>
          <w:sz w:val="28"/>
          <w:szCs w:val="22"/>
          <w:lang w:val="en-US" w:eastAsia="zh-CN" w:bidi="ar-SA"/>
        </w:rPr>
        <w:fldChar w:fldCharType="end"/>
      </w:r>
      <w:r>
        <w:rPr>
          <w:rFonts w:hint="eastAsia" w:ascii="Times New Roman" w:hAnsi="Times New Roman" w:eastAsia="宋体" w:cs="仿宋"/>
          <w:b/>
          <w:color w:val="auto"/>
          <w:w w:val="100"/>
          <w:sz w:val="28"/>
          <w:szCs w:val="22"/>
          <w:lang w:val="en-US" w:eastAsia="zh-CN" w:bidi="ar-SA"/>
        </w:rPr>
        <w:t>-</w:t>
      </w:r>
      <w:r>
        <w:rPr>
          <w:rFonts w:ascii="Times New Roman" w:hAnsi="Times New Roman" w:eastAsia="宋体" w:cs="仿宋"/>
          <w:b/>
          <w:color w:val="auto"/>
          <w:w w:val="100"/>
          <w:sz w:val="28"/>
          <w:szCs w:val="22"/>
          <w:lang w:val="en-US" w:eastAsia="zh-CN" w:bidi="ar-SA"/>
        </w:rPr>
        <w:fldChar w:fldCharType="begin"/>
      </w:r>
      <w:r>
        <w:rPr>
          <w:rFonts w:ascii="Times New Roman" w:hAnsi="Times New Roman" w:eastAsia="宋体" w:cs="仿宋"/>
          <w:b/>
          <w:color w:val="auto"/>
          <w:w w:val="100"/>
          <w:sz w:val="28"/>
          <w:szCs w:val="22"/>
          <w:lang w:val="en-US" w:eastAsia="zh-CN" w:bidi="ar-SA"/>
        </w:rPr>
        <w:instrText xml:space="preserve"> SEQ 表 \* ARABIC \s 2 </w:instrText>
      </w:r>
      <w:r>
        <w:rPr>
          <w:rFonts w:ascii="Times New Roman" w:hAnsi="Times New Roman" w:eastAsia="宋体" w:cs="仿宋"/>
          <w:b/>
          <w:color w:val="auto"/>
          <w:w w:val="100"/>
          <w:sz w:val="28"/>
          <w:szCs w:val="22"/>
          <w:lang w:val="en-US" w:eastAsia="zh-CN" w:bidi="ar-SA"/>
        </w:rPr>
        <w:fldChar w:fldCharType="separate"/>
      </w:r>
      <w:r>
        <w:rPr>
          <w:rFonts w:ascii="Times New Roman" w:hAnsi="Times New Roman" w:eastAsia="宋体" w:cs="仿宋"/>
          <w:b/>
          <w:color w:val="auto"/>
          <w:w w:val="100"/>
          <w:sz w:val="28"/>
          <w:szCs w:val="22"/>
          <w:lang w:val="en-US" w:eastAsia="zh-CN" w:bidi="ar-SA"/>
        </w:rPr>
        <w:t>1</w:t>
      </w:r>
      <w:r>
        <w:rPr>
          <w:rFonts w:ascii="Times New Roman" w:hAnsi="Times New Roman" w:eastAsia="宋体" w:cs="仿宋"/>
          <w:b/>
          <w:color w:val="auto"/>
          <w:w w:val="100"/>
          <w:sz w:val="28"/>
          <w:szCs w:val="22"/>
          <w:lang w:val="en-US" w:eastAsia="zh-CN" w:bidi="ar-SA"/>
        </w:rPr>
        <w:fldChar w:fldCharType="end"/>
      </w:r>
      <w:bookmarkEnd w:id="45"/>
      <w:r>
        <w:rPr>
          <w:rFonts w:ascii="Times New Roman" w:hAnsi="Times New Roman" w:eastAsia="宋体" w:cs="仿宋"/>
          <w:b/>
          <w:color w:val="auto"/>
          <w:w w:val="100"/>
          <w:sz w:val="28"/>
          <w:szCs w:val="22"/>
          <w:lang w:val="en-US" w:eastAsia="zh-CN" w:bidi="ar-SA"/>
        </w:rPr>
        <w:tab/>
      </w:r>
      <w:r>
        <w:rPr>
          <w:rFonts w:ascii="Times New Roman" w:hAnsi="Times New Roman" w:eastAsia="宋体" w:cs="仿宋"/>
          <w:b/>
          <w:color w:val="auto"/>
          <w:w w:val="100"/>
          <w:sz w:val="28"/>
          <w:szCs w:val="22"/>
          <w:lang w:val="en-US" w:eastAsia="zh-CN" w:bidi="ar-SA"/>
        </w:rPr>
        <w:t>视频监控</w:t>
      </w:r>
    </w:p>
    <w:tbl>
      <w:tblPr>
        <w:tblStyle w:val="14"/>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927"/>
        <w:gridCol w:w="2269"/>
        <w:gridCol w:w="2106"/>
        <w:gridCol w:w="3464"/>
      </w:tblGrid>
      <w:tr w14:paraId="71B09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 w:hRule="atLeast"/>
        </w:trPr>
        <w:tc>
          <w:tcPr>
            <w:tcW w:w="986" w:type="pct"/>
            <w:tcBorders>
              <w:top w:val="single" w:color="auto" w:sz="4" w:space="0"/>
              <w:left w:val="single" w:color="auto" w:sz="4" w:space="0"/>
              <w:bottom w:val="single" w:color="auto" w:sz="4" w:space="0"/>
              <w:right w:val="single" w:color="auto" w:sz="4" w:space="0"/>
            </w:tcBorders>
            <w:vAlign w:val="center"/>
          </w:tcPr>
          <w:p w14:paraId="63976B77">
            <w:pPr>
              <w:widowControl w:val="0"/>
              <w:autoSpaceDE w:val="0"/>
              <w:autoSpaceDN w:val="0"/>
              <w:jc w:val="center"/>
              <w:rPr>
                <w:rFonts w:ascii="Times New Roman" w:hAnsi="Times New Roman" w:eastAsia="宋体" w:cs="仿宋"/>
                <w:b/>
                <w:bCs/>
                <w:color w:val="auto"/>
                <w:w w:val="100"/>
                <w:sz w:val="21"/>
                <w:szCs w:val="22"/>
                <w:lang w:val="en-US" w:eastAsia="zh-CN" w:bidi="ar-SA"/>
              </w:rPr>
            </w:pPr>
            <w:r>
              <w:rPr>
                <w:rFonts w:ascii="Times New Roman" w:hAnsi="Times New Roman" w:eastAsia="宋体" w:cs="仿宋"/>
                <w:b/>
                <w:bCs/>
                <w:color w:val="auto"/>
                <w:w w:val="100"/>
                <w:sz w:val="21"/>
                <w:szCs w:val="22"/>
                <w:lang w:val="en-US" w:eastAsia="zh-CN" w:bidi="ar-SA"/>
              </w:rPr>
              <w:t>设备装置名称</w:t>
            </w:r>
          </w:p>
        </w:tc>
        <w:tc>
          <w:tcPr>
            <w:tcW w:w="1161" w:type="pct"/>
            <w:tcBorders>
              <w:top w:val="single" w:color="auto" w:sz="4" w:space="0"/>
              <w:left w:val="single" w:color="auto" w:sz="4" w:space="0"/>
              <w:bottom w:val="single" w:color="auto" w:sz="4" w:space="0"/>
              <w:right w:val="single" w:color="auto" w:sz="4" w:space="0"/>
            </w:tcBorders>
            <w:vAlign w:val="center"/>
          </w:tcPr>
          <w:p w14:paraId="4302B029">
            <w:pPr>
              <w:widowControl w:val="0"/>
              <w:autoSpaceDE w:val="0"/>
              <w:autoSpaceDN w:val="0"/>
              <w:jc w:val="center"/>
              <w:rPr>
                <w:rFonts w:ascii="Times New Roman" w:hAnsi="Times New Roman" w:eastAsia="宋体" w:cs="仿宋"/>
                <w:b/>
                <w:bCs/>
                <w:color w:val="auto"/>
                <w:w w:val="100"/>
                <w:sz w:val="21"/>
                <w:szCs w:val="22"/>
                <w:lang w:val="en-US" w:eastAsia="zh-CN" w:bidi="ar-SA"/>
              </w:rPr>
            </w:pPr>
            <w:r>
              <w:rPr>
                <w:rFonts w:ascii="Times New Roman" w:hAnsi="Times New Roman" w:eastAsia="宋体" w:cs="仿宋"/>
                <w:b/>
                <w:bCs/>
                <w:color w:val="auto"/>
                <w:w w:val="100"/>
                <w:sz w:val="21"/>
                <w:szCs w:val="22"/>
                <w:lang w:val="en-US" w:eastAsia="zh-CN" w:bidi="ar-SA"/>
              </w:rPr>
              <w:t>数量（套/台）</w:t>
            </w:r>
          </w:p>
        </w:tc>
        <w:tc>
          <w:tcPr>
            <w:tcW w:w="1078" w:type="pct"/>
            <w:tcBorders>
              <w:top w:val="single" w:color="auto" w:sz="4" w:space="0"/>
              <w:left w:val="single" w:color="auto" w:sz="4" w:space="0"/>
              <w:bottom w:val="single" w:color="auto" w:sz="4" w:space="0"/>
              <w:right w:val="single" w:color="auto" w:sz="4" w:space="0"/>
            </w:tcBorders>
            <w:vAlign w:val="center"/>
          </w:tcPr>
          <w:p w14:paraId="592CFF5E">
            <w:pPr>
              <w:widowControl w:val="0"/>
              <w:autoSpaceDE w:val="0"/>
              <w:autoSpaceDN w:val="0"/>
              <w:jc w:val="center"/>
              <w:rPr>
                <w:rFonts w:ascii="Times New Roman" w:hAnsi="Times New Roman" w:eastAsia="宋体" w:cs="仿宋"/>
                <w:b/>
                <w:bCs/>
                <w:color w:val="auto"/>
                <w:w w:val="100"/>
                <w:sz w:val="21"/>
                <w:szCs w:val="22"/>
                <w:lang w:val="en-US" w:eastAsia="zh-CN" w:bidi="ar-SA"/>
              </w:rPr>
            </w:pPr>
            <w:r>
              <w:rPr>
                <w:rFonts w:ascii="Times New Roman" w:hAnsi="Times New Roman" w:eastAsia="宋体" w:cs="仿宋"/>
                <w:b/>
                <w:bCs/>
                <w:color w:val="auto"/>
                <w:w w:val="100"/>
                <w:sz w:val="21"/>
                <w:szCs w:val="22"/>
                <w:lang w:val="en-US" w:eastAsia="zh-CN" w:bidi="ar-SA"/>
              </w:rPr>
              <w:t>规格</w:t>
            </w:r>
          </w:p>
        </w:tc>
        <w:tc>
          <w:tcPr>
            <w:tcW w:w="1773" w:type="pct"/>
            <w:tcBorders>
              <w:top w:val="single" w:color="auto" w:sz="4" w:space="0"/>
              <w:left w:val="single" w:color="auto" w:sz="4" w:space="0"/>
              <w:bottom w:val="single" w:color="auto" w:sz="4" w:space="0"/>
              <w:right w:val="single" w:color="auto" w:sz="4" w:space="0"/>
            </w:tcBorders>
            <w:vAlign w:val="center"/>
          </w:tcPr>
          <w:p w14:paraId="2E4D9743">
            <w:pPr>
              <w:widowControl w:val="0"/>
              <w:autoSpaceDE w:val="0"/>
              <w:autoSpaceDN w:val="0"/>
              <w:jc w:val="center"/>
              <w:rPr>
                <w:rFonts w:ascii="Times New Roman" w:hAnsi="Times New Roman" w:eastAsia="宋体" w:cs="仿宋"/>
                <w:b/>
                <w:bCs/>
                <w:color w:val="auto"/>
                <w:w w:val="100"/>
                <w:sz w:val="21"/>
                <w:szCs w:val="22"/>
                <w:lang w:val="en-US" w:eastAsia="zh-CN" w:bidi="ar-SA"/>
              </w:rPr>
            </w:pPr>
            <w:r>
              <w:rPr>
                <w:rFonts w:ascii="Times New Roman" w:hAnsi="Times New Roman" w:eastAsia="宋体" w:cs="仿宋"/>
                <w:b/>
                <w:bCs/>
                <w:color w:val="auto"/>
                <w:w w:val="100"/>
                <w:sz w:val="21"/>
                <w:szCs w:val="22"/>
                <w:lang w:val="en-US" w:eastAsia="zh-CN" w:bidi="ar-SA"/>
              </w:rPr>
              <w:t>安装位置</w:t>
            </w:r>
          </w:p>
        </w:tc>
      </w:tr>
      <w:tr w14:paraId="207C5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1" w:hRule="atLeast"/>
        </w:trPr>
        <w:tc>
          <w:tcPr>
            <w:tcW w:w="986" w:type="pct"/>
            <w:vMerge w:val="restart"/>
            <w:tcBorders>
              <w:top w:val="single" w:color="auto" w:sz="4" w:space="0"/>
              <w:left w:val="single" w:color="auto" w:sz="4" w:space="0"/>
              <w:bottom w:val="single" w:color="auto" w:sz="4" w:space="0"/>
              <w:right w:val="single" w:color="auto" w:sz="4" w:space="0"/>
            </w:tcBorders>
            <w:vAlign w:val="center"/>
          </w:tcPr>
          <w:p w14:paraId="1FB2524A">
            <w:pPr>
              <w:widowControl w:val="0"/>
              <w:autoSpaceDE w:val="0"/>
              <w:autoSpaceDN w:val="0"/>
              <w:jc w:val="center"/>
              <w:rPr>
                <w:rFonts w:ascii="Times New Roman" w:hAnsi="Times New Roman" w:eastAsia="宋体" w:cs="仿宋"/>
                <w:color w:val="auto"/>
                <w:w w:val="100"/>
                <w:sz w:val="21"/>
                <w:szCs w:val="22"/>
                <w:lang w:val="en-US" w:eastAsia="zh-CN" w:bidi="ar-SA"/>
              </w:rPr>
            </w:pPr>
            <w:r>
              <w:rPr>
                <w:rFonts w:ascii="Times New Roman" w:hAnsi="Times New Roman" w:eastAsia="宋体" w:cs="仿宋"/>
                <w:color w:val="auto"/>
                <w:w w:val="100"/>
                <w:sz w:val="21"/>
                <w:szCs w:val="22"/>
                <w:lang w:val="en-US" w:eastAsia="zh-CN" w:bidi="ar-SA"/>
              </w:rPr>
              <w:t>摄像头</w:t>
            </w:r>
          </w:p>
        </w:tc>
        <w:tc>
          <w:tcPr>
            <w:tcW w:w="1161" w:type="pct"/>
            <w:tcBorders>
              <w:top w:val="single" w:color="auto" w:sz="4" w:space="0"/>
              <w:left w:val="single" w:color="auto" w:sz="4" w:space="0"/>
              <w:bottom w:val="single" w:color="auto" w:sz="4" w:space="0"/>
              <w:right w:val="single" w:color="auto" w:sz="4" w:space="0"/>
            </w:tcBorders>
            <w:vAlign w:val="center"/>
          </w:tcPr>
          <w:p w14:paraId="170B9E40">
            <w:pPr>
              <w:widowControl w:val="0"/>
              <w:autoSpaceDE w:val="0"/>
              <w:autoSpaceDN w:val="0"/>
              <w:jc w:val="center"/>
              <w:rPr>
                <w:rFonts w:ascii="Times New Roman" w:hAnsi="Times New Roman" w:eastAsia="宋体" w:cs="仿宋"/>
                <w:color w:val="auto"/>
                <w:w w:val="100"/>
                <w:sz w:val="21"/>
                <w:szCs w:val="22"/>
                <w:lang w:val="en-US" w:eastAsia="zh-CN" w:bidi="ar-SA"/>
              </w:rPr>
            </w:pPr>
            <w:r>
              <w:rPr>
                <w:rFonts w:ascii="Times New Roman" w:hAnsi="Times New Roman" w:eastAsia="宋体" w:cs="仿宋"/>
                <w:color w:val="auto"/>
                <w:w w:val="100"/>
                <w:sz w:val="21"/>
                <w:szCs w:val="22"/>
                <w:lang w:val="en-US" w:eastAsia="zh-CN" w:bidi="ar-SA"/>
              </w:rPr>
              <w:t>10</w:t>
            </w:r>
          </w:p>
        </w:tc>
        <w:tc>
          <w:tcPr>
            <w:tcW w:w="1078" w:type="pct"/>
            <w:vMerge w:val="restart"/>
            <w:tcBorders>
              <w:top w:val="single" w:color="auto" w:sz="4" w:space="0"/>
              <w:left w:val="single" w:color="auto" w:sz="4" w:space="0"/>
              <w:bottom w:val="single" w:color="auto" w:sz="4" w:space="0"/>
              <w:right w:val="single" w:color="auto" w:sz="4" w:space="0"/>
            </w:tcBorders>
            <w:vAlign w:val="center"/>
          </w:tcPr>
          <w:p w14:paraId="33C2CE06">
            <w:pPr>
              <w:widowControl w:val="0"/>
              <w:autoSpaceDE w:val="0"/>
              <w:autoSpaceDN w:val="0"/>
              <w:jc w:val="center"/>
              <w:rPr>
                <w:rFonts w:ascii="Times New Roman" w:hAnsi="Times New Roman" w:eastAsia="宋体" w:cs="仿宋"/>
                <w:color w:val="auto"/>
                <w:w w:val="100"/>
                <w:sz w:val="21"/>
                <w:szCs w:val="22"/>
                <w:lang w:val="en-US" w:eastAsia="zh-CN" w:bidi="ar-SA"/>
              </w:rPr>
            </w:pPr>
            <w:r>
              <w:rPr>
                <w:rFonts w:ascii="Times New Roman" w:hAnsi="Times New Roman" w:eastAsia="宋体" w:cs="仿宋"/>
                <w:color w:val="auto"/>
                <w:w w:val="100"/>
                <w:sz w:val="21"/>
                <w:szCs w:val="22"/>
                <w:lang w:val="en-US" w:eastAsia="zh-CN" w:bidi="ar-SA"/>
              </w:rPr>
              <w:t>720P网络高清摄像头</w:t>
            </w:r>
          </w:p>
        </w:tc>
        <w:tc>
          <w:tcPr>
            <w:tcW w:w="1773" w:type="pct"/>
            <w:tcBorders>
              <w:top w:val="single" w:color="auto" w:sz="4" w:space="0"/>
              <w:left w:val="single" w:color="auto" w:sz="4" w:space="0"/>
              <w:bottom w:val="single" w:color="auto" w:sz="4" w:space="0"/>
              <w:right w:val="single" w:color="auto" w:sz="4" w:space="0"/>
            </w:tcBorders>
            <w:vAlign w:val="center"/>
          </w:tcPr>
          <w:p w14:paraId="53668EAD">
            <w:pPr>
              <w:widowControl w:val="0"/>
              <w:autoSpaceDE w:val="0"/>
              <w:autoSpaceDN w:val="0"/>
              <w:jc w:val="center"/>
              <w:rPr>
                <w:rFonts w:ascii="Times New Roman" w:hAnsi="Times New Roman" w:eastAsia="宋体" w:cs="仿宋"/>
                <w:color w:val="auto"/>
                <w:w w:val="100"/>
                <w:sz w:val="21"/>
                <w:szCs w:val="22"/>
                <w:lang w:val="en-US" w:eastAsia="zh-CN" w:bidi="ar-SA"/>
              </w:rPr>
            </w:pPr>
            <w:r>
              <w:rPr>
                <w:rFonts w:ascii="Times New Roman" w:hAnsi="Times New Roman" w:eastAsia="宋体" w:cs="仿宋"/>
                <w:color w:val="auto"/>
                <w:w w:val="100"/>
                <w:sz w:val="21"/>
                <w:szCs w:val="22"/>
                <w:lang w:val="en-US" w:eastAsia="zh-CN" w:bidi="ar-SA"/>
              </w:rPr>
              <w:t>大门口、主干道、办公室</w:t>
            </w:r>
          </w:p>
        </w:tc>
      </w:tr>
      <w:tr w14:paraId="79632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986" w:type="pct"/>
            <w:vMerge w:val="continue"/>
            <w:tcBorders>
              <w:top w:val="single" w:color="auto" w:sz="4" w:space="0"/>
              <w:left w:val="single" w:color="auto" w:sz="4" w:space="0"/>
              <w:bottom w:val="single" w:color="auto" w:sz="4" w:space="0"/>
              <w:right w:val="single" w:color="auto" w:sz="4" w:space="0"/>
            </w:tcBorders>
            <w:vAlign w:val="center"/>
          </w:tcPr>
          <w:p w14:paraId="5DE87E83">
            <w:pPr>
              <w:widowControl w:val="0"/>
              <w:autoSpaceDE w:val="0"/>
              <w:autoSpaceDN w:val="0"/>
              <w:jc w:val="center"/>
              <w:rPr>
                <w:rFonts w:ascii="Times New Roman" w:hAnsi="Times New Roman" w:eastAsia="宋体" w:cs="仿宋"/>
                <w:color w:val="auto"/>
                <w:w w:val="100"/>
                <w:sz w:val="21"/>
                <w:szCs w:val="22"/>
                <w:lang w:val="en-US" w:eastAsia="zh-CN" w:bidi="ar-SA"/>
              </w:rPr>
            </w:pPr>
          </w:p>
        </w:tc>
        <w:tc>
          <w:tcPr>
            <w:tcW w:w="1161" w:type="pct"/>
            <w:tcBorders>
              <w:top w:val="single" w:color="auto" w:sz="4" w:space="0"/>
              <w:left w:val="single" w:color="auto" w:sz="4" w:space="0"/>
              <w:bottom w:val="single" w:color="auto" w:sz="4" w:space="0"/>
              <w:right w:val="single" w:color="auto" w:sz="4" w:space="0"/>
            </w:tcBorders>
            <w:vAlign w:val="center"/>
          </w:tcPr>
          <w:p w14:paraId="3B4A5DD4">
            <w:pPr>
              <w:widowControl w:val="0"/>
              <w:autoSpaceDE w:val="0"/>
              <w:autoSpaceDN w:val="0"/>
              <w:jc w:val="center"/>
              <w:rPr>
                <w:rFonts w:ascii="Times New Roman" w:hAnsi="Times New Roman" w:eastAsia="宋体" w:cs="仿宋"/>
                <w:color w:val="auto"/>
                <w:w w:val="100"/>
                <w:sz w:val="21"/>
                <w:szCs w:val="22"/>
                <w:lang w:val="en-US" w:eastAsia="zh-CN" w:bidi="ar-SA"/>
              </w:rPr>
            </w:pPr>
            <w:r>
              <w:rPr>
                <w:rFonts w:ascii="Times New Roman" w:hAnsi="Times New Roman" w:eastAsia="宋体" w:cs="仿宋"/>
                <w:color w:val="auto"/>
                <w:w w:val="100"/>
                <w:sz w:val="21"/>
                <w:szCs w:val="22"/>
                <w:lang w:val="en-US" w:eastAsia="zh-CN" w:bidi="ar-SA"/>
              </w:rPr>
              <w:t>3</w:t>
            </w:r>
          </w:p>
        </w:tc>
        <w:tc>
          <w:tcPr>
            <w:tcW w:w="1078" w:type="pct"/>
            <w:vMerge w:val="continue"/>
            <w:tcBorders>
              <w:top w:val="single" w:color="auto" w:sz="4" w:space="0"/>
              <w:left w:val="single" w:color="auto" w:sz="4" w:space="0"/>
              <w:bottom w:val="single" w:color="auto" w:sz="4" w:space="0"/>
              <w:right w:val="single" w:color="auto" w:sz="4" w:space="0"/>
            </w:tcBorders>
            <w:vAlign w:val="center"/>
          </w:tcPr>
          <w:p w14:paraId="2EFE599F">
            <w:pPr>
              <w:widowControl w:val="0"/>
              <w:autoSpaceDE w:val="0"/>
              <w:autoSpaceDN w:val="0"/>
              <w:jc w:val="center"/>
              <w:rPr>
                <w:rFonts w:ascii="Times New Roman" w:hAnsi="Times New Roman" w:eastAsia="宋体" w:cs="仿宋"/>
                <w:color w:val="auto"/>
                <w:w w:val="100"/>
                <w:sz w:val="21"/>
                <w:szCs w:val="22"/>
                <w:lang w:val="en-US" w:eastAsia="zh-CN" w:bidi="ar-SA"/>
              </w:rPr>
            </w:pPr>
          </w:p>
        </w:tc>
        <w:tc>
          <w:tcPr>
            <w:tcW w:w="1773" w:type="pct"/>
            <w:tcBorders>
              <w:top w:val="single" w:color="auto" w:sz="4" w:space="0"/>
              <w:left w:val="single" w:color="auto" w:sz="4" w:space="0"/>
              <w:bottom w:val="single" w:color="auto" w:sz="4" w:space="0"/>
              <w:right w:val="single" w:color="auto" w:sz="4" w:space="0"/>
            </w:tcBorders>
            <w:vAlign w:val="center"/>
          </w:tcPr>
          <w:p w14:paraId="6EC0E6CD">
            <w:pPr>
              <w:widowControl w:val="0"/>
              <w:autoSpaceDE w:val="0"/>
              <w:autoSpaceDN w:val="0"/>
              <w:jc w:val="center"/>
              <w:rPr>
                <w:rFonts w:ascii="Times New Roman" w:hAnsi="Times New Roman" w:eastAsia="宋体" w:cs="仿宋"/>
                <w:color w:val="auto"/>
                <w:w w:val="100"/>
                <w:sz w:val="21"/>
                <w:szCs w:val="22"/>
                <w:lang w:val="en-US" w:eastAsia="zh-CN" w:bidi="ar-SA"/>
              </w:rPr>
            </w:pPr>
            <w:r>
              <w:rPr>
                <w:rFonts w:ascii="Times New Roman" w:hAnsi="Times New Roman" w:eastAsia="宋体" w:cs="仿宋"/>
                <w:color w:val="auto"/>
                <w:w w:val="100"/>
                <w:sz w:val="21"/>
                <w:szCs w:val="22"/>
                <w:lang w:val="en-US" w:eastAsia="zh-CN" w:bidi="ar-SA"/>
              </w:rPr>
              <w:t>值班室</w:t>
            </w:r>
          </w:p>
        </w:tc>
      </w:tr>
      <w:tr w14:paraId="79EC8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 w:hRule="atLeast"/>
        </w:trPr>
        <w:tc>
          <w:tcPr>
            <w:tcW w:w="986" w:type="pct"/>
            <w:vMerge w:val="continue"/>
            <w:tcBorders>
              <w:top w:val="single" w:color="auto" w:sz="4" w:space="0"/>
              <w:left w:val="single" w:color="auto" w:sz="4" w:space="0"/>
              <w:bottom w:val="single" w:color="auto" w:sz="4" w:space="0"/>
              <w:right w:val="single" w:color="auto" w:sz="4" w:space="0"/>
            </w:tcBorders>
            <w:vAlign w:val="center"/>
          </w:tcPr>
          <w:p w14:paraId="6D25D46D">
            <w:pPr>
              <w:widowControl w:val="0"/>
              <w:autoSpaceDE w:val="0"/>
              <w:autoSpaceDN w:val="0"/>
              <w:jc w:val="center"/>
              <w:rPr>
                <w:rFonts w:ascii="Times New Roman" w:hAnsi="Times New Roman" w:eastAsia="宋体" w:cs="仿宋"/>
                <w:color w:val="auto"/>
                <w:w w:val="100"/>
                <w:sz w:val="21"/>
                <w:szCs w:val="22"/>
                <w:lang w:val="en-US" w:eastAsia="zh-CN" w:bidi="ar-SA"/>
              </w:rPr>
            </w:pPr>
          </w:p>
        </w:tc>
        <w:tc>
          <w:tcPr>
            <w:tcW w:w="1161" w:type="pct"/>
            <w:tcBorders>
              <w:top w:val="single" w:color="auto" w:sz="4" w:space="0"/>
              <w:left w:val="single" w:color="auto" w:sz="4" w:space="0"/>
              <w:bottom w:val="single" w:color="auto" w:sz="4" w:space="0"/>
              <w:right w:val="single" w:color="auto" w:sz="4" w:space="0"/>
            </w:tcBorders>
            <w:vAlign w:val="center"/>
          </w:tcPr>
          <w:p w14:paraId="5F533D53">
            <w:pPr>
              <w:widowControl w:val="0"/>
              <w:autoSpaceDE w:val="0"/>
              <w:autoSpaceDN w:val="0"/>
              <w:jc w:val="center"/>
              <w:rPr>
                <w:rFonts w:ascii="Times New Roman" w:hAnsi="Times New Roman" w:eastAsia="宋体" w:cs="仿宋"/>
                <w:color w:val="auto"/>
                <w:w w:val="100"/>
                <w:sz w:val="21"/>
                <w:szCs w:val="22"/>
                <w:lang w:val="en-US" w:eastAsia="zh-CN" w:bidi="ar-SA"/>
              </w:rPr>
            </w:pPr>
            <w:r>
              <w:rPr>
                <w:rFonts w:ascii="Times New Roman" w:hAnsi="Times New Roman" w:eastAsia="宋体" w:cs="仿宋"/>
                <w:color w:val="auto"/>
                <w:w w:val="100"/>
                <w:sz w:val="21"/>
                <w:szCs w:val="22"/>
                <w:lang w:val="en-US" w:eastAsia="zh-CN" w:bidi="ar-SA"/>
              </w:rPr>
              <w:t>20</w:t>
            </w:r>
          </w:p>
        </w:tc>
        <w:tc>
          <w:tcPr>
            <w:tcW w:w="1078" w:type="pct"/>
            <w:vMerge w:val="continue"/>
            <w:tcBorders>
              <w:top w:val="single" w:color="auto" w:sz="4" w:space="0"/>
              <w:left w:val="single" w:color="auto" w:sz="4" w:space="0"/>
              <w:bottom w:val="single" w:color="auto" w:sz="4" w:space="0"/>
              <w:right w:val="single" w:color="auto" w:sz="4" w:space="0"/>
            </w:tcBorders>
            <w:vAlign w:val="center"/>
          </w:tcPr>
          <w:p w14:paraId="1764905E">
            <w:pPr>
              <w:widowControl w:val="0"/>
              <w:autoSpaceDE w:val="0"/>
              <w:autoSpaceDN w:val="0"/>
              <w:jc w:val="center"/>
              <w:rPr>
                <w:rFonts w:ascii="Times New Roman" w:hAnsi="Times New Roman" w:eastAsia="宋体" w:cs="仿宋"/>
                <w:color w:val="auto"/>
                <w:w w:val="100"/>
                <w:sz w:val="21"/>
                <w:szCs w:val="22"/>
                <w:lang w:val="en-US" w:eastAsia="zh-CN" w:bidi="ar-SA"/>
              </w:rPr>
            </w:pPr>
          </w:p>
        </w:tc>
        <w:tc>
          <w:tcPr>
            <w:tcW w:w="1773" w:type="pct"/>
            <w:tcBorders>
              <w:top w:val="single" w:color="auto" w:sz="4" w:space="0"/>
              <w:left w:val="single" w:color="auto" w:sz="4" w:space="0"/>
              <w:bottom w:val="single" w:color="auto" w:sz="4" w:space="0"/>
              <w:right w:val="single" w:color="auto" w:sz="4" w:space="0"/>
            </w:tcBorders>
            <w:vAlign w:val="center"/>
          </w:tcPr>
          <w:p w14:paraId="08031941">
            <w:pPr>
              <w:widowControl w:val="0"/>
              <w:autoSpaceDE w:val="0"/>
              <w:autoSpaceDN w:val="0"/>
              <w:jc w:val="center"/>
              <w:rPr>
                <w:rFonts w:ascii="Times New Roman" w:hAnsi="Times New Roman" w:eastAsia="宋体" w:cs="仿宋"/>
                <w:color w:val="auto"/>
                <w:w w:val="100"/>
                <w:sz w:val="21"/>
                <w:szCs w:val="22"/>
                <w:lang w:val="en-US" w:eastAsia="zh-CN" w:bidi="ar-SA"/>
              </w:rPr>
            </w:pPr>
            <w:r>
              <w:rPr>
                <w:rFonts w:ascii="Times New Roman" w:hAnsi="Times New Roman" w:eastAsia="宋体" w:cs="仿宋"/>
                <w:color w:val="auto"/>
                <w:w w:val="100"/>
                <w:sz w:val="21"/>
                <w:szCs w:val="22"/>
                <w:lang w:val="en-US" w:eastAsia="zh-CN" w:bidi="ar-SA"/>
              </w:rPr>
              <w:t>各岗位</w:t>
            </w:r>
          </w:p>
        </w:tc>
      </w:tr>
    </w:tbl>
    <w:p w14:paraId="012EBA0D">
      <w:pPr>
        <w:widowControl w:val="0"/>
        <w:numPr>
          <w:ilvl w:val="0"/>
          <w:numId w:val="14"/>
        </w:numPr>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hint="eastAsia" w:ascii="Times New Roman" w:hAnsi="Times New Roman" w:eastAsia="宋体" w:cs="仿宋"/>
          <w:color w:val="auto"/>
          <w:w w:val="100"/>
          <w:sz w:val="28"/>
          <w:szCs w:val="28"/>
          <w:lang w:val="en-US" w:eastAsia="zh-CN" w:bidi="ar-SA"/>
        </w:rPr>
        <w:t>刚性安全填埋场监测</w:t>
      </w:r>
    </w:p>
    <w:p w14:paraId="052E3462">
      <w:pPr>
        <w:widowControl w:val="0"/>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hint="eastAsia" w:ascii="Times New Roman" w:hAnsi="Times New Roman" w:eastAsia="宋体" w:cs="仿宋"/>
          <w:color w:val="auto"/>
          <w:w w:val="100"/>
          <w:sz w:val="28"/>
          <w:szCs w:val="28"/>
          <w:lang w:val="en-US" w:eastAsia="zh-CN" w:bidi="ar-SA"/>
        </w:rPr>
        <w:t>根据刚性安全填埋场设计文件，刚性安全填埋场设有渗漏检测系统的监测，目前刚性安全填埋场已完成1#、2#库区建设并根据设计文件安装渗漏检测系统。</w:t>
      </w:r>
    </w:p>
    <w:p w14:paraId="65BCC328">
      <w:pPr>
        <w:widowControl w:val="0"/>
        <w:numPr>
          <w:ilvl w:val="0"/>
          <w:numId w:val="14"/>
        </w:numPr>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ascii="Times New Roman" w:hAnsi="Times New Roman" w:eastAsia="宋体" w:cs="仿宋"/>
          <w:color w:val="auto"/>
          <w:w w:val="100"/>
          <w:sz w:val="28"/>
          <w:szCs w:val="28"/>
          <w:lang w:val="en-US" w:eastAsia="zh-CN" w:bidi="ar-SA"/>
        </w:rPr>
        <w:t>生产监控系统</w:t>
      </w:r>
    </w:p>
    <w:p w14:paraId="1AED72DA">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①</w:t>
      </w:r>
      <w:r>
        <w:rPr>
          <w:rFonts w:hint="eastAsia" w:cs="仿宋"/>
          <w:sz w:val="28"/>
          <w:szCs w:val="28"/>
          <w:lang w:val="en-US" w:eastAsia="zh-CN" w:bidi="ar-SA"/>
        </w:rPr>
        <w:t>自</w:t>
      </w:r>
      <w:r>
        <w:rPr>
          <w:rFonts w:hint="eastAsia" w:ascii="Times New Roman" w:hAnsi="Times New Roman" w:eastAsia="宋体" w:cs="仿宋"/>
          <w:sz w:val="28"/>
          <w:szCs w:val="28"/>
          <w:lang w:val="en-US" w:eastAsia="zh-CN" w:bidi="ar-SA"/>
        </w:rPr>
        <w:t>控系统</w:t>
      </w:r>
    </w:p>
    <w:p w14:paraId="05F3BD92">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自控系统采用先进的现场分散式控制系统（DCS），整个系统分为三级，包括中央控制室、各个分控终端及现场在线测量仪表。现场各种数据通过PLC采集，并通过现场高速数据总线传送到焚烧车间中控室集中监视和管理。同样，中控室主机的控制命令也通过上述高速总线传送到现场PLC的测控终端，实施各单元的分散控制。</w:t>
      </w:r>
    </w:p>
    <w:p w14:paraId="446CE8B5">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现场终端设备由可编程序控制器S7-400PLC组成，以PLC（ProgramLogicalControl）器件构成分控站（Substation），通过以太网络，将PLC和网络交换机、操作工作站相连，构成一个局域以太网。PLC作为分控站，可以和现场的变送器、自动化仪表相连，进行数据通讯，数据处理，数据管理。信号通过自动化仪表反馈到PLC，通过PLC进行控制和数据处理，然后对控制对象进行管理，完成对中控线各个过程的分散控制，分控站与中控室系统间用通讯网络联在一起。</w:t>
      </w:r>
    </w:p>
    <w:p w14:paraId="0F13B8C6">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本焚烧车间控制系统包括焚烧和烟气净化PLC控制系统。主控制室内设置二台工控机，一台为操作人员站作实时显示，对各分站监控管理；一台为工程师站作数据处理，并配一台彩色打印机以供数据报表打印使用。</w:t>
      </w:r>
    </w:p>
    <w:p w14:paraId="33C26689">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系统的控制分为远程控制与就地控制。</w:t>
      </w:r>
    </w:p>
    <w:p w14:paraId="7FC5AF67">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②电视监视</w:t>
      </w:r>
    </w:p>
    <w:p w14:paraId="7CD2A042">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因垃圾焚烧技术较复杂、生产自动化程度高，为加强生产过程的科学管理与准确操作，中节能设置一套监视电视系统。</w:t>
      </w:r>
    </w:p>
    <w:p w14:paraId="033903F1">
      <w:pPr>
        <w:widowControl w:val="0"/>
        <w:numPr>
          <w:ilvl w:val="0"/>
          <w:numId w:val="14"/>
        </w:numPr>
        <w:autoSpaceDE w:val="0"/>
        <w:autoSpaceDN w:val="0"/>
        <w:spacing w:line="360" w:lineRule="auto"/>
        <w:ind w:firstLine="560" w:firstLineChars="200"/>
        <w:jc w:val="both"/>
        <w:rPr>
          <w:rFonts w:hint="eastAsia" w:ascii="Times New Roman" w:hAnsi="Times New Roman" w:eastAsia="宋体" w:cs="仿宋"/>
          <w:color w:val="auto"/>
          <w:w w:val="100"/>
          <w:sz w:val="28"/>
          <w:szCs w:val="28"/>
          <w:lang w:val="en-US" w:eastAsia="zh-CN" w:bidi="ar-SA"/>
        </w:rPr>
      </w:pPr>
      <w:r>
        <w:rPr>
          <w:rFonts w:hint="eastAsia" w:ascii="Times New Roman" w:hAnsi="Times New Roman" w:eastAsia="宋体" w:cs="仿宋"/>
          <w:color w:val="auto"/>
          <w:w w:val="100"/>
          <w:sz w:val="28"/>
          <w:szCs w:val="28"/>
          <w:lang w:val="en-US" w:eastAsia="zh-CN" w:bidi="ar-SA"/>
        </w:rPr>
        <w:t>气体监控报警装置</w:t>
      </w:r>
    </w:p>
    <w:p w14:paraId="12D23111">
      <w:pPr>
        <w:widowControl w:val="0"/>
        <w:autoSpaceDE w:val="0"/>
        <w:autoSpaceDN w:val="0"/>
        <w:bidi w:val="0"/>
        <w:spacing w:line="360" w:lineRule="auto"/>
        <w:ind w:firstLine="560" w:firstLineChars="200"/>
        <w:jc w:val="both"/>
        <w:rPr>
          <w:rFonts w:hint="eastAsia" w:ascii="Times New Roman" w:hAnsi="Times New Roman" w:eastAsia="宋体" w:cs="仿宋"/>
          <w:sz w:val="28"/>
          <w:szCs w:val="28"/>
          <w:lang w:val="en-US" w:eastAsia="zh-CN" w:bidi="ar-SA"/>
        </w:rPr>
      </w:pPr>
      <w:r>
        <w:rPr>
          <w:rFonts w:hint="eastAsia" w:ascii="Times New Roman" w:hAnsi="Times New Roman" w:eastAsia="宋体" w:cs="仿宋"/>
          <w:sz w:val="28"/>
          <w:szCs w:val="28"/>
          <w:lang w:val="en-US" w:eastAsia="zh-CN" w:bidi="ar-SA"/>
        </w:rPr>
        <w:t>设备监控以有毒及可燃气体监控报警装置为主，同时工作现场、特别是高危工艺现场设置DCS控制系统，将系统信息及时反映至中央控制室或现场控制室。</w:t>
      </w:r>
    </w:p>
    <w:p w14:paraId="6BADCD7E">
      <w:pPr>
        <w:widowControl w:val="0"/>
        <w:tabs>
          <w:tab w:val="left" w:pos="1109"/>
        </w:tabs>
        <w:autoSpaceDE w:val="0"/>
        <w:autoSpaceDN w:val="0"/>
        <w:bidi w:val="0"/>
        <w:spacing w:line="360" w:lineRule="auto"/>
        <w:jc w:val="center"/>
        <w:rPr>
          <w:rFonts w:hint="eastAsia" w:ascii="Times New Roman" w:hAnsi="Times New Roman" w:eastAsia="宋体" w:cs="仿宋"/>
          <w:b/>
          <w:w w:val="95"/>
          <w:sz w:val="28"/>
          <w:szCs w:val="22"/>
          <w:lang w:val="en-US" w:eastAsia="en-US" w:bidi="ar-SA"/>
        </w:rPr>
      </w:pPr>
      <w:r>
        <w:rPr>
          <w:rFonts w:ascii="Times New Roman" w:hAnsi="Times New Roman" w:eastAsia="宋体" w:cs="仿宋"/>
          <w:b/>
          <w:w w:val="95"/>
          <w:sz w:val="28"/>
          <w:szCs w:val="22"/>
          <w:lang w:val="en-US" w:eastAsia="zh-CN" w:bidi="ar-SA"/>
        </w:rPr>
        <w:t xml:space="preserve">表 </w:t>
      </w:r>
      <w:r>
        <w:rPr>
          <w:rFonts w:ascii="Times New Roman" w:hAnsi="Times New Roman" w:eastAsia="宋体" w:cs="仿宋"/>
          <w:b/>
          <w:w w:val="95"/>
          <w:sz w:val="28"/>
          <w:szCs w:val="22"/>
          <w:lang w:val="en-US" w:eastAsia="zh-CN" w:bidi="ar-SA"/>
        </w:rPr>
        <w:fldChar w:fldCharType="begin"/>
      </w:r>
      <w:r>
        <w:rPr>
          <w:rFonts w:ascii="Times New Roman" w:hAnsi="Times New Roman" w:eastAsia="宋体" w:cs="仿宋"/>
          <w:b/>
          <w:w w:val="95"/>
          <w:sz w:val="28"/>
          <w:szCs w:val="22"/>
          <w:lang w:val="en-US" w:eastAsia="zh-CN" w:bidi="ar-SA"/>
        </w:rPr>
        <w:instrText xml:space="preserve"> STYLEREF 2 \s </w:instrText>
      </w:r>
      <w:r>
        <w:rPr>
          <w:rFonts w:ascii="Times New Roman" w:hAnsi="Times New Roman" w:eastAsia="宋体" w:cs="仿宋"/>
          <w:b/>
          <w:w w:val="95"/>
          <w:sz w:val="28"/>
          <w:szCs w:val="22"/>
          <w:lang w:val="en-US" w:eastAsia="zh-CN" w:bidi="ar-SA"/>
        </w:rPr>
        <w:fldChar w:fldCharType="separate"/>
      </w:r>
      <w:r>
        <w:rPr>
          <w:rFonts w:ascii="Times New Roman" w:hAnsi="Times New Roman" w:eastAsia="宋体" w:cs="仿宋"/>
          <w:b/>
          <w:w w:val="95"/>
          <w:sz w:val="28"/>
          <w:szCs w:val="22"/>
          <w:lang w:val="en-US" w:eastAsia="zh-CN" w:bidi="ar-SA"/>
        </w:rPr>
        <w:t>4.6</w:t>
      </w:r>
      <w:r>
        <w:rPr>
          <w:rFonts w:ascii="Times New Roman" w:hAnsi="Times New Roman" w:eastAsia="宋体" w:cs="仿宋"/>
          <w:b/>
          <w:w w:val="95"/>
          <w:sz w:val="28"/>
          <w:szCs w:val="22"/>
          <w:lang w:val="en-US" w:eastAsia="zh-CN" w:bidi="ar-SA"/>
        </w:rPr>
        <w:fldChar w:fldCharType="end"/>
      </w:r>
      <w:r>
        <w:rPr>
          <w:rFonts w:hint="eastAsia" w:ascii="Times New Roman" w:hAnsi="Times New Roman" w:eastAsia="宋体" w:cs="仿宋"/>
          <w:b/>
          <w:w w:val="95"/>
          <w:sz w:val="28"/>
          <w:szCs w:val="22"/>
          <w:lang w:val="en-US" w:eastAsia="zh-CN" w:bidi="ar-SA"/>
        </w:rPr>
        <w:t>-</w:t>
      </w:r>
      <w:r>
        <w:rPr>
          <w:rFonts w:ascii="Times New Roman" w:hAnsi="Times New Roman" w:eastAsia="宋体" w:cs="仿宋"/>
          <w:b/>
          <w:w w:val="95"/>
          <w:sz w:val="28"/>
          <w:szCs w:val="22"/>
          <w:lang w:val="en-US" w:eastAsia="zh-CN" w:bidi="ar-SA"/>
        </w:rPr>
        <w:fldChar w:fldCharType="begin"/>
      </w:r>
      <w:r>
        <w:rPr>
          <w:rFonts w:ascii="Times New Roman" w:hAnsi="Times New Roman" w:eastAsia="宋体" w:cs="仿宋"/>
          <w:b/>
          <w:w w:val="95"/>
          <w:sz w:val="28"/>
          <w:szCs w:val="22"/>
          <w:lang w:val="en-US" w:eastAsia="zh-CN" w:bidi="ar-SA"/>
        </w:rPr>
        <w:instrText xml:space="preserve"> SEQ 表 \* ARABIC \s 2 </w:instrText>
      </w:r>
      <w:r>
        <w:rPr>
          <w:rFonts w:ascii="Times New Roman" w:hAnsi="Times New Roman" w:eastAsia="宋体" w:cs="仿宋"/>
          <w:b/>
          <w:w w:val="95"/>
          <w:sz w:val="28"/>
          <w:szCs w:val="22"/>
          <w:lang w:val="en-US" w:eastAsia="zh-CN" w:bidi="ar-SA"/>
        </w:rPr>
        <w:fldChar w:fldCharType="separate"/>
      </w:r>
      <w:r>
        <w:rPr>
          <w:rFonts w:ascii="Times New Roman" w:hAnsi="Times New Roman" w:eastAsia="宋体" w:cs="仿宋"/>
          <w:b/>
          <w:w w:val="95"/>
          <w:sz w:val="28"/>
          <w:szCs w:val="22"/>
          <w:lang w:val="en-US" w:eastAsia="zh-CN" w:bidi="ar-SA"/>
        </w:rPr>
        <w:t>2</w:t>
      </w:r>
      <w:r>
        <w:rPr>
          <w:rFonts w:ascii="Times New Roman" w:hAnsi="Times New Roman" w:eastAsia="宋体" w:cs="仿宋"/>
          <w:b/>
          <w:w w:val="95"/>
          <w:sz w:val="28"/>
          <w:szCs w:val="22"/>
          <w:lang w:val="en-US" w:eastAsia="zh-CN" w:bidi="ar-SA"/>
        </w:rPr>
        <w:fldChar w:fldCharType="end"/>
      </w:r>
      <w:r>
        <w:rPr>
          <w:rFonts w:ascii="Times New Roman" w:hAnsi="Times New Roman" w:eastAsia="宋体" w:cs="仿宋"/>
          <w:b/>
          <w:w w:val="95"/>
          <w:sz w:val="28"/>
          <w:szCs w:val="22"/>
          <w:lang w:val="en-US" w:eastAsia="en-US" w:bidi="ar-SA"/>
        </w:rPr>
        <w:tab/>
      </w:r>
      <w:r>
        <w:rPr>
          <w:rFonts w:hint="eastAsia" w:ascii="Times New Roman" w:hAnsi="Times New Roman" w:eastAsia="宋体" w:cs="仿宋"/>
          <w:b/>
          <w:w w:val="95"/>
          <w:sz w:val="28"/>
          <w:szCs w:val="22"/>
          <w:lang w:val="en-US" w:eastAsia="en-US" w:bidi="ar-SA"/>
        </w:rPr>
        <w:t>报警设施和装置分布情况表</w:t>
      </w:r>
    </w:p>
    <w:tbl>
      <w:tblPr>
        <w:tblStyle w:val="14"/>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10"/>
        <w:gridCol w:w="1955"/>
        <w:gridCol w:w="1297"/>
        <w:gridCol w:w="1461"/>
        <w:gridCol w:w="1301"/>
        <w:gridCol w:w="2277"/>
        <w:gridCol w:w="857"/>
      </w:tblGrid>
      <w:tr w14:paraId="7B1CBB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4" w:type="pct"/>
            <w:gridSpan w:val="2"/>
            <w:tcBorders>
              <w:bottom w:val="single" w:color="000000" w:sz="4" w:space="0"/>
              <w:right w:val="single" w:color="000000" w:sz="4" w:space="0"/>
            </w:tcBorders>
            <w:vAlign w:val="center"/>
          </w:tcPr>
          <w:p w14:paraId="7EA267EF">
            <w:pPr>
              <w:pStyle w:val="19"/>
              <w:bidi w:val="0"/>
              <w:rPr>
                <w:rFonts w:hint="eastAsia"/>
                <w:lang w:val="en-US" w:eastAsia="en-US"/>
              </w:rPr>
            </w:pPr>
            <w:r>
              <w:rPr>
                <w:rFonts w:hint="eastAsia"/>
                <w:lang w:val="en-US" w:eastAsia="en-US"/>
              </w:rPr>
              <w:t>设备装置名称</w:t>
            </w:r>
          </w:p>
        </w:tc>
        <w:tc>
          <w:tcPr>
            <w:tcW w:w="664" w:type="pct"/>
            <w:tcBorders>
              <w:left w:val="single" w:color="000000" w:sz="4" w:space="0"/>
              <w:bottom w:val="single" w:color="000000" w:sz="4" w:space="0"/>
              <w:right w:val="single" w:color="000000" w:sz="4" w:space="0"/>
            </w:tcBorders>
            <w:vAlign w:val="center"/>
          </w:tcPr>
          <w:p w14:paraId="15B85C35">
            <w:pPr>
              <w:pStyle w:val="19"/>
              <w:bidi w:val="0"/>
              <w:rPr>
                <w:rFonts w:hint="eastAsia"/>
                <w:lang w:val="en-US" w:eastAsia="en-US"/>
              </w:rPr>
            </w:pPr>
            <w:r>
              <w:rPr>
                <w:rFonts w:hint="eastAsia"/>
                <w:lang w:val="en-US" w:eastAsia="en-US"/>
              </w:rPr>
              <w:t>数量（套</w:t>
            </w:r>
            <w:r>
              <w:rPr>
                <w:lang w:val="en-US" w:eastAsia="en-US"/>
              </w:rPr>
              <w:t>/</w:t>
            </w:r>
            <w:r>
              <w:rPr>
                <w:rFonts w:hint="eastAsia"/>
                <w:lang w:val="en-US" w:eastAsia="en-US"/>
              </w:rPr>
              <w:t>台）</w:t>
            </w:r>
          </w:p>
        </w:tc>
        <w:tc>
          <w:tcPr>
            <w:tcW w:w="748" w:type="pct"/>
            <w:tcBorders>
              <w:left w:val="single" w:color="000000" w:sz="4" w:space="0"/>
              <w:bottom w:val="single" w:color="000000" w:sz="4" w:space="0"/>
              <w:right w:val="single" w:color="000000" w:sz="6" w:space="0"/>
            </w:tcBorders>
            <w:vAlign w:val="center"/>
          </w:tcPr>
          <w:p w14:paraId="226B35F8">
            <w:pPr>
              <w:pStyle w:val="19"/>
              <w:bidi w:val="0"/>
              <w:rPr>
                <w:rFonts w:hint="eastAsia"/>
                <w:lang w:val="en-US" w:eastAsia="en-US"/>
              </w:rPr>
            </w:pPr>
            <w:r>
              <w:rPr>
                <w:rFonts w:hint="eastAsia"/>
                <w:lang w:val="en-US" w:eastAsia="en-US"/>
              </w:rPr>
              <w:t>规格</w:t>
            </w:r>
          </w:p>
        </w:tc>
        <w:tc>
          <w:tcPr>
            <w:tcW w:w="666" w:type="pct"/>
            <w:tcBorders>
              <w:left w:val="single" w:color="000000" w:sz="6" w:space="0"/>
              <w:bottom w:val="single" w:color="000000" w:sz="4" w:space="0"/>
              <w:right w:val="single" w:color="000000" w:sz="4" w:space="0"/>
            </w:tcBorders>
            <w:vAlign w:val="center"/>
          </w:tcPr>
          <w:p w14:paraId="678BD2F9">
            <w:pPr>
              <w:pStyle w:val="19"/>
              <w:bidi w:val="0"/>
              <w:rPr>
                <w:rFonts w:hint="eastAsia"/>
                <w:lang w:val="en-US" w:eastAsia="en-US"/>
              </w:rPr>
            </w:pPr>
            <w:r>
              <w:rPr>
                <w:rFonts w:hint="eastAsia"/>
                <w:lang w:val="en-US" w:eastAsia="en-US"/>
              </w:rPr>
              <w:t>报警阀值</w:t>
            </w:r>
          </w:p>
        </w:tc>
        <w:tc>
          <w:tcPr>
            <w:tcW w:w="1166" w:type="pct"/>
            <w:tcBorders>
              <w:left w:val="single" w:color="000000" w:sz="4" w:space="0"/>
              <w:bottom w:val="single" w:color="000000" w:sz="4" w:space="0"/>
              <w:right w:val="single" w:color="000000" w:sz="4" w:space="0"/>
            </w:tcBorders>
            <w:vAlign w:val="center"/>
          </w:tcPr>
          <w:p w14:paraId="25E8108B">
            <w:pPr>
              <w:pStyle w:val="19"/>
              <w:bidi w:val="0"/>
              <w:rPr>
                <w:rFonts w:hint="eastAsia"/>
                <w:lang w:val="en-US" w:eastAsia="en-US"/>
              </w:rPr>
            </w:pPr>
            <w:r>
              <w:rPr>
                <w:rFonts w:hint="eastAsia"/>
                <w:lang w:val="en-US" w:eastAsia="en-US"/>
              </w:rPr>
              <w:t>安装位置</w:t>
            </w:r>
          </w:p>
        </w:tc>
        <w:tc>
          <w:tcPr>
            <w:tcW w:w="439" w:type="pct"/>
            <w:tcBorders>
              <w:left w:val="single" w:color="000000" w:sz="4" w:space="0"/>
              <w:bottom w:val="single" w:color="000000" w:sz="4" w:space="0"/>
            </w:tcBorders>
            <w:vAlign w:val="center"/>
          </w:tcPr>
          <w:p w14:paraId="6F5C3B1C">
            <w:pPr>
              <w:pStyle w:val="19"/>
              <w:bidi w:val="0"/>
              <w:rPr>
                <w:rFonts w:hint="eastAsia"/>
                <w:lang w:val="en-US" w:eastAsia="en-US"/>
              </w:rPr>
            </w:pPr>
            <w:r>
              <w:rPr>
                <w:rFonts w:hint="eastAsia"/>
                <w:lang w:val="en-US" w:eastAsia="en-US"/>
              </w:rPr>
              <w:t>检定周期</w:t>
            </w:r>
          </w:p>
        </w:tc>
      </w:tr>
      <w:tr w14:paraId="41D60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314" w:type="pct"/>
            <w:gridSpan w:val="2"/>
            <w:tcBorders>
              <w:top w:val="single" w:color="000000" w:sz="4" w:space="0"/>
              <w:bottom w:val="single" w:color="000000" w:sz="4" w:space="0"/>
              <w:right w:val="single" w:color="000000" w:sz="4" w:space="0"/>
            </w:tcBorders>
            <w:vAlign w:val="center"/>
          </w:tcPr>
          <w:p w14:paraId="6E893379">
            <w:pPr>
              <w:pStyle w:val="19"/>
              <w:bidi w:val="0"/>
              <w:rPr>
                <w:lang w:val="en-US" w:eastAsia="en-US"/>
              </w:rPr>
            </w:pPr>
            <w:r>
              <w:rPr>
                <w:lang w:val="en-US" w:eastAsia="en-US"/>
              </w:rPr>
              <w:t>监视电视系统</w:t>
            </w:r>
          </w:p>
        </w:tc>
        <w:tc>
          <w:tcPr>
            <w:tcW w:w="664" w:type="pct"/>
            <w:tcBorders>
              <w:top w:val="single" w:color="000000" w:sz="4" w:space="0"/>
              <w:left w:val="single" w:color="000000" w:sz="4" w:space="0"/>
              <w:bottom w:val="single" w:color="000000" w:sz="4" w:space="0"/>
              <w:right w:val="single" w:color="000000" w:sz="4" w:space="0"/>
            </w:tcBorders>
            <w:vAlign w:val="center"/>
          </w:tcPr>
          <w:p w14:paraId="522E3B7E">
            <w:pPr>
              <w:pStyle w:val="19"/>
              <w:bidi w:val="0"/>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7A7728DC">
            <w:pPr>
              <w:pStyle w:val="19"/>
              <w:bidi w:val="0"/>
              <w:rPr>
                <w:lang w:val="en-US" w:eastAsia="en-US"/>
              </w:rPr>
            </w:pPr>
            <w:r>
              <w:rPr>
                <w:lang w:val="en-US" w:eastAsia="en-US"/>
              </w:rPr>
              <w:t>网络高清摄像头及监控</w:t>
            </w:r>
          </w:p>
        </w:tc>
        <w:tc>
          <w:tcPr>
            <w:tcW w:w="666" w:type="pct"/>
            <w:tcBorders>
              <w:top w:val="single" w:color="000000" w:sz="4" w:space="0"/>
              <w:left w:val="single" w:color="000000" w:sz="6" w:space="0"/>
              <w:bottom w:val="single" w:color="000000" w:sz="4" w:space="0"/>
              <w:right w:val="single" w:color="000000" w:sz="4" w:space="0"/>
            </w:tcBorders>
            <w:vAlign w:val="center"/>
          </w:tcPr>
          <w:p w14:paraId="64ACC4FB">
            <w:pPr>
              <w:pStyle w:val="19"/>
              <w:bidi w:val="0"/>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2183E0BA">
            <w:pPr>
              <w:pStyle w:val="19"/>
              <w:bidi w:val="0"/>
              <w:rPr>
                <w:lang w:val="en-US" w:eastAsia="en-US"/>
              </w:rPr>
            </w:pPr>
            <w:r>
              <w:rPr>
                <w:lang w:val="en-US" w:eastAsia="en-US"/>
              </w:rPr>
              <w:t>厂区</w:t>
            </w:r>
          </w:p>
        </w:tc>
        <w:tc>
          <w:tcPr>
            <w:tcW w:w="439" w:type="pct"/>
            <w:tcBorders>
              <w:top w:val="single" w:color="000000" w:sz="4" w:space="0"/>
              <w:left w:val="single" w:color="000000" w:sz="4" w:space="0"/>
              <w:bottom w:val="single" w:color="000000" w:sz="4" w:space="0"/>
            </w:tcBorders>
            <w:vAlign w:val="center"/>
          </w:tcPr>
          <w:p w14:paraId="60A17F46">
            <w:pPr>
              <w:pStyle w:val="19"/>
              <w:bidi w:val="0"/>
              <w:rPr>
                <w:lang w:val="en-US" w:eastAsia="en-US"/>
              </w:rPr>
            </w:pPr>
            <w:r>
              <w:rPr>
                <w:lang w:val="en-US" w:eastAsia="en-US"/>
              </w:rPr>
              <w:t>每天</w:t>
            </w:r>
          </w:p>
        </w:tc>
      </w:tr>
      <w:tr w14:paraId="1383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4" w:type="pct"/>
            <w:gridSpan w:val="2"/>
            <w:tcBorders>
              <w:top w:val="single" w:color="000000" w:sz="4" w:space="0"/>
              <w:bottom w:val="single" w:color="000000" w:sz="4" w:space="0"/>
              <w:right w:val="single" w:color="000000" w:sz="4" w:space="0"/>
            </w:tcBorders>
            <w:vAlign w:val="center"/>
          </w:tcPr>
          <w:p w14:paraId="5A0A5F46">
            <w:pPr>
              <w:pStyle w:val="19"/>
              <w:bidi w:val="0"/>
              <w:rPr>
                <w:lang w:val="en-US" w:eastAsia="en-US"/>
              </w:rPr>
            </w:pPr>
            <w:r>
              <w:rPr>
                <w:lang w:val="en-US" w:eastAsia="en-US"/>
              </w:rPr>
              <w:t>便携式可燃气体检测仪/报警仪</w:t>
            </w:r>
          </w:p>
        </w:tc>
        <w:tc>
          <w:tcPr>
            <w:tcW w:w="664" w:type="pct"/>
            <w:tcBorders>
              <w:top w:val="single" w:color="000000" w:sz="4" w:space="0"/>
              <w:left w:val="single" w:color="000000" w:sz="4" w:space="0"/>
              <w:bottom w:val="single" w:color="000000" w:sz="4" w:space="0"/>
              <w:right w:val="single" w:color="000000" w:sz="4" w:space="0"/>
            </w:tcBorders>
            <w:vAlign w:val="center"/>
          </w:tcPr>
          <w:p w14:paraId="2FE60666">
            <w:pPr>
              <w:pStyle w:val="19"/>
              <w:bidi w:val="0"/>
              <w:rPr>
                <w:rFonts w:hint="eastAsia" w:eastAsia="宋体"/>
                <w:lang w:val="en-US" w:eastAsia="zh-CN"/>
              </w:rPr>
            </w:pPr>
            <w:r>
              <w:rPr>
                <w:rFonts w:hint="eastAsia"/>
                <w:lang w:val="en-US" w:eastAsia="zh-CN"/>
              </w:rPr>
              <w:t>5</w:t>
            </w:r>
          </w:p>
        </w:tc>
        <w:tc>
          <w:tcPr>
            <w:tcW w:w="748" w:type="pct"/>
            <w:tcBorders>
              <w:top w:val="single" w:color="000000" w:sz="4" w:space="0"/>
              <w:left w:val="single" w:color="000000" w:sz="4" w:space="0"/>
              <w:bottom w:val="single" w:color="000000" w:sz="4" w:space="0"/>
              <w:right w:val="single" w:color="000000" w:sz="6" w:space="0"/>
            </w:tcBorders>
            <w:vAlign w:val="center"/>
          </w:tcPr>
          <w:p w14:paraId="3E5DFFE0">
            <w:pPr>
              <w:pStyle w:val="19"/>
              <w:bidi w:val="0"/>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4A374A47">
            <w:pPr>
              <w:pStyle w:val="19"/>
              <w:bidi w:val="0"/>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015384F4">
            <w:pPr>
              <w:pStyle w:val="19"/>
              <w:bidi w:val="0"/>
              <w:rPr>
                <w:lang w:val="en-US" w:eastAsia="en-US"/>
              </w:rPr>
            </w:pPr>
          </w:p>
        </w:tc>
        <w:tc>
          <w:tcPr>
            <w:tcW w:w="439" w:type="pct"/>
            <w:tcBorders>
              <w:top w:val="single" w:color="000000" w:sz="4" w:space="0"/>
              <w:left w:val="single" w:color="000000" w:sz="4" w:space="0"/>
              <w:bottom w:val="single" w:color="000000" w:sz="4" w:space="0"/>
            </w:tcBorders>
            <w:vAlign w:val="center"/>
          </w:tcPr>
          <w:p w14:paraId="043EC9BF">
            <w:pPr>
              <w:pStyle w:val="19"/>
              <w:bidi w:val="0"/>
              <w:rPr>
                <w:lang w:val="en-US" w:eastAsia="en-US"/>
              </w:rPr>
            </w:pPr>
            <w:r>
              <w:rPr>
                <w:lang w:val="en-US" w:eastAsia="en-US"/>
              </w:rPr>
              <w:t>一年</w:t>
            </w:r>
          </w:p>
        </w:tc>
      </w:tr>
      <w:tr w14:paraId="7554CA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313" w:type="pct"/>
            <w:vMerge w:val="restart"/>
            <w:tcBorders>
              <w:top w:val="single" w:color="000000" w:sz="4" w:space="0"/>
              <w:bottom w:val="single" w:color="000000" w:sz="4" w:space="0"/>
              <w:right w:val="single" w:color="000000" w:sz="4" w:space="0"/>
            </w:tcBorders>
            <w:vAlign w:val="center"/>
          </w:tcPr>
          <w:p w14:paraId="6C6DB0C0">
            <w:pPr>
              <w:pStyle w:val="19"/>
              <w:bidi w:val="0"/>
              <w:rPr>
                <w:lang w:val="en-US" w:eastAsia="en-US"/>
              </w:rPr>
            </w:pPr>
            <w:r>
              <w:rPr>
                <w:lang w:val="en-US" w:eastAsia="en-US"/>
              </w:rPr>
              <w:t>其中</w:t>
            </w:r>
          </w:p>
        </w:tc>
        <w:tc>
          <w:tcPr>
            <w:tcW w:w="1955" w:type="dxa"/>
            <w:tcBorders>
              <w:top w:val="single" w:color="000000" w:sz="4" w:space="0"/>
              <w:left w:val="single" w:color="000000" w:sz="4" w:space="0"/>
              <w:bottom w:val="single" w:color="000000" w:sz="4" w:space="0"/>
              <w:right w:val="single" w:color="000000" w:sz="4" w:space="0"/>
            </w:tcBorders>
            <w:vAlign w:val="center"/>
          </w:tcPr>
          <w:p w14:paraId="278199B5">
            <w:pPr>
              <w:pStyle w:val="19"/>
              <w:bidi w:val="0"/>
              <w:ind w:firstLine="0" w:firstLineChars="0"/>
              <w:rPr>
                <w:lang w:val="en-US" w:eastAsia="en-US"/>
              </w:rPr>
            </w:pPr>
            <w:r>
              <w:t>便携式一氧化碳气体检测报警仪</w:t>
            </w:r>
          </w:p>
        </w:tc>
        <w:tc>
          <w:tcPr>
            <w:tcW w:w="1297" w:type="dxa"/>
            <w:tcBorders>
              <w:top w:val="single" w:color="000000" w:sz="4" w:space="0"/>
              <w:left w:val="single" w:color="000000" w:sz="4" w:space="0"/>
              <w:bottom w:val="single" w:color="000000" w:sz="4" w:space="0"/>
              <w:right w:val="single" w:color="000000" w:sz="4" w:space="0"/>
            </w:tcBorders>
            <w:vAlign w:val="center"/>
          </w:tcPr>
          <w:p w14:paraId="240329EE">
            <w:pPr>
              <w:pStyle w:val="19"/>
              <w:bidi w:val="0"/>
              <w:ind w:firstLine="0" w:firstLineChars="0"/>
              <w:jc w:val="center"/>
              <w:rPr>
                <w:rFonts w:hint="eastAsia" w:eastAsia="宋体"/>
                <w:lang w:val="en-US" w:eastAsia="zh-CN"/>
              </w:rPr>
            </w:pPr>
            <w:r>
              <w:rPr>
                <w:rFonts w:hint="eastAsia"/>
                <w:lang w:val="en-US" w:eastAsia="zh-CN"/>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179D405A">
            <w:pPr>
              <w:pStyle w:val="19"/>
              <w:bidi w:val="0"/>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5A54E8E2">
            <w:pPr>
              <w:pStyle w:val="19"/>
              <w:bidi w:val="0"/>
              <w:rPr>
                <w:lang w:val="en-US" w:eastAsia="en-US"/>
              </w:rPr>
            </w:pPr>
          </w:p>
        </w:tc>
        <w:tc>
          <w:tcPr>
            <w:tcW w:w="1166" w:type="pct"/>
            <w:tcBorders>
              <w:top w:val="single" w:color="000000" w:sz="4" w:space="0"/>
              <w:left w:val="single" w:color="000000" w:sz="4" w:space="0"/>
              <w:bottom w:val="single" w:color="000000" w:sz="4" w:space="0"/>
              <w:right w:val="single" w:color="000000" w:sz="4" w:space="0"/>
            </w:tcBorders>
            <w:vAlign w:val="center"/>
          </w:tcPr>
          <w:p w14:paraId="50DF7DC1">
            <w:pPr>
              <w:pStyle w:val="19"/>
              <w:bidi w:val="0"/>
              <w:rPr>
                <w:lang w:val="en-US" w:eastAsia="en-US"/>
              </w:rPr>
            </w:pPr>
          </w:p>
        </w:tc>
        <w:tc>
          <w:tcPr>
            <w:tcW w:w="439" w:type="pct"/>
            <w:tcBorders>
              <w:top w:val="single" w:color="000000" w:sz="4" w:space="0"/>
              <w:left w:val="single" w:color="000000" w:sz="4" w:space="0"/>
              <w:bottom w:val="single" w:color="000000" w:sz="4" w:space="0"/>
            </w:tcBorders>
            <w:vAlign w:val="center"/>
          </w:tcPr>
          <w:p w14:paraId="742F730F">
            <w:pPr>
              <w:pStyle w:val="19"/>
              <w:bidi w:val="0"/>
              <w:rPr>
                <w:lang w:val="en-US" w:eastAsia="en-US"/>
              </w:rPr>
            </w:pPr>
          </w:p>
        </w:tc>
      </w:tr>
      <w:tr w14:paraId="29D5C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313" w:type="pct"/>
            <w:vMerge w:val="continue"/>
            <w:tcBorders>
              <w:top w:val="nil"/>
              <w:bottom w:val="single" w:color="000000" w:sz="4" w:space="0"/>
              <w:right w:val="single" w:color="000000" w:sz="4" w:space="0"/>
            </w:tcBorders>
            <w:vAlign w:val="center"/>
          </w:tcPr>
          <w:p w14:paraId="4F4451E5">
            <w:pPr>
              <w:pStyle w:val="19"/>
              <w:bidi w:val="0"/>
              <w:rPr>
                <w:lang w:val="en-US" w:eastAsia="en-US"/>
              </w:rPr>
            </w:pPr>
          </w:p>
        </w:tc>
        <w:tc>
          <w:tcPr>
            <w:tcW w:w="1955" w:type="dxa"/>
            <w:tcBorders>
              <w:top w:val="single" w:color="000000" w:sz="4" w:space="0"/>
              <w:left w:val="single" w:color="000000" w:sz="4" w:space="0"/>
              <w:bottom w:val="single" w:color="000000" w:sz="4" w:space="0"/>
              <w:right w:val="single" w:color="000000" w:sz="4" w:space="0"/>
            </w:tcBorders>
            <w:vAlign w:val="center"/>
          </w:tcPr>
          <w:p w14:paraId="413DC38F">
            <w:pPr>
              <w:pStyle w:val="19"/>
              <w:bidi w:val="0"/>
              <w:ind w:firstLine="0" w:firstLineChars="0"/>
              <w:rPr>
                <w:lang w:val="en-US" w:eastAsia="en-US"/>
              </w:rPr>
            </w:pPr>
            <w:r>
              <w:t>便携式四合一气体检测报警仪</w:t>
            </w:r>
          </w:p>
        </w:tc>
        <w:tc>
          <w:tcPr>
            <w:tcW w:w="1297" w:type="dxa"/>
            <w:tcBorders>
              <w:top w:val="single" w:color="000000" w:sz="4" w:space="0"/>
              <w:left w:val="single" w:color="000000" w:sz="4" w:space="0"/>
              <w:bottom w:val="single" w:color="000000" w:sz="4" w:space="0"/>
              <w:right w:val="single" w:color="000000" w:sz="4" w:space="0"/>
            </w:tcBorders>
            <w:vAlign w:val="center"/>
          </w:tcPr>
          <w:p w14:paraId="530FAFF4">
            <w:pPr>
              <w:pStyle w:val="19"/>
              <w:bidi w:val="0"/>
              <w:ind w:firstLine="0" w:firstLineChars="0"/>
              <w:jc w:val="center"/>
              <w:rPr>
                <w:rFonts w:hint="eastAsia" w:eastAsia="宋体"/>
                <w:lang w:val="en-US" w:eastAsia="zh-CN"/>
              </w:rPr>
            </w:pPr>
            <w:r>
              <w:rPr>
                <w:rFonts w:hint="eastAsia"/>
                <w:lang w:val="en-US" w:eastAsia="zh-CN"/>
              </w:rPr>
              <w:t>4</w:t>
            </w:r>
          </w:p>
        </w:tc>
        <w:tc>
          <w:tcPr>
            <w:tcW w:w="748" w:type="pct"/>
            <w:tcBorders>
              <w:top w:val="single" w:color="000000" w:sz="4" w:space="0"/>
              <w:left w:val="single" w:color="000000" w:sz="4" w:space="0"/>
              <w:bottom w:val="single" w:color="000000" w:sz="4" w:space="0"/>
              <w:right w:val="single" w:color="000000" w:sz="6" w:space="0"/>
            </w:tcBorders>
            <w:vAlign w:val="center"/>
          </w:tcPr>
          <w:p w14:paraId="1F15A2D0">
            <w:pPr>
              <w:pStyle w:val="19"/>
              <w:bidi w:val="0"/>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4957CF04">
            <w:pPr>
              <w:pStyle w:val="19"/>
              <w:bidi w:val="0"/>
              <w:rPr>
                <w:lang w:val="en-US" w:eastAsia="en-US"/>
              </w:rPr>
            </w:pPr>
          </w:p>
        </w:tc>
        <w:tc>
          <w:tcPr>
            <w:tcW w:w="1166" w:type="pct"/>
            <w:tcBorders>
              <w:top w:val="single" w:color="000000" w:sz="4" w:space="0"/>
              <w:left w:val="single" w:color="000000" w:sz="4" w:space="0"/>
              <w:bottom w:val="single" w:color="000000" w:sz="4" w:space="0"/>
              <w:right w:val="single" w:color="000000" w:sz="4" w:space="0"/>
            </w:tcBorders>
            <w:vAlign w:val="center"/>
          </w:tcPr>
          <w:p w14:paraId="43A92184">
            <w:pPr>
              <w:pStyle w:val="19"/>
              <w:bidi w:val="0"/>
              <w:rPr>
                <w:lang w:val="en-US" w:eastAsia="en-US"/>
              </w:rPr>
            </w:pPr>
          </w:p>
        </w:tc>
        <w:tc>
          <w:tcPr>
            <w:tcW w:w="439" w:type="pct"/>
            <w:tcBorders>
              <w:top w:val="single" w:color="000000" w:sz="4" w:space="0"/>
              <w:left w:val="single" w:color="000000" w:sz="4" w:space="0"/>
              <w:bottom w:val="single" w:color="000000" w:sz="4" w:space="0"/>
            </w:tcBorders>
            <w:vAlign w:val="center"/>
          </w:tcPr>
          <w:p w14:paraId="6BF1634C">
            <w:pPr>
              <w:pStyle w:val="19"/>
              <w:bidi w:val="0"/>
              <w:rPr>
                <w:lang w:val="en-US" w:eastAsia="en-US"/>
              </w:rPr>
            </w:pPr>
          </w:p>
        </w:tc>
      </w:tr>
      <w:tr w14:paraId="1A2C01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2565" w:type="dxa"/>
            <w:gridSpan w:val="2"/>
            <w:tcBorders>
              <w:top w:val="single" w:color="000000" w:sz="4" w:space="0"/>
              <w:bottom w:val="single" w:color="000000" w:sz="4" w:space="0"/>
              <w:right w:val="single" w:color="000000" w:sz="4" w:space="0"/>
            </w:tcBorders>
            <w:vAlign w:val="center"/>
          </w:tcPr>
          <w:p w14:paraId="53BE542A">
            <w:pPr>
              <w:pStyle w:val="19"/>
              <w:bidi w:val="0"/>
              <w:ind w:firstLine="0" w:firstLineChars="0"/>
              <w:jc w:val="center"/>
              <w:rPr>
                <w:lang w:val="en-US" w:eastAsia="en-US"/>
              </w:rPr>
            </w:pPr>
            <w:r>
              <w:rPr>
                <w:rFonts w:hint="eastAsia"/>
                <w:lang w:val="en-US" w:eastAsia="en-US"/>
              </w:rPr>
              <w:t>可燃气体探测器</w:t>
            </w:r>
          </w:p>
        </w:tc>
        <w:tc>
          <w:tcPr>
            <w:tcW w:w="1297" w:type="dxa"/>
            <w:tcBorders>
              <w:top w:val="single" w:color="000000" w:sz="4" w:space="0"/>
              <w:left w:val="single" w:color="000000" w:sz="4" w:space="0"/>
              <w:bottom w:val="single" w:color="000000" w:sz="4" w:space="0"/>
              <w:right w:val="single" w:color="000000" w:sz="4" w:space="0"/>
            </w:tcBorders>
            <w:vAlign w:val="center"/>
          </w:tcPr>
          <w:p w14:paraId="2AEE00B7">
            <w:pPr>
              <w:pStyle w:val="19"/>
              <w:bidi w:val="0"/>
              <w:ind w:firstLine="0" w:firstLineChars="0"/>
              <w:jc w:val="center"/>
              <w:rPr>
                <w:lang w:val="en-US" w:eastAsia="en-US"/>
              </w:rPr>
            </w:pPr>
            <w:r>
              <w:rPr>
                <w:rFonts w:hint="eastAsia"/>
                <w:lang w:val="en-US" w:eastAsia="zh-CN"/>
              </w:rPr>
              <w:t>11</w:t>
            </w:r>
          </w:p>
        </w:tc>
        <w:tc>
          <w:tcPr>
            <w:tcW w:w="1461" w:type="dxa"/>
            <w:tcBorders>
              <w:top w:val="single" w:color="000000" w:sz="4" w:space="0"/>
              <w:left w:val="single" w:color="000000" w:sz="4" w:space="0"/>
              <w:bottom w:val="single" w:color="000000" w:sz="4" w:space="0"/>
              <w:right w:val="single" w:color="000000" w:sz="6" w:space="0"/>
            </w:tcBorders>
            <w:vAlign w:val="center"/>
          </w:tcPr>
          <w:p w14:paraId="57B1FFD0">
            <w:pPr>
              <w:pStyle w:val="19"/>
              <w:bidi w:val="0"/>
              <w:ind w:firstLine="0" w:firstLineChars="0"/>
              <w:jc w:val="center"/>
              <w:rPr>
                <w:lang w:val="en-US" w:eastAsia="en-US"/>
              </w:rPr>
            </w:pPr>
          </w:p>
        </w:tc>
        <w:tc>
          <w:tcPr>
            <w:tcW w:w="1301" w:type="dxa"/>
            <w:tcBorders>
              <w:top w:val="single" w:color="000000" w:sz="4" w:space="0"/>
              <w:left w:val="single" w:color="000000" w:sz="6" w:space="0"/>
              <w:bottom w:val="single" w:color="000000" w:sz="4" w:space="0"/>
              <w:right w:val="single" w:color="000000" w:sz="4" w:space="0"/>
            </w:tcBorders>
            <w:vAlign w:val="center"/>
          </w:tcPr>
          <w:p w14:paraId="5DF32D53">
            <w:pPr>
              <w:pStyle w:val="19"/>
              <w:bidi w:val="0"/>
              <w:ind w:firstLine="0" w:firstLineChars="0"/>
              <w:jc w:val="center"/>
              <w:rPr>
                <w:lang w:val="en-US" w:eastAsia="en-US"/>
              </w:rPr>
            </w:pPr>
            <w:r>
              <w:rPr>
                <w:lang w:val="en-US" w:eastAsia="en-US"/>
              </w:rPr>
              <w:t>/</w:t>
            </w:r>
          </w:p>
        </w:tc>
        <w:tc>
          <w:tcPr>
            <w:tcW w:w="2277" w:type="dxa"/>
            <w:tcBorders>
              <w:top w:val="single" w:color="000000" w:sz="4" w:space="0"/>
              <w:left w:val="single" w:color="000000" w:sz="4" w:space="0"/>
              <w:bottom w:val="single" w:color="000000" w:sz="4" w:space="0"/>
              <w:right w:val="single" w:color="000000" w:sz="4" w:space="0"/>
            </w:tcBorders>
            <w:vAlign w:val="center"/>
          </w:tcPr>
          <w:p w14:paraId="6E5994FA">
            <w:pPr>
              <w:pStyle w:val="19"/>
              <w:bidi w:val="0"/>
              <w:ind w:firstLine="0" w:firstLineChars="0"/>
              <w:jc w:val="center"/>
              <w:rPr>
                <w:lang w:val="en-US" w:eastAsia="en-US"/>
              </w:rPr>
            </w:pPr>
            <w:r>
              <w:rPr>
                <w:rFonts w:hint="eastAsia"/>
                <w:lang w:val="en-US" w:eastAsia="zh-CN"/>
              </w:rPr>
              <w:t>甲乙类仓库、罐区、化验室</w:t>
            </w:r>
          </w:p>
        </w:tc>
        <w:tc>
          <w:tcPr>
            <w:tcW w:w="857" w:type="dxa"/>
            <w:tcBorders>
              <w:top w:val="single" w:color="000000" w:sz="4" w:space="0"/>
              <w:left w:val="single" w:color="000000" w:sz="4" w:space="0"/>
              <w:bottom w:val="single" w:color="000000" w:sz="4" w:space="0"/>
            </w:tcBorders>
            <w:vAlign w:val="center"/>
          </w:tcPr>
          <w:p w14:paraId="69B09FBE">
            <w:pPr>
              <w:pStyle w:val="19"/>
              <w:bidi w:val="0"/>
              <w:ind w:firstLine="0" w:firstLineChars="0"/>
              <w:jc w:val="center"/>
              <w:rPr>
                <w:lang w:val="en-US" w:eastAsia="en-US"/>
              </w:rPr>
            </w:pPr>
            <w:r>
              <w:rPr>
                <w:lang w:val="en-US" w:eastAsia="en-US"/>
              </w:rPr>
              <w:t>一年</w:t>
            </w:r>
          </w:p>
        </w:tc>
      </w:tr>
      <w:tr w14:paraId="0F602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2565" w:type="dxa"/>
            <w:gridSpan w:val="2"/>
            <w:tcBorders>
              <w:top w:val="single" w:color="000000" w:sz="4" w:space="0"/>
              <w:bottom w:val="single" w:color="000000" w:sz="4" w:space="0"/>
              <w:right w:val="single" w:color="000000" w:sz="4" w:space="0"/>
            </w:tcBorders>
            <w:vAlign w:val="center"/>
          </w:tcPr>
          <w:p w14:paraId="69A85C2C">
            <w:pPr>
              <w:pStyle w:val="19"/>
              <w:bidi w:val="0"/>
              <w:ind w:firstLine="0" w:firstLineChars="0"/>
              <w:jc w:val="center"/>
              <w:rPr>
                <w:lang w:val="en-US" w:eastAsia="en-US"/>
              </w:rPr>
            </w:pPr>
            <w:r>
              <w:rPr>
                <w:rFonts w:hint="eastAsia"/>
                <w:lang w:val="en-US" w:eastAsia="en-US"/>
              </w:rPr>
              <w:t>硫化氢气体检测仪</w:t>
            </w:r>
          </w:p>
        </w:tc>
        <w:tc>
          <w:tcPr>
            <w:tcW w:w="1297" w:type="dxa"/>
            <w:tcBorders>
              <w:top w:val="single" w:color="000000" w:sz="4" w:space="0"/>
              <w:left w:val="single" w:color="000000" w:sz="4" w:space="0"/>
              <w:bottom w:val="single" w:color="000000" w:sz="4" w:space="0"/>
              <w:right w:val="single" w:color="000000" w:sz="4" w:space="0"/>
            </w:tcBorders>
            <w:vAlign w:val="center"/>
          </w:tcPr>
          <w:p w14:paraId="0CFFDC2B">
            <w:pPr>
              <w:pStyle w:val="19"/>
              <w:bidi w:val="0"/>
              <w:ind w:firstLine="0" w:firstLineChars="0"/>
              <w:jc w:val="center"/>
              <w:rPr>
                <w:lang w:val="en-US" w:eastAsia="en-US"/>
              </w:rPr>
            </w:pPr>
            <w:r>
              <w:rPr>
                <w:lang w:val="en-US" w:eastAsia="en-US"/>
              </w:rPr>
              <w:t>1</w:t>
            </w:r>
            <w:r>
              <w:rPr>
                <w:rFonts w:hint="eastAsia"/>
                <w:lang w:val="en-US" w:eastAsia="zh-CN"/>
              </w:rPr>
              <w:t>0</w:t>
            </w:r>
          </w:p>
        </w:tc>
        <w:tc>
          <w:tcPr>
            <w:tcW w:w="1461" w:type="dxa"/>
            <w:tcBorders>
              <w:top w:val="single" w:color="000000" w:sz="4" w:space="0"/>
              <w:left w:val="single" w:color="000000" w:sz="4" w:space="0"/>
              <w:bottom w:val="single" w:color="000000" w:sz="4" w:space="0"/>
              <w:right w:val="single" w:color="000000" w:sz="6" w:space="0"/>
            </w:tcBorders>
            <w:vAlign w:val="center"/>
          </w:tcPr>
          <w:p w14:paraId="2E14068F">
            <w:pPr>
              <w:pStyle w:val="19"/>
              <w:bidi w:val="0"/>
              <w:ind w:firstLine="0" w:firstLineChars="0"/>
              <w:jc w:val="center"/>
              <w:rPr>
                <w:lang w:val="en-US" w:eastAsia="en-US"/>
              </w:rPr>
            </w:pPr>
          </w:p>
        </w:tc>
        <w:tc>
          <w:tcPr>
            <w:tcW w:w="1301" w:type="dxa"/>
            <w:tcBorders>
              <w:top w:val="single" w:color="000000" w:sz="4" w:space="0"/>
              <w:left w:val="single" w:color="000000" w:sz="6" w:space="0"/>
              <w:bottom w:val="single" w:color="000000" w:sz="4" w:space="0"/>
              <w:right w:val="single" w:color="000000" w:sz="4" w:space="0"/>
            </w:tcBorders>
            <w:vAlign w:val="center"/>
          </w:tcPr>
          <w:p w14:paraId="41C03758">
            <w:pPr>
              <w:pStyle w:val="19"/>
              <w:bidi w:val="0"/>
              <w:ind w:firstLine="0" w:firstLineChars="0"/>
              <w:jc w:val="center"/>
              <w:rPr>
                <w:lang w:val="en-US" w:eastAsia="en-US"/>
              </w:rPr>
            </w:pPr>
            <w:r>
              <w:rPr>
                <w:lang w:val="en-US" w:eastAsia="en-US"/>
              </w:rPr>
              <w:t>/</w:t>
            </w:r>
          </w:p>
        </w:tc>
        <w:tc>
          <w:tcPr>
            <w:tcW w:w="2277" w:type="dxa"/>
            <w:tcBorders>
              <w:top w:val="single" w:color="000000" w:sz="4" w:space="0"/>
              <w:left w:val="single" w:color="000000" w:sz="4" w:space="0"/>
              <w:bottom w:val="single" w:color="000000" w:sz="4" w:space="0"/>
              <w:right w:val="single" w:color="000000" w:sz="4" w:space="0"/>
            </w:tcBorders>
            <w:vAlign w:val="center"/>
          </w:tcPr>
          <w:p w14:paraId="26FB3451">
            <w:pPr>
              <w:pStyle w:val="19"/>
              <w:bidi w:val="0"/>
              <w:ind w:firstLine="0" w:firstLineChars="0"/>
              <w:jc w:val="center"/>
              <w:rPr>
                <w:lang w:val="en-US" w:eastAsia="en-US"/>
              </w:rPr>
            </w:pPr>
            <w:r>
              <w:rPr>
                <w:rFonts w:hint="eastAsia"/>
                <w:lang w:val="en-US" w:eastAsia="zh-CN"/>
              </w:rPr>
              <w:t>甲乙类仓库、料坑</w:t>
            </w:r>
          </w:p>
        </w:tc>
        <w:tc>
          <w:tcPr>
            <w:tcW w:w="857" w:type="dxa"/>
            <w:tcBorders>
              <w:top w:val="single" w:color="000000" w:sz="4" w:space="0"/>
              <w:left w:val="single" w:color="000000" w:sz="4" w:space="0"/>
              <w:bottom w:val="single" w:color="000000" w:sz="4" w:space="0"/>
            </w:tcBorders>
            <w:vAlign w:val="center"/>
          </w:tcPr>
          <w:p w14:paraId="070CA285">
            <w:pPr>
              <w:pStyle w:val="19"/>
              <w:bidi w:val="0"/>
              <w:ind w:firstLine="0" w:firstLineChars="0"/>
              <w:jc w:val="center"/>
              <w:rPr>
                <w:lang w:val="en-US" w:eastAsia="en-US"/>
              </w:rPr>
            </w:pPr>
            <w:r>
              <w:rPr>
                <w:lang w:val="en-US" w:eastAsia="en-US"/>
              </w:rPr>
              <w:t>一年</w:t>
            </w:r>
          </w:p>
        </w:tc>
      </w:tr>
      <w:tr w14:paraId="550CA4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1314" w:type="pct"/>
            <w:gridSpan w:val="2"/>
            <w:tcBorders>
              <w:top w:val="single" w:color="000000" w:sz="4" w:space="0"/>
              <w:bottom w:val="single" w:color="000000" w:sz="4" w:space="0"/>
              <w:right w:val="single" w:color="000000" w:sz="4" w:space="0"/>
            </w:tcBorders>
            <w:vAlign w:val="center"/>
          </w:tcPr>
          <w:p w14:paraId="47F90C36">
            <w:pPr>
              <w:pStyle w:val="19"/>
              <w:bidi w:val="0"/>
              <w:rPr>
                <w:lang w:val="en-US" w:eastAsia="en-US"/>
              </w:rPr>
            </w:pPr>
            <w:r>
              <w:rPr>
                <w:lang w:val="en-US" w:eastAsia="en-US"/>
              </w:rPr>
              <w:t>紧急切断联锁系统</w:t>
            </w:r>
          </w:p>
        </w:tc>
        <w:tc>
          <w:tcPr>
            <w:tcW w:w="664" w:type="pct"/>
            <w:tcBorders>
              <w:top w:val="single" w:color="000000" w:sz="4" w:space="0"/>
              <w:left w:val="single" w:color="000000" w:sz="4" w:space="0"/>
              <w:bottom w:val="single" w:color="000000" w:sz="4" w:space="0"/>
              <w:right w:val="single" w:color="000000" w:sz="4" w:space="0"/>
            </w:tcBorders>
            <w:vAlign w:val="center"/>
          </w:tcPr>
          <w:p w14:paraId="309AF627">
            <w:pPr>
              <w:pStyle w:val="19"/>
              <w:bidi w:val="0"/>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048743C3">
            <w:pPr>
              <w:pStyle w:val="19"/>
              <w:bidi w:val="0"/>
              <w:rPr>
                <w:lang w:val="en-US" w:eastAsia="en-US"/>
              </w:rPr>
            </w:pPr>
            <w:r>
              <w:rPr>
                <w:lang w:val="en-US" w:eastAsia="en-US"/>
              </w:rPr>
              <w:t>DCS</w:t>
            </w:r>
          </w:p>
        </w:tc>
        <w:tc>
          <w:tcPr>
            <w:tcW w:w="666" w:type="pct"/>
            <w:tcBorders>
              <w:top w:val="single" w:color="000000" w:sz="4" w:space="0"/>
              <w:left w:val="single" w:color="000000" w:sz="6" w:space="0"/>
              <w:bottom w:val="single" w:color="000000" w:sz="4" w:space="0"/>
              <w:right w:val="single" w:color="000000" w:sz="4" w:space="0"/>
            </w:tcBorders>
            <w:vAlign w:val="center"/>
          </w:tcPr>
          <w:p w14:paraId="11FBD419">
            <w:pPr>
              <w:pStyle w:val="19"/>
              <w:bidi w:val="0"/>
              <w:rPr>
                <w:lang w:val="en-US" w:eastAsia="en-US"/>
              </w:rPr>
            </w:pPr>
          </w:p>
        </w:tc>
        <w:tc>
          <w:tcPr>
            <w:tcW w:w="1166" w:type="pct"/>
            <w:tcBorders>
              <w:top w:val="single" w:color="000000" w:sz="4" w:space="0"/>
              <w:left w:val="single" w:color="000000" w:sz="4" w:space="0"/>
              <w:bottom w:val="single" w:color="000000" w:sz="4" w:space="0"/>
              <w:right w:val="single" w:color="000000" w:sz="4" w:space="0"/>
            </w:tcBorders>
            <w:vAlign w:val="center"/>
          </w:tcPr>
          <w:p w14:paraId="67FA67D9">
            <w:pPr>
              <w:pStyle w:val="19"/>
              <w:bidi w:val="0"/>
              <w:rPr>
                <w:lang w:val="en-US" w:eastAsia="en-US"/>
              </w:rPr>
            </w:pPr>
            <w:r>
              <w:rPr>
                <w:lang w:val="en-US" w:eastAsia="en-US"/>
              </w:rPr>
              <w:t>焚烧车间1套</w:t>
            </w:r>
          </w:p>
        </w:tc>
        <w:tc>
          <w:tcPr>
            <w:tcW w:w="439" w:type="pct"/>
            <w:tcBorders>
              <w:top w:val="single" w:color="000000" w:sz="4" w:space="0"/>
              <w:left w:val="single" w:color="000000" w:sz="4" w:space="0"/>
              <w:bottom w:val="single" w:color="000000" w:sz="4" w:space="0"/>
            </w:tcBorders>
            <w:vAlign w:val="center"/>
          </w:tcPr>
          <w:p w14:paraId="46256ED3">
            <w:pPr>
              <w:pStyle w:val="19"/>
              <w:bidi w:val="0"/>
              <w:rPr>
                <w:lang w:val="en-US" w:eastAsia="en-US"/>
              </w:rPr>
            </w:pPr>
            <w:r>
              <w:rPr>
                <w:lang w:val="en-US" w:eastAsia="en-US"/>
              </w:rPr>
              <w:t>半年</w:t>
            </w:r>
          </w:p>
        </w:tc>
      </w:tr>
      <w:tr w14:paraId="6397C4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1314" w:type="pct"/>
            <w:gridSpan w:val="2"/>
            <w:tcBorders>
              <w:top w:val="single" w:color="000000" w:sz="4" w:space="0"/>
              <w:bottom w:val="single" w:color="000000" w:sz="4" w:space="0"/>
              <w:right w:val="single" w:color="000000" w:sz="4" w:space="0"/>
            </w:tcBorders>
            <w:vAlign w:val="center"/>
          </w:tcPr>
          <w:p w14:paraId="409946BD">
            <w:pPr>
              <w:pStyle w:val="19"/>
              <w:bidi w:val="0"/>
              <w:rPr>
                <w:lang w:val="en-US" w:eastAsia="en-US"/>
              </w:rPr>
            </w:pPr>
            <w:r>
              <w:rPr>
                <w:lang w:val="en-US" w:eastAsia="en-US"/>
              </w:rPr>
              <w:t>废水处理液位、流量、pH、ORP在线自动监测系统</w:t>
            </w:r>
          </w:p>
        </w:tc>
        <w:tc>
          <w:tcPr>
            <w:tcW w:w="664" w:type="pct"/>
            <w:tcBorders>
              <w:top w:val="single" w:color="000000" w:sz="4" w:space="0"/>
              <w:left w:val="single" w:color="000000" w:sz="4" w:space="0"/>
              <w:bottom w:val="single" w:color="000000" w:sz="4" w:space="0"/>
              <w:right w:val="single" w:color="000000" w:sz="4" w:space="0"/>
            </w:tcBorders>
            <w:vAlign w:val="center"/>
          </w:tcPr>
          <w:p w14:paraId="6C7CB387">
            <w:pPr>
              <w:pStyle w:val="19"/>
              <w:bidi w:val="0"/>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1CCBAE85">
            <w:pPr>
              <w:pStyle w:val="19"/>
              <w:bidi w:val="0"/>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00E32B64">
            <w:pPr>
              <w:pStyle w:val="19"/>
              <w:bidi w:val="0"/>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30FC2E61">
            <w:pPr>
              <w:pStyle w:val="19"/>
              <w:bidi w:val="0"/>
              <w:rPr>
                <w:lang w:val="en-US" w:eastAsia="en-US"/>
              </w:rPr>
            </w:pPr>
            <w:r>
              <w:rPr>
                <w:lang w:val="en-US" w:eastAsia="en-US"/>
              </w:rPr>
              <w:t>污水处理车间</w:t>
            </w:r>
          </w:p>
        </w:tc>
        <w:tc>
          <w:tcPr>
            <w:tcW w:w="439" w:type="pct"/>
            <w:tcBorders>
              <w:top w:val="single" w:color="000000" w:sz="4" w:space="0"/>
              <w:left w:val="single" w:color="000000" w:sz="4" w:space="0"/>
              <w:bottom w:val="single" w:color="000000" w:sz="4" w:space="0"/>
            </w:tcBorders>
            <w:vAlign w:val="center"/>
          </w:tcPr>
          <w:p w14:paraId="7CEEBED9">
            <w:pPr>
              <w:pStyle w:val="19"/>
              <w:bidi w:val="0"/>
              <w:rPr>
                <w:lang w:val="en-US" w:eastAsia="en-US"/>
              </w:rPr>
            </w:pPr>
            <w:r>
              <w:rPr>
                <w:lang w:val="en-US" w:eastAsia="en-US"/>
              </w:rPr>
              <w:t>每天</w:t>
            </w:r>
          </w:p>
        </w:tc>
      </w:tr>
      <w:tr w14:paraId="61C73C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4" w:type="pct"/>
            <w:gridSpan w:val="2"/>
            <w:tcBorders>
              <w:top w:val="single" w:color="000000" w:sz="4" w:space="0"/>
              <w:bottom w:val="single" w:color="000000" w:sz="4" w:space="0"/>
              <w:right w:val="single" w:color="000000" w:sz="4" w:space="0"/>
            </w:tcBorders>
            <w:vAlign w:val="center"/>
          </w:tcPr>
          <w:p w14:paraId="6C7E1A26">
            <w:pPr>
              <w:pStyle w:val="19"/>
              <w:bidi w:val="0"/>
              <w:rPr>
                <w:lang w:val="en-US" w:eastAsia="en-US"/>
              </w:rPr>
            </w:pPr>
            <w:r>
              <w:rPr>
                <w:lang w:val="en-US" w:eastAsia="en-US"/>
              </w:rPr>
              <w:t>高液位报警及高液位联锁自动切断装置</w:t>
            </w:r>
          </w:p>
        </w:tc>
        <w:tc>
          <w:tcPr>
            <w:tcW w:w="664" w:type="pct"/>
            <w:tcBorders>
              <w:top w:val="single" w:color="000000" w:sz="4" w:space="0"/>
              <w:left w:val="single" w:color="000000" w:sz="4" w:space="0"/>
              <w:bottom w:val="single" w:color="000000" w:sz="4" w:space="0"/>
              <w:right w:val="single" w:color="000000" w:sz="4" w:space="0"/>
            </w:tcBorders>
            <w:vAlign w:val="center"/>
          </w:tcPr>
          <w:p w14:paraId="18E4220D">
            <w:pPr>
              <w:pStyle w:val="19"/>
              <w:bidi w:val="0"/>
              <w:rPr>
                <w:lang w:val="en-US" w:eastAsia="en-US"/>
              </w:rPr>
            </w:pPr>
            <w:r>
              <w:rPr>
                <w:lang w:val="en-US" w:eastAsia="en-US"/>
              </w:rPr>
              <w:t>6</w:t>
            </w:r>
          </w:p>
        </w:tc>
        <w:tc>
          <w:tcPr>
            <w:tcW w:w="748" w:type="pct"/>
            <w:tcBorders>
              <w:top w:val="single" w:color="000000" w:sz="4" w:space="0"/>
              <w:left w:val="single" w:color="000000" w:sz="4" w:space="0"/>
              <w:bottom w:val="single" w:color="000000" w:sz="4" w:space="0"/>
              <w:right w:val="single" w:color="000000" w:sz="6" w:space="0"/>
            </w:tcBorders>
            <w:vAlign w:val="center"/>
          </w:tcPr>
          <w:p w14:paraId="4DCB9E93">
            <w:pPr>
              <w:pStyle w:val="19"/>
              <w:bidi w:val="0"/>
              <w:rPr>
                <w:lang w:val="en-US" w:eastAsia="en-US"/>
              </w:rPr>
            </w:pPr>
          </w:p>
        </w:tc>
        <w:tc>
          <w:tcPr>
            <w:tcW w:w="666" w:type="pct"/>
            <w:tcBorders>
              <w:top w:val="single" w:color="000000" w:sz="4" w:space="0"/>
              <w:left w:val="single" w:color="000000" w:sz="6" w:space="0"/>
              <w:bottom w:val="single" w:color="000000" w:sz="4" w:space="0"/>
              <w:right w:val="single" w:color="000000" w:sz="4" w:space="0"/>
            </w:tcBorders>
            <w:vAlign w:val="center"/>
          </w:tcPr>
          <w:p w14:paraId="4C257435">
            <w:pPr>
              <w:pStyle w:val="19"/>
              <w:bidi w:val="0"/>
              <w:rPr>
                <w:lang w:val="en-US" w:eastAsia="en-US"/>
              </w:rPr>
            </w:pPr>
            <w:r>
              <w:rPr>
                <w:lang w:val="en-US" w:eastAsia="en-US"/>
              </w:rPr>
              <w:t>/</w:t>
            </w:r>
          </w:p>
        </w:tc>
        <w:tc>
          <w:tcPr>
            <w:tcW w:w="1166" w:type="pct"/>
            <w:tcBorders>
              <w:top w:val="single" w:color="000000" w:sz="4" w:space="0"/>
              <w:left w:val="single" w:color="000000" w:sz="4" w:space="0"/>
              <w:bottom w:val="single" w:color="000000" w:sz="4" w:space="0"/>
              <w:right w:val="single" w:color="000000" w:sz="4" w:space="0"/>
            </w:tcBorders>
            <w:vAlign w:val="center"/>
          </w:tcPr>
          <w:p w14:paraId="79690956">
            <w:pPr>
              <w:pStyle w:val="19"/>
              <w:bidi w:val="0"/>
              <w:rPr>
                <w:lang w:val="en-US" w:eastAsia="en-US"/>
              </w:rPr>
            </w:pPr>
            <w:r>
              <w:rPr>
                <w:lang w:val="en-US" w:eastAsia="en-US"/>
              </w:rPr>
              <w:t>废液储罐、柴油储罐</w:t>
            </w:r>
          </w:p>
        </w:tc>
        <w:tc>
          <w:tcPr>
            <w:tcW w:w="439" w:type="pct"/>
            <w:tcBorders>
              <w:top w:val="single" w:color="000000" w:sz="4" w:space="0"/>
              <w:left w:val="single" w:color="000000" w:sz="4" w:space="0"/>
              <w:bottom w:val="single" w:color="000000" w:sz="4" w:space="0"/>
            </w:tcBorders>
            <w:vAlign w:val="center"/>
          </w:tcPr>
          <w:p w14:paraId="75465438">
            <w:pPr>
              <w:pStyle w:val="19"/>
              <w:bidi w:val="0"/>
              <w:rPr>
                <w:lang w:val="en-US" w:eastAsia="en-US"/>
              </w:rPr>
            </w:pPr>
            <w:r>
              <w:rPr>
                <w:lang w:val="en-US" w:eastAsia="en-US"/>
              </w:rPr>
              <w:t>每天</w:t>
            </w:r>
          </w:p>
        </w:tc>
      </w:tr>
      <w:tr w14:paraId="5FE423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314" w:type="pct"/>
            <w:gridSpan w:val="2"/>
            <w:tcBorders>
              <w:top w:val="single" w:color="000000" w:sz="4" w:space="0"/>
              <w:bottom w:val="single" w:color="000000" w:sz="4" w:space="0"/>
              <w:right w:val="single" w:color="000000" w:sz="4" w:space="0"/>
            </w:tcBorders>
            <w:vAlign w:val="center"/>
          </w:tcPr>
          <w:p w14:paraId="612DF173">
            <w:pPr>
              <w:pStyle w:val="19"/>
              <w:bidi w:val="0"/>
              <w:rPr>
                <w:lang w:val="en-US" w:eastAsia="en-US"/>
              </w:rPr>
            </w:pPr>
            <w:r>
              <w:rPr>
                <w:lang w:val="en-US" w:eastAsia="en-US"/>
              </w:rPr>
              <w:t>火灾报警按钮</w:t>
            </w:r>
          </w:p>
        </w:tc>
        <w:tc>
          <w:tcPr>
            <w:tcW w:w="664" w:type="pct"/>
            <w:tcBorders>
              <w:top w:val="single" w:color="000000" w:sz="4" w:space="0"/>
              <w:left w:val="single" w:color="000000" w:sz="4" w:space="0"/>
              <w:bottom w:val="single" w:color="000000" w:sz="4" w:space="0"/>
              <w:right w:val="single" w:color="000000" w:sz="4" w:space="0"/>
            </w:tcBorders>
            <w:vAlign w:val="center"/>
          </w:tcPr>
          <w:p w14:paraId="1B247801">
            <w:pPr>
              <w:pStyle w:val="19"/>
              <w:bidi w:val="0"/>
              <w:rPr>
                <w:lang w:val="en-US" w:eastAsia="en-US"/>
              </w:rPr>
            </w:pPr>
            <w:r>
              <w:rPr>
                <w:lang w:val="en-US" w:eastAsia="en-US"/>
              </w:rPr>
              <w:t>6</w:t>
            </w:r>
          </w:p>
        </w:tc>
        <w:tc>
          <w:tcPr>
            <w:tcW w:w="748" w:type="pct"/>
            <w:tcBorders>
              <w:top w:val="single" w:color="000000" w:sz="4" w:space="0"/>
              <w:left w:val="single" w:color="000000" w:sz="4" w:space="0"/>
              <w:bottom w:val="single" w:color="000000" w:sz="4" w:space="0"/>
              <w:right w:val="single" w:color="000000" w:sz="6" w:space="0"/>
            </w:tcBorders>
            <w:vAlign w:val="center"/>
          </w:tcPr>
          <w:p w14:paraId="6C213865">
            <w:pPr>
              <w:pStyle w:val="19"/>
              <w:bidi w:val="0"/>
              <w:rPr>
                <w:lang w:val="en-US" w:eastAsia="en-US"/>
              </w:rPr>
            </w:pPr>
            <w:r>
              <w:rPr>
                <w:lang w:val="en-US" w:eastAsia="en-US"/>
              </w:rPr>
              <w:t>/</w:t>
            </w:r>
          </w:p>
        </w:tc>
        <w:tc>
          <w:tcPr>
            <w:tcW w:w="666" w:type="pct"/>
            <w:vMerge w:val="restart"/>
            <w:tcBorders>
              <w:top w:val="single" w:color="000000" w:sz="4" w:space="0"/>
              <w:left w:val="single" w:color="000000" w:sz="6" w:space="0"/>
              <w:bottom w:val="single" w:color="000000" w:sz="4" w:space="0"/>
              <w:right w:val="single" w:color="000000" w:sz="4" w:space="0"/>
            </w:tcBorders>
            <w:vAlign w:val="center"/>
          </w:tcPr>
          <w:p w14:paraId="3870D265">
            <w:pPr>
              <w:pStyle w:val="19"/>
              <w:bidi w:val="0"/>
              <w:rPr>
                <w:lang w:val="en-US" w:eastAsia="en-US"/>
              </w:rPr>
            </w:pPr>
            <w:r>
              <w:rPr>
                <w:lang w:val="en-US" w:eastAsia="en-US"/>
              </w:rPr>
              <w:t>火灾报警专用</w:t>
            </w:r>
          </w:p>
        </w:tc>
        <w:tc>
          <w:tcPr>
            <w:tcW w:w="1166" w:type="pct"/>
            <w:tcBorders>
              <w:top w:val="single" w:color="000000" w:sz="4" w:space="0"/>
              <w:left w:val="single" w:color="000000" w:sz="4" w:space="0"/>
              <w:bottom w:val="single" w:color="000000" w:sz="4" w:space="0"/>
              <w:right w:val="single" w:color="000000" w:sz="4" w:space="0"/>
            </w:tcBorders>
            <w:vAlign w:val="center"/>
          </w:tcPr>
          <w:p w14:paraId="7304131F">
            <w:pPr>
              <w:pStyle w:val="19"/>
              <w:bidi w:val="0"/>
              <w:rPr>
                <w:lang w:val="en-US" w:eastAsia="en-US"/>
              </w:rPr>
            </w:pPr>
            <w:r>
              <w:rPr>
                <w:lang w:val="en-US" w:eastAsia="en-US"/>
              </w:rPr>
              <w:t>焚烧车间、暂存库、综合楼、主控室等</w:t>
            </w:r>
          </w:p>
        </w:tc>
        <w:tc>
          <w:tcPr>
            <w:tcW w:w="439" w:type="pct"/>
            <w:tcBorders>
              <w:top w:val="single" w:color="000000" w:sz="4" w:space="0"/>
              <w:left w:val="single" w:color="000000" w:sz="4" w:space="0"/>
              <w:bottom w:val="single" w:color="000000" w:sz="4" w:space="0"/>
            </w:tcBorders>
            <w:vAlign w:val="center"/>
          </w:tcPr>
          <w:p w14:paraId="32F797ED">
            <w:pPr>
              <w:pStyle w:val="19"/>
              <w:bidi w:val="0"/>
              <w:rPr>
                <w:lang w:val="en-US" w:eastAsia="en-US"/>
              </w:rPr>
            </w:pPr>
            <w:r>
              <w:rPr>
                <w:lang w:val="en-US" w:eastAsia="en-US"/>
              </w:rPr>
              <w:t>半年</w:t>
            </w:r>
          </w:p>
        </w:tc>
      </w:tr>
      <w:tr w14:paraId="7428C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1314" w:type="pct"/>
            <w:gridSpan w:val="2"/>
            <w:tcBorders>
              <w:top w:val="single" w:color="000000" w:sz="4" w:space="0"/>
              <w:bottom w:val="single" w:color="000000" w:sz="4" w:space="0"/>
              <w:right w:val="single" w:color="000000" w:sz="4" w:space="0"/>
            </w:tcBorders>
            <w:vAlign w:val="center"/>
          </w:tcPr>
          <w:p w14:paraId="43CF790E">
            <w:pPr>
              <w:pStyle w:val="19"/>
              <w:bidi w:val="0"/>
              <w:rPr>
                <w:lang w:val="en-US" w:eastAsia="en-US"/>
              </w:rPr>
            </w:pPr>
            <w:r>
              <w:rPr>
                <w:lang w:val="en-US" w:eastAsia="en-US"/>
              </w:rPr>
              <w:t>火灾报警控制器</w:t>
            </w:r>
          </w:p>
        </w:tc>
        <w:tc>
          <w:tcPr>
            <w:tcW w:w="664" w:type="pct"/>
            <w:tcBorders>
              <w:top w:val="single" w:color="000000" w:sz="4" w:space="0"/>
              <w:left w:val="single" w:color="000000" w:sz="4" w:space="0"/>
              <w:bottom w:val="single" w:color="000000" w:sz="4" w:space="0"/>
              <w:right w:val="single" w:color="000000" w:sz="4" w:space="0"/>
            </w:tcBorders>
            <w:vAlign w:val="center"/>
          </w:tcPr>
          <w:p w14:paraId="592B721B">
            <w:pPr>
              <w:pStyle w:val="19"/>
              <w:bidi w:val="0"/>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0AA06819">
            <w:pPr>
              <w:pStyle w:val="19"/>
              <w:bidi w:val="0"/>
              <w:rPr>
                <w:lang w:val="en-US" w:eastAsia="en-US"/>
              </w:rPr>
            </w:pPr>
            <w:r>
              <w:rPr>
                <w:lang w:val="en-US" w:eastAsia="en-US"/>
              </w:rPr>
              <w:t>/</w:t>
            </w:r>
          </w:p>
        </w:tc>
        <w:tc>
          <w:tcPr>
            <w:tcW w:w="666" w:type="pct"/>
            <w:vMerge w:val="continue"/>
            <w:tcBorders>
              <w:top w:val="nil"/>
              <w:left w:val="single" w:color="000000" w:sz="6" w:space="0"/>
              <w:bottom w:val="single" w:color="000000" w:sz="4" w:space="0"/>
              <w:right w:val="single" w:color="000000" w:sz="4" w:space="0"/>
            </w:tcBorders>
            <w:vAlign w:val="center"/>
          </w:tcPr>
          <w:p w14:paraId="11807336">
            <w:pPr>
              <w:pStyle w:val="19"/>
              <w:bidi w:val="0"/>
              <w:rPr>
                <w:lang w:val="en-US" w:eastAsia="en-US"/>
              </w:rPr>
            </w:pPr>
          </w:p>
        </w:tc>
        <w:tc>
          <w:tcPr>
            <w:tcW w:w="1166" w:type="pct"/>
            <w:tcBorders>
              <w:top w:val="single" w:color="000000" w:sz="4" w:space="0"/>
              <w:left w:val="single" w:color="000000" w:sz="4" w:space="0"/>
              <w:bottom w:val="single" w:color="000000" w:sz="4" w:space="0"/>
              <w:right w:val="single" w:color="000000" w:sz="4" w:space="0"/>
            </w:tcBorders>
            <w:vAlign w:val="center"/>
          </w:tcPr>
          <w:p w14:paraId="324BF2FA">
            <w:pPr>
              <w:pStyle w:val="19"/>
              <w:bidi w:val="0"/>
              <w:rPr>
                <w:lang w:val="en-US" w:eastAsia="en-US"/>
              </w:rPr>
            </w:pPr>
            <w:r>
              <w:rPr>
                <w:lang w:val="en-US" w:eastAsia="en-US"/>
              </w:rPr>
              <w:t>安环部</w:t>
            </w:r>
          </w:p>
        </w:tc>
        <w:tc>
          <w:tcPr>
            <w:tcW w:w="439" w:type="pct"/>
            <w:tcBorders>
              <w:top w:val="single" w:color="000000" w:sz="4" w:space="0"/>
              <w:left w:val="single" w:color="000000" w:sz="4" w:space="0"/>
              <w:bottom w:val="single" w:color="000000" w:sz="4" w:space="0"/>
            </w:tcBorders>
            <w:vAlign w:val="center"/>
          </w:tcPr>
          <w:p w14:paraId="625D0F89">
            <w:pPr>
              <w:pStyle w:val="19"/>
              <w:bidi w:val="0"/>
              <w:rPr>
                <w:lang w:val="en-US" w:eastAsia="en-US"/>
              </w:rPr>
            </w:pPr>
            <w:r>
              <w:rPr>
                <w:lang w:val="en-US" w:eastAsia="en-US"/>
              </w:rPr>
              <w:t>半年</w:t>
            </w:r>
          </w:p>
        </w:tc>
      </w:tr>
      <w:tr w14:paraId="07ACA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314" w:type="pct"/>
            <w:gridSpan w:val="2"/>
            <w:tcBorders>
              <w:top w:val="single" w:color="000000" w:sz="4" w:space="0"/>
              <w:bottom w:val="single" w:color="000000" w:sz="4" w:space="0"/>
              <w:right w:val="single" w:color="000000" w:sz="4" w:space="0"/>
            </w:tcBorders>
            <w:vAlign w:val="center"/>
          </w:tcPr>
          <w:p w14:paraId="008E99FF">
            <w:pPr>
              <w:pStyle w:val="19"/>
              <w:bidi w:val="0"/>
              <w:rPr>
                <w:lang w:val="en-US" w:eastAsia="en-US"/>
              </w:rPr>
            </w:pPr>
            <w:r>
              <w:rPr>
                <w:lang w:val="en-US" w:eastAsia="en-US"/>
              </w:rPr>
              <w:t>固定报警电话</w:t>
            </w:r>
          </w:p>
        </w:tc>
        <w:tc>
          <w:tcPr>
            <w:tcW w:w="664" w:type="pct"/>
            <w:tcBorders>
              <w:top w:val="single" w:color="000000" w:sz="4" w:space="0"/>
              <w:left w:val="single" w:color="000000" w:sz="4" w:space="0"/>
              <w:bottom w:val="single" w:color="000000" w:sz="4" w:space="0"/>
              <w:right w:val="single" w:color="000000" w:sz="4" w:space="0"/>
            </w:tcBorders>
            <w:vAlign w:val="center"/>
          </w:tcPr>
          <w:p w14:paraId="293A5B58">
            <w:pPr>
              <w:pStyle w:val="19"/>
              <w:bidi w:val="0"/>
              <w:rPr>
                <w:lang w:val="en-US" w:eastAsia="en-US"/>
              </w:rPr>
            </w:pPr>
            <w:r>
              <w:rPr>
                <w:lang w:val="en-US" w:eastAsia="en-US"/>
              </w:rPr>
              <w:t>1</w:t>
            </w:r>
          </w:p>
        </w:tc>
        <w:tc>
          <w:tcPr>
            <w:tcW w:w="748" w:type="pct"/>
            <w:tcBorders>
              <w:top w:val="single" w:color="000000" w:sz="4" w:space="0"/>
              <w:left w:val="single" w:color="000000" w:sz="4" w:space="0"/>
              <w:bottom w:val="single" w:color="000000" w:sz="4" w:space="0"/>
              <w:right w:val="single" w:color="000000" w:sz="6" w:space="0"/>
            </w:tcBorders>
            <w:vAlign w:val="center"/>
          </w:tcPr>
          <w:p w14:paraId="697C714D">
            <w:pPr>
              <w:pStyle w:val="19"/>
              <w:bidi w:val="0"/>
              <w:rPr>
                <w:lang w:val="en-US" w:eastAsia="en-US"/>
              </w:rPr>
            </w:pPr>
            <w:r>
              <w:rPr>
                <w:lang w:val="en-US" w:eastAsia="en-US"/>
              </w:rPr>
              <w:t>/</w:t>
            </w:r>
          </w:p>
        </w:tc>
        <w:tc>
          <w:tcPr>
            <w:tcW w:w="666" w:type="pct"/>
            <w:tcBorders>
              <w:top w:val="single" w:color="000000" w:sz="4" w:space="0"/>
              <w:left w:val="single" w:color="000000" w:sz="6" w:space="0"/>
              <w:bottom w:val="single" w:color="000000" w:sz="4" w:space="0"/>
              <w:right w:val="single" w:color="000000" w:sz="4" w:space="0"/>
            </w:tcBorders>
            <w:vAlign w:val="center"/>
          </w:tcPr>
          <w:p w14:paraId="1CF25FB0">
            <w:pPr>
              <w:pStyle w:val="19"/>
              <w:bidi w:val="0"/>
              <w:rPr>
                <w:lang w:val="en-US" w:eastAsia="en-US"/>
              </w:rPr>
            </w:pPr>
            <w:r>
              <w:rPr>
                <w:lang w:val="en-US" w:eastAsia="en-US"/>
              </w:rPr>
              <w:t>火灾事故报警专用</w:t>
            </w:r>
          </w:p>
        </w:tc>
        <w:tc>
          <w:tcPr>
            <w:tcW w:w="1166" w:type="pct"/>
            <w:tcBorders>
              <w:top w:val="single" w:color="000000" w:sz="4" w:space="0"/>
              <w:left w:val="single" w:color="000000" w:sz="4" w:space="0"/>
              <w:bottom w:val="single" w:color="000000" w:sz="4" w:space="0"/>
              <w:right w:val="single" w:color="000000" w:sz="4" w:space="0"/>
            </w:tcBorders>
            <w:vAlign w:val="center"/>
          </w:tcPr>
          <w:p w14:paraId="76139630">
            <w:pPr>
              <w:pStyle w:val="19"/>
              <w:bidi w:val="0"/>
              <w:rPr>
                <w:lang w:val="en-US" w:eastAsia="en-US"/>
              </w:rPr>
            </w:pPr>
            <w:r>
              <w:rPr>
                <w:lang w:val="en-US" w:eastAsia="en-US"/>
              </w:rPr>
              <w:t>安环部、主控室</w:t>
            </w:r>
          </w:p>
        </w:tc>
        <w:tc>
          <w:tcPr>
            <w:tcW w:w="439" w:type="pct"/>
            <w:tcBorders>
              <w:top w:val="single" w:color="000000" w:sz="4" w:space="0"/>
              <w:left w:val="single" w:color="000000" w:sz="4" w:space="0"/>
              <w:bottom w:val="single" w:color="000000" w:sz="4" w:space="0"/>
            </w:tcBorders>
            <w:vAlign w:val="center"/>
          </w:tcPr>
          <w:p w14:paraId="4C5B54FB">
            <w:pPr>
              <w:pStyle w:val="19"/>
              <w:bidi w:val="0"/>
              <w:rPr>
                <w:lang w:val="en-US" w:eastAsia="en-US"/>
              </w:rPr>
            </w:pPr>
            <w:r>
              <w:rPr>
                <w:lang w:val="en-US" w:eastAsia="en-US"/>
              </w:rPr>
              <w:t>半年</w:t>
            </w:r>
          </w:p>
        </w:tc>
      </w:tr>
      <w:tr w14:paraId="3ECEED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314" w:type="pct"/>
            <w:gridSpan w:val="2"/>
            <w:tcBorders>
              <w:top w:val="single" w:color="000000" w:sz="4" w:space="0"/>
              <w:right w:val="single" w:color="000000" w:sz="4" w:space="0"/>
            </w:tcBorders>
            <w:vAlign w:val="center"/>
          </w:tcPr>
          <w:p w14:paraId="1521EE66">
            <w:pPr>
              <w:pStyle w:val="19"/>
              <w:bidi w:val="0"/>
              <w:rPr>
                <w:lang w:val="en-US" w:eastAsia="en-US"/>
              </w:rPr>
            </w:pPr>
            <w:r>
              <w:rPr>
                <w:lang w:val="en-US" w:eastAsia="en-US"/>
              </w:rPr>
              <w:t>应急对讲机</w:t>
            </w:r>
          </w:p>
        </w:tc>
        <w:tc>
          <w:tcPr>
            <w:tcW w:w="664" w:type="pct"/>
            <w:tcBorders>
              <w:top w:val="single" w:color="000000" w:sz="4" w:space="0"/>
              <w:left w:val="single" w:color="000000" w:sz="4" w:space="0"/>
              <w:right w:val="single" w:color="000000" w:sz="4" w:space="0"/>
            </w:tcBorders>
            <w:vAlign w:val="center"/>
          </w:tcPr>
          <w:p w14:paraId="5262F238">
            <w:pPr>
              <w:pStyle w:val="19"/>
              <w:bidi w:val="0"/>
              <w:rPr>
                <w:lang w:val="en-US" w:eastAsia="en-US"/>
              </w:rPr>
            </w:pPr>
            <w:r>
              <w:rPr>
                <w:lang w:val="en-US" w:eastAsia="en-US"/>
              </w:rPr>
              <w:t>6</w:t>
            </w:r>
          </w:p>
        </w:tc>
        <w:tc>
          <w:tcPr>
            <w:tcW w:w="748" w:type="pct"/>
            <w:tcBorders>
              <w:top w:val="single" w:color="000000" w:sz="4" w:space="0"/>
              <w:left w:val="single" w:color="000000" w:sz="4" w:space="0"/>
              <w:right w:val="single" w:color="000000" w:sz="6" w:space="0"/>
            </w:tcBorders>
            <w:vAlign w:val="center"/>
          </w:tcPr>
          <w:p w14:paraId="1EB0C7BA">
            <w:pPr>
              <w:pStyle w:val="19"/>
              <w:bidi w:val="0"/>
              <w:rPr>
                <w:lang w:val="en-US" w:eastAsia="en-US"/>
              </w:rPr>
            </w:pPr>
            <w:r>
              <w:rPr>
                <w:lang w:val="en-US" w:eastAsia="en-US"/>
              </w:rPr>
              <w:t>/</w:t>
            </w:r>
          </w:p>
        </w:tc>
        <w:tc>
          <w:tcPr>
            <w:tcW w:w="666" w:type="pct"/>
            <w:tcBorders>
              <w:top w:val="single" w:color="000000" w:sz="4" w:space="0"/>
              <w:left w:val="single" w:color="000000" w:sz="6" w:space="0"/>
              <w:right w:val="single" w:color="000000" w:sz="4" w:space="0"/>
            </w:tcBorders>
            <w:vAlign w:val="center"/>
          </w:tcPr>
          <w:p w14:paraId="3EF3A8CF">
            <w:pPr>
              <w:pStyle w:val="19"/>
              <w:bidi w:val="0"/>
              <w:rPr>
                <w:lang w:val="en-US" w:eastAsia="en-US"/>
              </w:rPr>
            </w:pPr>
            <w:r>
              <w:rPr>
                <w:lang w:val="en-US" w:eastAsia="en-US"/>
              </w:rPr>
              <w:t>内部报警专用</w:t>
            </w:r>
          </w:p>
        </w:tc>
        <w:tc>
          <w:tcPr>
            <w:tcW w:w="1166" w:type="pct"/>
            <w:tcBorders>
              <w:top w:val="single" w:color="000000" w:sz="4" w:space="0"/>
              <w:left w:val="single" w:color="000000" w:sz="4" w:space="0"/>
              <w:right w:val="single" w:color="000000" w:sz="4" w:space="0"/>
            </w:tcBorders>
            <w:vAlign w:val="center"/>
          </w:tcPr>
          <w:p w14:paraId="2E7541FA">
            <w:pPr>
              <w:pStyle w:val="19"/>
              <w:bidi w:val="0"/>
              <w:rPr>
                <w:lang w:val="en-US" w:eastAsia="en-US"/>
              </w:rPr>
            </w:pPr>
            <w:r>
              <w:rPr>
                <w:lang w:val="en-US" w:eastAsia="en-US"/>
              </w:rPr>
              <w:t>车间、办公室</w:t>
            </w:r>
          </w:p>
        </w:tc>
        <w:tc>
          <w:tcPr>
            <w:tcW w:w="439" w:type="pct"/>
            <w:tcBorders>
              <w:top w:val="single" w:color="000000" w:sz="4" w:space="0"/>
              <w:left w:val="single" w:color="000000" w:sz="4" w:space="0"/>
            </w:tcBorders>
            <w:vAlign w:val="center"/>
          </w:tcPr>
          <w:p w14:paraId="280178F2">
            <w:pPr>
              <w:pStyle w:val="19"/>
              <w:bidi w:val="0"/>
              <w:rPr>
                <w:lang w:val="en-US" w:eastAsia="en-US"/>
              </w:rPr>
            </w:pPr>
            <w:r>
              <w:rPr>
                <w:lang w:val="en-US" w:eastAsia="en-US"/>
              </w:rPr>
              <w:t>-</w:t>
            </w:r>
          </w:p>
        </w:tc>
      </w:tr>
    </w:tbl>
    <w:p w14:paraId="375B0694">
      <w:pPr>
        <w:widowControl w:val="0"/>
        <w:numPr>
          <w:ilvl w:val="0"/>
          <w:numId w:val="14"/>
        </w:numPr>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ascii="Times New Roman" w:hAnsi="Times New Roman" w:eastAsia="宋体" w:cs="仿宋"/>
          <w:color w:val="auto"/>
          <w:w w:val="100"/>
          <w:sz w:val="28"/>
          <w:szCs w:val="28"/>
          <w:lang w:val="en-US" w:eastAsia="zh-CN" w:bidi="ar-SA"/>
        </w:rPr>
        <w:t>烟气在线监测设施</w:t>
      </w:r>
    </w:p>
    <w:p w14:paraId="3A182652">
      <w:pPr>
        <w:widowControl w:val="0"/>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hint="eastAsia" w:ascii="Times New Roman" w:hAnsi="Times New Roman" w:eastAsia="宋体" w:cs="仿宋"/>
          <w:color w:val="auto"/>
          <w:w w:val="100"/>
          <w:sz w:val="28"/>
          <w:szCs w:val="28"/>
          <w:lang w:val="en-US" w:eastAsia="zh-CN" w:bidi="ar-SA"/>
        </w:rPr>
        <w:t>焚烧炉在烟囱上设置尾气在线监测系统，</w:t>
      </w:r>
      <w:r>
        <w:rPr>
          <w:rFonts w:ascii="Times New Roman" w:hAnsi="Times New Roman" w:eastAsia="宋体" w:cs="仿宋"/>
          <w:color w:val="auto"/>
          <w:w w:val="100"/>
          <w:sz w:val="28"/>
          <w:szCs w:val="28"/>
          <w:lang w:val="en-US" w:eastAsia="zh-CN" w:bidi="ar-SA"/>
        </w:rPr>
        <w:t>用于检测焚烧炉所排放烟气中的</w:t>
      </w:r>
      <w:r>
        <w:rPr>
          <w:rFonts w:hint="eastAsia" w:ascii="Times New Roman" w:hAnsi="Times New Roman" w:eastAsia="宋体" w:cs="仿宋"/>
          <w:color w:val="auto"/>
          <w:w w:val="100"/>
          <w:sz w:val="28"/>
          <w:szCs w:val="28"/>
          <w:lang w:val="en-US" w:eastAsia="zh-CN" w:bidi="ar-SA"/>
        </w:rPr>
        <w:t>包括烟尘浓度、CO、CO</w:t>
      </w:r>
      <w:r>
        <w:rPr>
          <w:rFonts w:hint="eastAsia" w:ascii="Times New Roman" w:hAnsi="Times New Roman" w:eastAsia="宋体" w:cs="仿宋"/>
          <w:color w:val="auto"/>
          <w:w w:val="100"/>
          <w:sz w:val="28"/>
          <w:szCs w:val="28"/>
          <w:vertAlign w:val="subscript"/>
          <w:lang w:val="en-US" w:eastAsia="zh-CN" w:bidi="ar-SA"/>
        </w:rPr>
        <w:t>2</w:t>
      </w:r>
      <w:r>
        <w:rPr>
          <w:rFonts w:hint="eastAsia" w:ascii="Times New Roman" w:hAnsi="Times New Roman" w:eastAsia="宋体" w:cs="仿宋"/>
          <w:color w:val="auto"/>
          <w:w w:val="100"/>
          <w:sz w:val="28"/>
          <w:szCs w:val="28"/>
          <w:lang w:val="en-US" w:eastAsia="zh-CN" w:bidi="ar-SA"/>
        </w:rPr>
        <w:t>、SO</w:t>
      </w:r>
      <w:r>
        <w:rPr>
          <w:rFonts w:hint="eastAsia" w:ascii="Times New Roman" w:hAnsi="Times New Roman" w:eastAsia="宋体" w:cs="仿宋"/>
          <w:color w:val="auto"/>
          <w:w w:val="100"/>
          <w:sz w:val="28"/>
          <w:szCs w:val="28"/>
          <w:vertAlign w:val="subscript"/>
          <w:lang w:val="en-US" w:eastAsia="zh-CN" w:bidi="ar-SA"/>
        </w:rPr>
        <w:t>2</w:t>
      </w:r>
      <w:r>
        <w:rPr>
          <w:rFonts w:hint="eastAsia" w:ascii="Times New Roman" w:hAnsi="Times New Roman" w:eastAsia="宋体" w:cs="仿宋"/>
          <w:color w:val="auto"/>
          <w:w w:val="100"/>
          <w:sz w:val="28"/>
          <w:szCs w:val="28"/>
          <w:lang w:val="en-US" w:eastAsia="zh-CN" w:bidi="ar-SA"/>
        </w:rPr>
        <w:t>、HCl、NOX、O</w:t>
      </w:r>
      <w:r>
        <w:rPr>
          <w:rFonts w:hint="eastAsia" w:ascii="Times New Roman" w:hAnsi="Times New Roman" w:eastAsia="宋体" w:cs="仿宋"/>
          <w:color w:val="auto"/>
          <w:w w:val="100"/>
          <w:sz w:val="28"/>
          <w:szCs w:val="28"/>
          <w:vertAlign w:val="subscript"/>
          <w:lang w:val="en-US" w:eastAsia="zh-CN" w:bidi="ar-SA"/>
        </w:rPr>
        <w:t>2</w:t>
      </w:r>
      <w:r>
        <w:rPr>
          <w:rFonts w:hint="eastAsia" w:ascii="Times New Roman" w:hAnsi="Times New Roman" w:eastAsia="宋体" w:cs="仿宋"/>
          <w:color w:val="auto"/>
          <w:w w:val="100"/>
          <w:sz w:val="28"/>
          <w:szCs w:val="28"/>
          <w:lang w:val="en-US" w:eastAsia="zh-CN" w:bidi="ar-SA"/>
        </w:rPr>
        <w:t>含量、烟囱内烟气流速、温度、压力等</w:t>
      </w:r>
      <w:r>
        <w:rPr>
          <w:rFonts w:hint="eastAsia" w:cs="仿宋"/>
          <w:color w:val="auto"/>
          <w:w w:val="100"/>
          <w:sz w:val="28"/>
          <w:szCs w:val="28"/>
          <w:lang w:val="en-US" w:eastAsia="zh-CN" w:bidi="ar-SA"/>
        </w:rPr>
        <w:t>。</w:t>
      </w:r>
    </w:p>
    <w:p w14:paraId="4B82E75D">
      <w:pPr>
        <w:widowControl w:val="0"/>
        <w:numPr>
          <w:ilvl w:val="0"/>
          <w:numId w:val="14"/>
        </w:numPr>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hint="eastAsia" w:ascii="Times New Roman" w:hAnsi="Times New Roman" w:eastAsia="宋体" w:cs="仿宋"/>
          <w:color w:val="auto"/>
          <w:w w:val="100"/>
          <w:sz w:val="28"/>
          <w:szCs w:val="28"/>
          <w:lang w:val="en-US" w:eastAsia="zh-CN" w:bidi="ar-SA"/>
        </w:rPr>
        <w:t>废水处理自动</w:t>
      </w:r>
      <w:r>
        <w:rPr>
          <w:rFonts w:ascii="Times New Roman" w:hAnsi="Times New Roman" w:eastAsia="宋体" w:cs="仿宋"/>
          <w:color w:val="auto"/>
          <w:w w:val="100"/>
          <w:sz w:val="28"/>
          <w:szCs w:val="28"/>
          <w:lang w:val="en-US" w:eastAsia="zh-CN" w:bidi="ar-SA"/>
        </w:rPr>
        <w:t>监测设施</w:t>
      </w:r>
    </w:p>
    <w:p w14:paraId="57D51DDE">
      <w:pPr>
        <w:widowControl w:val="0"/>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hint="eastAsia" w:ascii="Times New Roman" w:hAnsi="Times New Roman" w:eastAsia="宋体" w:cs="仿宋"/>
          <w:color w:val="auto"/>
          <w:w w:val="100"/>
          <w:sz w:val="28"/>
          <w:szCs w:val="28"/>
          <w:lang w:val="en-US" w:eastAsia="zh-CN" w:bidi="ar-SA"/>
        </w:rPr>
        <w:t>污水处理车间设置废水处理流量、pH、氨氮、化学需氧量、总磷、水温在线自动监测系统</w:t>
      </w:r>
      <w:r>
        <w:rPr>
          <w:rFonts w:ascii="Times New Roman" w:hAnsi="Times New Roman" w:eastAsia="宋体" w:cs="仿宋"/>
          <w:color w:val="auto"/>
          <w:w w:val="100"/>
          <w:sz w:val="28"/>
          <w:szCs w:val="28"/>
          <w:lang w:val="en-US" w:eastAsia="zh-CN" w:bidi="ar-SA"/>
        </w:rPr>
        <w:t>。</w:t>
      </w:r>
    </w:p>
    <w:p w14:paraId="5953ACB5">
      <w:pPr>
        <w:widowControl w:val="0"/>
        <w:numPr>
          <w:ilvl w:val="0"/>
          <w:numId w:val="14"/>
        </w:numPr>
        <w:autoSpaceDE w:val="0"/>
        <w:autoSpaceDN w:val="0"/>
        <w:spacing w:line="360" w:lineRule="auto"/>
        <w:ind w:firstLine="560" w:firstLineChars="200"/>
        <w:jc w:val="both"/>
        <w:rPr>
          <w:rFonts w:ascii="Times New Roman" w:hAnsi="Times New Roman" w:eastAsia="宋体" w:cs="仿宋"/>
          <w:color w:val="auto"/>
          <w:w w:val="100"/>
          <w:sz w:val="28"/>
          <w:szCs w:val="28"/>
          <w:lang w:val="en-US" w:eastAsia="zh-CN" w:bidi="ar-SA"/>
        </w:rPr>
      </w:pPr>
      <w:r>
        <w:rPr>
          <w:rFonts w:hint="eastAsia" w:ascii="Times New Roman" w:hAnsi="Times New Roman" w:eastAsia="宋体" w:cs="仿宋"/>
          <w:color w:val="auto"/>
          <w:w w:val="100"/>
          <w:sz w:val="28"/>
          <w:szCs w:val="28"/>
          <w:lang w:val="en-US" w:eastAsia="zh-CN" w:bidi="ar-SA"/>
        </w:rPr>
        <w:t>雨水</w:t>
      </w:r>
      <w:r>
        <w:rPr>
          <w:rFonts w:ascii="Times New Roman" w:hAnsi="Times New Roman" w:eastAsia="宋体" w:cs="仿宋"/>
          <w:color w:val="auto"/>
          <w:w w:val="100"/>
          <w:sz w:val="28"/>
          <w:szCs w:val="28"/>
          <w:lang w:val="en-US" w:eastAsia="zh-CN" w:bidi="ar-SA"/>
        </w:rPr>
        <w:t>监测设施</w:t>
      </w:r>
    </w:p>
    <w:p w14:paraId="456FF545">
      <w:pPr>
        <w:widowControl w:val="0"/>
        <w:autoSpaceDE w:val="0"/>
        <w:autoSpaceDN w:val="0"/>
        <w:spacing w:line="360" w:lineRule="auto"/>
        <w:ind w:firstLine="560" w:firstLineChars="200"/>
        <w:jc w:val="both"/>
      </w:pPr>
      <w:r>
        <w:rPr>
          <w:rFonts w:hint="eastAsia" w:ascii="Times New Roman" w:hAnsi="Times New Roman" w:eastAsia="宋体" w:cs="仿宋"/>
          <w:color w:val="auto"/>
          <w:w w:val="100"/>
          <w:sz w:val="28"/>
          <w:szCs w:val="28"/>
          <w:lang w:val="en-US" w:eastAsia="zh-CN" w:bidi="ar-SA"/>
        </w:rPr>
        <w:t>雨水排放口监测1次/月（每季度第一次有流动水时开展按日监测）。</w:t>
      </w:r>
    </w:p>
    <w:p w14:paraId="73213F64">
      <w:pPr>
        <w:pStyle w:val="3"/>
        <w:numPr>
          <w:ilvl w:val="1"/>
          <w:numId w:val="6"/>
        </w:numPr>
      </w:pPr>
      <w:bookmarkStart w:id="46" w:name="_bookmark13"/>
      <w:bookmarkEnd w:id="46"/>
      <w:bookmarkStart w:id="47" w:name="_Toc30596"/>
      <w:bookmarkStart w:id="48" w:name="_Toc31610"/>
      <w:r>
        <w:t>预警</w:t>
      </w:r>
      <w:bookmarkEnd w:id="47"/>
      <w:bookmarkEnd w:id="48"/>
    </w:p>
    <w:p w14:paraId="5D89CBAC">
      <w:pPr>
        <w:pStyle w:val="4"/>
        <w:numPr>
          <w:ilvl w:val="2"/>
          <w:numId w:val="6"/>
        </w:numPr>
      </w:pPr>
      <w:r>
        <w:t>预警分级</w:t>
      </w:r>
    </w:p>
    <w:p w14:paraId="0A577881">
      <w:r>
        <w:t>按照突发事件严重性、紧急程度和可能波及的范围，将突发环境事件的预警分为三级：一级(社会级)、二级(公司级)、三级(单元级)。根据事态的发展情况和采取措施的效果，预警可以升级、降级或解除。</w:t>
      </w:r>
    </w:p>
    <w:p w14:paraId="3205D0AF">
      <w:r>
        <w:t>预警分级见表 3.2-1。</w:t>
      </w:r>
    </w:p>
    <w:p w14:paraId="58B6995F">
      <w:r>
        <w:br w:type="page"/>
      </w:r>
    </w:p>
    <w:p w14:paraId="7026A74D">
      <w:pPr>
        <w:pStyle w:val="18"/>
      </w:pPr>
      <w:r>
        <w:t xml:space="preserve">表 </w:t>
      </w:r>
      <w:r>
        <w:fldChar w:fldCharType="begin"/>
      </w:r>
      <w:r>
        <w:instrText xml:space="preserve"> STYLEREF 2 \s </w:instrText>
      </w:r>
      <w:r>
        <w:fldChar w:fldCharType="separate"/>
      </w:r>
      <w:r>
        <w:t>3.2</w:t>
      </w:r>
      <w:r>
        <w:fldChar w:fldCharType="end"/>
      </w:r>
      <w:r>
        <w:rPr>
          <w:rFonts w:hint="eastAsia"/>
          <w:lang w:eastAsia="zh-CN"/>
        </w:rPr>
        <w:t>-</w:t>
      </w:r>
      <w:r>
        <w:fldChar w:fldCharType="begin"/>
      </w:r>
      <w:r>
        <w:instrText xml:space="preserve"> SEQ 表 \* ARABIC \s 2 </w:instrText>
      </w:r>
      <w:r>
        <w:fldChar w:fldCharType="separate"/>
      </w:r>
      <w:r>
        <w:t>1</w:t>
      </w:r>
      <w:r>
        <w:fldChar w:fldCharType="end"/>
      </w:r>
      <w:r>
        <w:rPr>
          <w:rFonts w:hint="eastAsia"/>
          <w:lang w:val="en-US" w:eastAsia="zh-CN"/>
        </w:rPr>
        <w:t xml:space="preserve"> </w:t>
      </w:r>
      <w:r>
        <w:t>预警分级表</w:t>
      </w:r>
    </w:p>
    <w:p w14:paraId="15ED345B">
      <w:pPr>
        <w:autoSpaceDE w:val="0"/>
        <w:autoSpaceDN w:val="0"/>
        <w:spacing w:before="8" w:line="240" w:lineRule="auto"/>
        <w:ind w:firstLine="80"/>
        <w:jc w:val="left"/>
        <w:rPr>
          <w:rFonts w:ascii="仿宋" w:hAnsi="仿宋" w:eastAsia="仿宋" w:cs="仿宋"/>
          <w:b/>
          <w:sz w:val="4"/>
          <w:szCs w:val="28"/>
        </w:rPr>
      </w:pP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74"/>
        <w:gridCol w:w="902"/>
        <w:gridCol w:w="3370"/>
        <w:gridCol w:w="2811"/>
        <w:gridCol w:w="1599"/>
      </w:tblGrid>
      <w:tr w14:paraId="2BF4F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550" w:type="pct"/>
            <w:tcBorders>
              <w:top w:val="single" w:color="auto" w:sz="4" w:space="0"/>
              <w:left w:val="single" w:color="auto" w:sz="4" w:space="0"/>
              <w:bottom w:val="single" w:color="auto" w:sz="4" w:space="0"/>
              <w:right w:val="single" w:color="auto" w:sz="4" w:space="0"/>
            </w:tcBorders>
            <w:vAlign w:val="center"/>
          </w:tcPr>
          <w:p w14:paraId="47FE3271">
            <w:pPr>
              <w:pStyle w:val="19"/>
              <w:rPr>
                <w:b/>
                <w:bCs/>
              </w:rPr>
            </w:pPr>
            <w:r>
              <w:rPr>
                <w:b/>
                <w:bCs/>
              </w:rPr>
              <w:t>预警等级</w:t>
            </w:r>
          </w:p>
        </w:tc>
        <w:tc>
          <w:tcPr>
            <w:tcW w:w="462" w:type="pct"/>
            <w:tcBorders>
              <w:top w:val="single" w:color="auto" w:sz="4" w:space="0"/>
              <w:left w:val="single" w:color="auto" w:sz="4" w:space="0"/>
              <w:bottom w:val="single" w:color="auto" w:sz="4" w:space="0"/>
              <w:right w:val="single" w:color="auto" w:sz="4" w:space="0"/>
            </w:tcBorders>
            <w:vAlign w:val="center"/>
          </w:tcPr>
          <w:p w14:paraId="7DE1F968">
            <w:pPr>
              <w:pStyle w:val="19"/>
              <w:rPr>
                <w:b/>
                <w:bCs/>
              </w:rPr>
            </w:pPr>
            <w:r>
              <w:rPr>
                <w:b/>
                <w:bCs/>
              </w:rPr>
              <w:t>级别</w:t>
            </w:r>
          </w:p>
        </w:tc>
        <w:tc>
          <w:tcPr>
            <w:tcW w:w="1726" w:type="pct"/>
            <w:tcBorders>
              <w:top w:val="single" w:color="auto" w:sz="4" w:space="0"/>
              <w:left w:val="single" w:color="auto" w:sz="4" w:space="0"/>
              <w:bottom w:val="single" w:color="auto" w:sz="4" w:space="0"/>
              <w:right w:val="single" w:color="auto" w:sz="4" w:space="0"/>
            </w:tcBorders>
            <w:vAlign w:val="center"/>
          </w:tcPr>
          <w:p w14:paraId="6129FB3F">
            <w:pPr>
              <w:pStyle w:val="19"/>
              <w:rPr>
                <w:b/>
                <w:bCs/>
              </w:rPr>
            </w:pPr>
            <w:r>
              <w:rPr>
                <w:b/>
                <w:bCs/>
              </w:rPr>
              <w:t>事故描述</w:t>
            </w:r>
          </w:p>
        </w:tc>
        <w:tc>
          <w:tcPr>
            <w:tcW w:w="1440" w:type="pct"/>
            <w:tcBorders>
              <w:top w:val="single" w:color="auto" w:sz="4" w:space="0"/>
              <w:left w:val="single" w:color="auto" w:sz="4" w:space="0"/>
              <w:bottom w:val="single" w:color="auto" w:sz="4" w:space="0"/>
              <w:right w:val="single" w:color="auto" w:sz="4" w:space="0"/>
            </w:tcBorders>
            <w:vAlign w:val="center"/>
          </w:tcPr>
          <w:p w14:paraId="22989274">
            <w:pPr>
              <w:pStyle w:val="19"/>
              <w:rPr>
                <w:b/>
                <w:bCs/>
              </w:rPr>
            </w:pPr>
            <w:r>
              <w:rPr>
                <w:b/>
                <w:bCs/>
              </w:rPr>
              <w:t>相应动作</w:t>
            </w:r>
          </w:p>
        </w:tc>
        <w:tc>
          <w:tcPr>
            <w:tcW w:w="819" w:type="pct"/>
            <w:tcBorders>
              <w:top w:val="single" w:color="auto" w:sz="4" w:space="0"/>
              <w:left w:val="single" w:color="auto" w:sz="4" w:space="0"/>
              <w:bottom w:val="single" w:color="auto" w:sz="4" w:space="0"/>
              <w:right w:val="single" w:color="auto" w:sz="4" w:space="0"/>
            </w:tcBorders>
            <w:vAlign w:val="center"/>
          </w:tcPr>
          <w:p w14:paraId="52373B90">
            <w:pPr>
              <w:pStyle w:val="19"/>
              <w:rPr>
                <w:b/>
                <w:bCs/>
              </w:rPr>
            </w:pPr>
            <w:r>
              <w:rPr>
                <w:b/>
                <w:bCs/>
              </w:rPr>
              <w:t>预警报告</w:t>
            </w:r>
          </w:p>
        </w:tc>
      </w:tr>
      <w:tr w14:paraId="1091A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1" w:hRule="atLeast"/>
        </w:trPr>
        <w:tc>
          <w:tcPr>
            <w:tcW w:w="550" w:type="pct"/>
            <w:tcBorders>
              <w:top w:val="single" w:color="auto" w:sz="4" w:space="0"/>
              <w:left w:val="single" w:color="auto" w:sz="4" w:space="0"/>
              <w:bottom w:val="single" w:color="auto" w:sz="4" w:space="0"/>
              <w:right w:val="single" w:color="auto" w:sz="4" w:space="0"/>
            </w:tcBorders>
            <w:vAlign w:val="center"/>
          </w:tcPr>
          <w:p w14:paraId="6EEE4F25">
            <w:pPr>
              <w:pStyle w:val="19"/>
            </w:pPr>
            <w:r>
              <w:t>一级</w:t>
            </w:r>
          </w:p>
          <w:p w14:paraId="475F2551">
            <w:pPr>
              <w:pStyle w:val="19"/>
            </w:pPr>
            <w:r>
              <w:t>预警</w:t>
            </w:r>
          </w:p>
        </w:tc>
        <w:tc>
          <w:tcPr>
            <w:tcW w:w="462" w:type="pct"/>
            <w:tcBorders>
              <w:top w:val="single" w:color="auto" w:sz="4" w:space="0"/>
              <w:left w:val="single" w:color="auto" w:sz="4" w:space="0"/>
              <w:bottom w:val="single" w:color="auto" w:sz="4" w:space="0"/>
              <w:right w:val="single" w:color="auto" w:sz="4" w:space="0"/>
            </w:tcBorders>
            <w:vAlign w:val="center"/>
          </w:tcPr>
          <w:p w14:paraId="28277D67">
            <w:pPr>
              <w:pStyle w:val="19"/>
            </w:pPr>
            <w:r>
              <w:t>社会级</w:t>
            </w:r>
          </w:p>
        </w:tc>
        <w:tc>
          <w:tcPr>
            <w:tcW w:w="1726" w:type="pct"/>
            <w:tcBorders>
              <w:top w:val="single" w:color="auto" w:sz="4" w:space="0"/>
              <w:left w:val="single" w:color="auto" w:sz="4" w:space="0"/>
              <w:bottom w:val="single" w:color="auto" w:sz="4" w:space="0"/>
              <w:right w:val="single" w:color="auto" w:sz="4" w:space="0"/>
            </w:tcBorders>
            <w:vAlign w:val="center"/>
          </w:tcPr>
          <w:p w14:paraId="0E029E41">
            <w:pPr>
              <w:pStyle w:val="19"/>
            </w:pPr>
            <w:r>
              <w:t>如渗滤液、柴油、</w:t>
            </w:r>
            <w:r>
              <w:rPr>
                <w:rFonts w:hint="eastAsia"/>
              </w:rPr>
              <w:t>盐酸</w:t>
            </w:r>
            <w:r>
              <w:t>或危险固废发生严重泄漏，或火灾、爆炸事故次生半生的污染物已对厂外大气或水环境等已造成严重影响，并已对周边环境风险受体造成影响，需要民众撤离，需社会救援力量介入</w:t>
            </w:r>
          </w:p>
          <w:p w14:paraId="157DE22E">
            <w:pPr>
              <w:pStyle w:val="19"/>
            </w:pPr>
            <w:r>
              <w:t>方可</w:t>
            </w:r>
          </w:p>
        </w:tc>
        <w:tc>
          <w:tcPr>
            <w:tcW w:w="1440" w:type="pct"/>
            <w:tcBorders>
              <w:top w:val="single" w:color="auto" w:sz="4" w:space="0"/>
              <w:left w:val="single" w:color="auto" w:sz="4" w:space="0"/>
              <w:bottom w:val="single" w:color="auto" w:sz="4" w:space="0"/>
              <w:right w:val="single" w:color="auto" w:sz="4" w:space="0"/>
            </w:tcBorders>
            <w:vAlign w:val="center"/>
          </w:tcPr>
          <w:p w14:paraId="195ACBE4">
            <w:pPr>
              <w:pStyle w:val="19"/>
            </w:pPr>
            <w:r>
              <w:t>企业应迅速启动预案向上</w:t>
            </w:r>
          </w:p>
          <w:p w14:paraId="4B4CA0C0">
            <w:pPr>
              <w:pStyle w:val="19"/>
            </w:pPr>
            <w:r>
              <w:t>级有关部门报告</w:t>
            </w:r>
          </w:p>
        </w:tc>
        <w:tc>
          <w:tcPr>
            <w:tcW w:w="819" w:type="pct"/>
            <w:tcBorders>
              <w:top w:val="single" w:color="auto" w:sz="4" w:space="0"/>
              <w:left w:val="single" w:color="auto" w:sz="4" w:space="0"/>
              <w:bottom w:val="single" w:color="auto" w:sz="4" w:space="0"/>
              <w:right w:val="single" w:color="auto" w:sz="4" w:space="0"/>
            </w:tcBorders>
            <w:vAlign w:val="center"/>
          </w:tcPr>
          <w:p w14:paraId="38F7AC16">
            <w:pPr>
              <w:pStyle w:val="19"/>
            </w:pPr>
            <w:r>
              <w:t>由</w:t>
            </w:r>
            <w:r>
              <w:rPr>
                <w:rFonts w:hint="eastAsia"/>
              </w:rPr>
              <w:t>应急救援指挥部</w:t>
            </w:r>
            <w:r>
              <w:t>总指挥发出预警</w:t>
            </w:r>
          </w:p>
        </w:tc>
      </w:tr>
      <w:tr w14:paraId="2BEAD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3" w:hRule="atLeast"/>
        </w:trPr>
        <w:tc>
          <w:tcPr>
            <w:tcW w:w="550" w:type="pct"/>
            <w:tcBorders>
              <w:top w:val="single" w:color="auto" w:sz="4" w:space="0"/>
              <w:left w:val="single" w:color="auto" w:sz="4" w:space="0"/>
              <w:bottom w:val="single" w:color="auto" w:sz="4" w:space="0"/>
              <w:right w:val="single" w:color="auto" w:sz="4" w:space="0"/>
            </w:tcBorders>
            <w:vAlign w:val="center"/>
          </w:tcPr>
          <w:p w14:paraId="3ED1D05A">
            <w:pPr>
              <w:pStyle w:val="19"/>
            </w:pPr>
            <w:r>
              <w:t>二级预警</w:t>
            </w:r>
          </w:p>
        </w:tc>
        <w:tc>
          <w:tcPr>
            <w:tcW w:w="462" w:type="pct"/>
            <w:tcBorders>
              <w:top w:val="single" w:color="auto" w:sz="4" w:space="0"/>
              <w:left w:val="single" w:color="auto" w:sz="4" w:space="0"/>
              <w:bottom w:val="single" w:color="auto" w:sz="4" w:space="0"/>
              <w:right w:val="single" w:color="auto" w:sz="4" w:space="0"/>
            </w:tcBorders>
            <w:vAlign w:val="center"/>
          </w:tcPr>
          <w:p w14:paraId="1232E3EA">
            <w:pPr>
              <w:pStyle w:val="19"/>
            </w:pPr>
            <w:r>
              <w:t>公司级</w:t>
            </w:r>
          </w:p>
        </w:tc>
        <w:tc>
          <w:tcPr>
            <w:tcW w:w="1726" w:type="pct"/>
            <w:tcBorders>
              <w:top w:val="single" w:color="auto" w:sz="4" w:space="0"/>
              <w:left w:val="single" w:color="auto" w:sz="4" w:space="0"/>
              <w:bottom w:val="single" w:color="auto" w:sz="4" w:space="0"/>
              <w:right w:val="single" w:color="auto" w:sz="4" w:space="0"/>
            </w:tcBorders>
            <w:vAlign w:val="center"/>
          </w:tcPr>
          <w:p w14:paraId="4D953944">
            <w:pPr>
              <w:pStyle w:val="19"/>
            </w:pPr>
            <w:r>
              <w:t>如渗滤液、柴油</w:t>
            </w:r>
            <w:r>
              <w:rPr>
                <w:rFonts w:hint="eastAsia"/>
              </w:rPr>
              <w:t>、盐酸</w:t>
            </w:r>
            <w:r>
              <w:t>或危险固废出现较大泄漏，已蔓延到其他单元，需要现场人员撤离；发生火灾并已影响到其他单元；已出现人员伤亡、中毒，但整体影响仍控制在厂区范围内</w:t>
            </w:r>
          </w:p>
        </w:tc>
        <w:tc>
          <w:tcPr>
            <w:tcW w:w="1440" w:type="pct"/>
            <w:tcBorders>
              <w:top w:val="single" w:color="auto" w:sz="4" w:space="0"/>
              <w:left w:val="single" w:color="auto" w:sz="4" w:space="0"/>
              <w:bottom w:val="single" w:color="auto" w:sz="4" w:space="0"/>
              <w:right w:val="single" w:color="auto" w:sz="4" w:space="0"/>
            </w:tcBorders>
            <w:vAlign w:val="center"/>
          </w:tcPr>
          <w:p w14:paraId="70C2CD2D">
            <w:pPr>
              <w:pStyle w:val="19"/>
            </w:pPr>
            <w:r>
              <w:t>应急领导小组启动应急预案，调动全公司应急救援力量，可控制住事态发展，将影响限制在厂区范围内</w:t>
            </w:r>
          </w:p>
        </w:tc>
        <w:tc>
          <w:tcPr>
            <w:tcW w:w="819" w:type="pct"/>
            <w:tcBorders>
              <w:top w:val="single" w:color="auto" w:sz="4" w:space="0"/>
              <w:left w:val="single" w:color="auto" w:sz="4" w:space="0"/>
              <w:bottom w:val="single" w:color="auto" w:sz="4" w:space="0"/>
              <w:right w:val="single" w:color="auto" w:sz="4" w:space="0"/>
            </w:tcBorders>
            <w:vAlign w:val="center"/>
          </w:tcPr>
          <w:p w14:paraId="7C4631A1">
            <w:pPr>
              <w:pStyle w:val="19"/>
            </w:pPr>
            <w:r>
              <w:t>由</w:t>
            </w:r>
            <w:r>
              <w:rPr>
                <w:rFonts w:hint="eastAsia"/>
              </w:rPr>
              <w:t>应急救援指挥部</w:t>
            </w:r>
            <w:r>
              <w:rPr>
                <w:rFonts w:hint="eastAsia"/>
                <w:lang w:val="en-US" w:eastAsia="zh-CN"/>
              </w:rPr>
              <w:t>副</w:t>
            </w:r>
            <w:r>
              <w:rPr>
                <w:rFonts w:hint="eastAsia"/>
              </w:rPr>
              <w:t>总指挥</w:t>
            </w:r>
            <w:r>
              <w:t>发出预警</w:t>
            </w:r>
          </w:p>
        </w:tc>
      </w:tr>
      <w:tr w14:paraId="3F0F81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2" w:hRule="atLeast"/>
        </w:trPr>
        <w:tc>
          <w:tcPr>
            <w:tcW w:w="550" w:type="pct"/>
            <w:tcBorders>
              <w:top w:val="single" w:color="auto" w:sz="4" w:space="0"/>
              <w:left w:val="single" w:color="auto" w:sz="4" w:space="0"/>
              <w:bottom w:val="single" w:color="auto" w:sz="4" w:space="0"/>
              <w:right w:val="single" w:color="auto" w:sz="4" w:space="0"/>
            </w:tcBorders>
            <w:vAlign w:val="center"/>
          </w:tcPr>
          <w:p w14:paraId="6B71964B">
            <w:pPr>
              <w:pStyle w:val="19"/>
            </w:pPr>
            <w:r>
              <w:t>三级预警</w:t>
            </w:r>
          </w:p>
        </w:tc>
        <w:tc>
          <w:tcPr>
            <w:tcW w:w="462" w:type="pct"/>
            <w:tcBorders>
              <w:top w:val="single" w:color="auto" w:sz="4" w:space="0"/>
              <w:left w:val="single" w:color="auto" w:sz="4" w:space="0"/>
              <w:bottom w:val="single" w:color="auto" w:sz="4" w:space="0"/>
              <w:right w:val="single" w:color="auto" w:sz="4" w:space="0"/>
            </w:tcBorders>
            <w:vAlign w:val="center"/>
          </w:tcPr>
          <w:p w14:paraId="7F9F9934">
            <w:pPr>
              <w:pStyle w:val="19"/>
            </w:pPr>
            <w:r>
              <w:t>单元级</w:t>
            </w:r>
          </w:p>
        </w:tc>
        <w:tc>
          <w:tcPr>
            <w:tcW w:w="1726" w:type="pct"/>
            <w:tcBorders>
              <w:top w:val="single" w:color="auto" w:sz="4" w:space="0"/>
              <w:left w:val="single" w:color="auto" w:sz="4" w:space="0"/>
              <w:bottom w:val="single" w:color="auto" w:sz="4" w:space="0"/>
              <w:right w:val="single" w:color="auto" w:sz="4" w:space="0"/>
            </w:tcBorders>
            <w:vAlign w:val="center"/>
          </w:tcPr>
          <w:p w14:paraId="28C557B4">
            <w:pPr>
              <w:pStyle w:val="19"/>
            </w:pPr>
            <w:r>
              <w:t>如渗滤液、柴油</w:t>
            </w:r>
            <w:r>
              <w:rPr>
                <w:rFonts w:hint="eastAsia"/>
              </w:rPr>
              <w:t>、盐酸</w:t>
            </w:r>
            <w:r>
              <w:t>或危险固废出现少量泄漏；废气治理设施异常可能导致超标排放；局部有火灾隐患或已出现火情；影响主要集中在</w:t>
            </w:r>
          </w:p>
          <w:p w14:paraId="35C258F3">
            <w:pPr>
              <w:pStyle w:val="19"/>
            </w:pPr>
            <w:r>
              <w:t>某个生产单元，无人员伤亡</w:t>
            </w:r>
          </w:p>
        </w:tc>
        <w:tc>
          <w:tcPr>
            <w:tcW w:w="1440" w:type="pct"/>
            <w:tcBorders>
              <w:top w:val="single" w:color="auto" w:sz="4" w:space="0"/>
              <w:left w:val="single" w:color="auto" w:sz="4" w:space="0"/>
              <w:bottom w:val="single" w:color="auto" w:sz="4" w:space="0"/>
              <w:right w:val="single" w:color="auto" w:sz="4" w:space="0"/>
            </w:tcBorders>
            <w:vAlign w:val="center"/>
          </w:tcPr>
          <w:p w14:paraId="7BDB43D5">
            <w:pPr>
              <w:pStyle w:val="19"/>
            </w:pPr>
            <w:r>
              <w:t>现场人员通过抢修或系统临时紧急措施就能很快控制住事故发展及蔓延，将影响控制在事故单元</w:t>
            </w:r>
          </w:p>
        </w:tc>
        <w:tc>
          <w:tcPr>
            <w:tcW w:w="819" w:type="pct"/>
            <w:tcBorders>
              <w:top w:val="single" w:color="auto" w:sz="4" w:space="0"/>
              <w:left w:val="single" w:color="auto" w:sz="4" w:space="0"/>
              <w:bottom w:val="single" w:color="auto" w:sz="4" w:space="0"/>
              <w:right w:val="single" w:color="auto" w:sz="4" w:space="0"/>
            </w:tcBorders>
            <w:vAlign w:val="center"/>
          </w:tcPr>
          <w:p w14:paraId="25C62F40">
            <w:pPr>
              <w:pStyle w:val="19"/>
            </w:pPr>
            <w:r>
              <w:t>由</w:t>
            </w:r>
            <w:r>
              <w:rPr>
                <w:rFonts w:hint="eastAsia"/>
              </w:rPr>
              <w:t>污染处置组</w:t>
            </w:r>
            <w:r>
              <w:rPr>
                <w:rFonts w:hint="eastAsia"/>
                <w:lang w:val="en-US" w:eastAsia="zh-CN"/>
              </w:rPr>
              <w:t>负责人</w:t>
            </w:r>
            <w:r>
              <w:t>发出预警</w:t>
            </w:r>
          </w:p>
        </w:tc>
      </w:tr>
    </w:tbl>
    <w:p w14:paraId="50DDFCF1">
      <w:pPr>
        <w:pStyle w:val="6"/>
        <w:bidi w:val="0"/>
      </w:pPr>
      <w:r>
        <w:rPr>
          <w:rFonts w:hint="eastAsia"/>
        </w:rPr>
        <w:t>备注：收集到的有关信息证明突发环境事件即将发生或者发生的可能性增大时，按照相关应急预案执行。</w:t>
      </w:r>
    </w:p>
    <w:p w14:paraId="6F3D8616">
      <w:pPr>
        <w:pStyle w:val="4"/>
        <w:numPr>
          <w:ilvl w:val="2"/>
          <w:numId w:val="6"/>
        </w:numPr>
      </w:pPr>
      <w:r>
        <w:t>预警条件</w:t>
      </w:r>
    </w:p>
    <w:p w14:paraId="264DE059">
      <w:pPr>
        <w:numPr>
          <w:ilvl w:val="0"/>
          <w:numId w:val="15"/>
        </w:numPr>
        <w:ind w:left="0" w:firstLine="560"/>
      </w:pPr>
      <w:r>
        <w:t>在危险源排查时发现存在可能造成环境污染、人员伤亡、财产损失等严重后果的重大危险源时，应及时预警。</w:t>
      </w:r>
    </w:p>
    <w:p w14:paraId="14A46E9B">
      <w:pPr>
        <w:numPr>
          <w:ilvl w:val="0"/>
          <w:numId w:val="15"/>
        </w:numPr>
        <w:ind w:left="0" w:firstLine="560"/>
      </w:pPr>
      <w:r>
        <w:t>收到的环境信息证明突发环境事件即将发生或者发生的可能性增大时，立即进入预警状态，并启动突发环境事件应急预案。</w:t>
      </w:r>
    </w:p>
    <w:p w14:paraId="0333F399">
      <w:pPr>
        <w:numPr>
          <w:ilvl w:val="0"/>
          <w:numId w:val="15"/>
        </w:numPr>
        <w:ind w:left="0" w:firstLine="560"/>
      </w:pPr>
      <w:r>
        <w:t>发布预警公告须经上级批准，预警公告的内容主要包括：突发环境事件名称、预警级别、预警区域或场所、预警期起止时间、影响估计、拟采取的应对措施和发布机关等。预警公告发布后，需要变更预警内容的应当及时发布变更公告。</w:t>
      </w:r>
    </w:p>
    <w:p w14:paraId="7B14EC66">
      <w:pPr>
        <w:pStyle w:val="4"/>
        <w:numPr>
          <w:ilvl w:val="2"/>
          <w:numId w:val="6"/>
        </w:numPr>
      </w:pPr>
      <w:r>
        <w:t>预警方法</w:t>
      </w:r>
    </w:p>
    <w:p w14:paraId="6CBE119F">
      <w:r>
        <w:t>在确认进入预警状态之后，根据预警相应级别应急指挥小组按照相关程序可采取以下行动：</w:t>
      </w:r>
    </w:p>
    <w:p w14:paraId="52B6E863">
      <w:pPr>
        <w:numPr>
          <w:ilvl w:val="3"/>
          <w:numId w:val="6"/>
        </w:numPr>
        <w:ind w:firstLine="560"/>
      </w:pPr>
      <w:r>
        <w:t>立即启动相应事件的应急预案。</w:t>
      </w:r>
    </w:p>
    <w:p w14:paraId="4DFDFFE5">
      <w:pPr>
        <w:numPr>
          <w:ilvl w:val="3"/>
          <w:numId w:val="6"/>
        </w:numPr>
        <w:ind w:firstLine="560"/>
      </w:pPr>
      <w:r>
        <w:t>按照环境污染事故发布预警的等级，向全公司以及附近企业、居民发布预警等级。</w:t>
      </w:r>
    </w:p>
    <w:p w14:paraId="244EDD8B">
      <w:r>
        <w:t>一级预警：现场人员发现险情后，立即上</w:t>
      </w:r>
      <w:r>
        <w:rPr>
          <w:color w:val="auto"/>
        </w:rPr>
        <w:t>报</w:t>
      </w:r>
      <w:r>
        <w:rPr>
          <w:rFonts w:hint="eastAsia"/>
          <w:color w:val="auto"/>
          <w:lang w:eastAsia="zh-CN"/>
        </w:rPr>
        <w:t>污染处置组负责人</w:t>
      </w:r>
      <w:r>
        <w:rPr>
          <w:color w:val="auto"/>
        </w:rPr>
        <w:t>（</w:t>
      </w:r>
      <w:r>
        <w:rPr>
          <w:rFonts w:hint="eastAsia"/>
          <w:color w:val="auto"/>
          <w:lang w:eastAsia="zh-CN"/>
        </w:rPr>
        <w:t>生产运维部负责人庄严</w:t>
      </w:r>
      <w:r>
        <w:rPr>
          <w:color w:val="auto"/>
        </w:rPr>
        <w:t>，</w:t>
      </w:r>
      <w:r>
        <w:rPr>
          <w:rFonts w:hint="eastAsia"/>
          <w:color w:val="auto"/>
          <w:lang w:eastAsia="zh-CN"/>
        </w:rPr>
        <w:t>19952100663</w:t>
      </w:r>
      <w:r>
        <w:rPr>
          <w:color w:val="auto"/>
        </w:rPr>
        <w:t>），</w:t>
      </w:r>
      <w:r>
        <w:rPr>
          <w:rFonts w:hint="eastAsia"/>
          <w:color w:val="auto"/>
          <w:lang w:eastAsia="zh-CN"/>
        </w:rPr>
        <w:t>污染</w:t>
      </w:r>
      <w:r>
        <w:rPr>
          <w:rFonts w:hint="eastAsia"/>
          <w:lang w:eastAsia="zh-CN"/>
        </w:rPr>
        <w:t>处置组负责人</w:t>
      </w:r>
      <w:r>
        <w:t>接报后，发现已超出公司应急范围的，立即上报</w:t>
      </w:r>
      <w:r>
        <w:rPr>
          <w:rFonts w:hint="eastAsia"/>
          <w:lang w:val="en-US" w:eastAsia="zh-CN"/>
        </w:rPr>
        <w:t>总指挥</w:t>
      </w:r>
      <w:r>
        <w:t>（</w:t>
      </w:r>
      <w:r>
        <w:rPr>
          <w:rFonts w:hint="eastAsia"/>
          <w:lang w:eastAsia="zh-CN"/>
        </w:rPr>
        <w:t>公司董事长贾水星</w:t>
      </w:r>
      <w:r>
        <w:t>，</w:t>
      </w:r>
      <w:r>
        <w:rPr>
          <w:rFonts w:hint="eastAsia"/>
          <w:lang w:eastAsia="zh-CN"/>
        </w:rPr>
        <w:t>13801020220</w:t>
      </w:r>
      <w:r>
        <w:t>）。当事故可能或已经对外环境造成影响时，公司应急救援指挥部应第一时间向</w:t>
      </w:r>
      <w:r>
        <w:rPr>
          <w:rFonts w:hint="eastAsia"/>
          <w:lang w:val="en-US" w:eastAsia="zh-CN"/>
        </w:rPr>
        <w:t>徐圩新区</w:t>
      </w:r>
      <w:r>
        <w:rPr>
          <w:rFonts w:hint="eastAsia"/>
        </w:rPr>
        <w:t>环</w:t>
      </w:r>
      <w:r>
        <w:rPr>
          <w:rFonts w:hint="eastAsia"/>
          <w:lang w:val="en-US" w:eastAsia="zh-CN"/>
        </w:rPr>
        <w:t>保局和</w:t>
      </w:r>
      <w:r>
        <w:rPr>
          <w:rFonts w:hint="eastAsia"/>
        </w:rPr>
        <w:t>应急指挥中心</w:t>
      </w:r>
      <w:r>
        <w:t>报告。</w:t>
      </w:r>
    </w:p>
    <w:p w14:paraId="0095DFD0">
      <w:r>
        <w:t>二级预警：现场人员发现险情后，立即上报</w:t>
      </w:r>
      <w:r>
        <w:rPr>
          <w:rFonts w:hint="eastAsia"/>
          <w:lang w:eastAsia="zh-CN"/>
        </w:rPr>
        <w:t>污染处置组负责人</w:t>
      </w:r>
      <w:r>
        <w:t>（</w:t>
      </w:r>
      <w:r>
        <w:rPr>
          <w:rFonts w:hint="eastAsia"/>
          <w:lang w:eastAsia="zh-CN"/>
        </w:rPr>
        <w:t>生产运维部负责人庄严</w:t>
      </w:r>
      <w:r>
        <w:t>，</w:t>
      </w:r>
      <w:r>
        <w:rPr>
          <w:rFonts w:hint="eastAsia"/>
          <w:lang w:eastAsia="zh-CN"/>
        </w:rPr>
        <w:t>19952100663</w:t>
      </w:r>
      <w:r>
        <w:t>），</w:t>
      </w:r>
      <w:r>
        <w:rPr>
          <w:rFonts w:hint="eastAsia"/>
          <w:lang w:eastAsia="zh-CN"/>
        </w:rPr>
        <w:t>污染处置组负责人</w:t>
      </w:r>
      <w:r>
        <w:t>接报后，发现已超出班组应急范围的，立即上报</w:t>
      </w:r>
      <w:r>
        <w:rPr>
          <w:rFonts w:hint="eastAsia"/>
          <w:lang w:val="en-US" w:eastAsia="zh-CN"/>
        </w:rPr>
        <w:t>副总指挥</w:t>
      </w:r>
      <w:r>
        <w:t>（</w:t>
      </w:r>
      <w:r>
        <w:rPr>
          <w:rFonts w:hint="eastAsia"/>
          <w:lang w:eastAsia="zh-CN"/>
        </w:rPr>
        <w:t>公司总经理严心富</w:t>
      </w:r>
      <w:r>
        <w:t>，</w:t>
      </w:r>
      <w:r>
        <w:rPr>
          <w:rFonts w:hint="eastAsia"/>
        </w:rPr>
        <w:t>13851276799</w:t>
      </w:r>
      <w:r>
        <w:t>），由副总</w:t>
      </w:r>
      <w:r>
        <w:rPr>
          <w:rFonts w:hint="eastAsia"/>
          <w:lang w:val="en-US" w:eastAsia="zh-CN"/>
        </w:rPr>
        <w:t>指挥</w:t>
      </w:r>
      <w:r>
        <w:t>决定是否启动公司级预案，在确定启动公司级预案的同时，由</w:t>
      </w:r>
      <w:r>
        <w:rPr>
          <w:rFonts w:hint="eastAsia"/>
          <w:lang w:val="en-US" w:eastAsia="zh-CN"/>
        </w:rPr>
        <w:t>副总指挥</w:t>
      </w:r>
      <w:r>
        <w:t>（</w:t>
      </w:r>
      <w:r>
        <w:rPr>
          <w:rFonts w:hint="eastAsia"/>
          <w:lang w:eastAsia="zh-CN"/>
        </w:rPr>
        <w:t>严心富</w:t>
      </w:r>
      <w:r>
        <w:t>，</w:t>
      </w:r>
      <w:r>
        <w:rPr>
          <w:rFonts w:hint="eastAsia"/>
          <w:lang w:eastAsia="zh-CN"/>
        </w:rPr>
        <w:t>13851276799</w:t>
      </w:r>
      <w:r>
        <w:t>）上报</w:t>
      </w:r>
      <w:r>
        <w:rPr>
          <w:rFonts w:hint="eastAsia"/>
          <w:lang w:val="en-US" w:eastAsia="zh-CN"/>
        </w:rPr>
        <w:t>总指挥</w:t>
      </w:r>
      <w:r>
        <w:t>（</w:t>
      </w:r>
      <w:r>
        <w:rPr>
          <w:rFonts w:hint="eastAsia"/>
          <w:lang w:eastAsia="zh-CN"/>
        </w:rPr>
        <w:t>公司董事长贾水星</w:t>
      </w:r>
      <w:r>
        <w:t>，</w:t>
      </w:r>
      <w:r>
        <w:rPr>
          <w:rFonts w:hint="eastAsia"/>
          <w:lang w:eastAsia="zh-CN"/>
        </w:rPr>
        <w:t>13801020220</w:t>
      </w:r>
      <w:r>
        <w:t>）。</w:t>
      </w:r>
    </w:p>
    <w:p w14:paraId="10B7D887">
      <w:r>
        <w:t>三级预警：现场人员发现险情后，立即上报</w:t>
      </w:r>
      <w:r>
        <w:rPr>
          <w:rFonts w:hint="eastAsia"/>
          <w:lang w:eastAsia="zh-CN"/>
        </w:rPr>
        <w:t>污染处置组负责人</w:t>
      </w:r>
      <w:r>
        <w:t>（</w:t>
      </w:r>
      <w:r>
        <w:rPr>
          <w:rFonts w:hint="eastAsia"/>
          <w:lang w:eastAsia="zh-CN"/>
        </w:rPr>
        <w:t>生产运维部负责人庄严</w:t>
      </w:r>
      <w:r>
        <w:t>，</w:t>
      </w:r>
      <w:r>
        <w:rPr>
          <w:rFonts w:hint="eastAsia"/>
          <w:lang w:eastAsia="zh-CN"/>
        </w:rPr>
        <w:t>19952100663</w:t>
      </w:r>
      <w:r>
        <w:t>），</w:t>
      </w:r>
      <w:r>
        <w:rPr>
          <w:rFonts w:hint="eastAsia"/>
          <w:lang w:eastAsia="zh-CN"/>
        </w:rPr>
        <w:t>污染处置组负责人</w:t>
      </w:r>
      <w:r>
        <w:t>接报后，视现场情况立即组织开展现场处置工作，并在事故处置结束后报告公司</w:t>
      </w:r>
      <w:r>
        <w:rPr>
          <w:rFonts w:hint="eastAsia"/>
          <w:lang w:val="en-US" w:eastAsia="zh-CN"/>
        </w:rPr>
        <w:t>副总指挥</w:t>
      </w:r>
      <w:r>
        <w:t>（</w:t>
      </w:r>
      <w:r>
        <w:rPr>
          <w:rFonts w:hint="eastAsia"/>
          <w:lang w:eastAsia="zh-CN"/>
        </w:rPr>
        <w:t>总经理严心富</w:t>
      </w:r>
      <w:r>
        <w:t>，</w:t>
      </w:r>
      <w:r>
        <w:rPr>
          <w:rFonts w:hint="eastAsia"/>
          <w:lang w:eastAsia="zh-CN"/>
        </w:rPr>
        <w:t>13851276799</w:t>
      </w:r>
      <w:r>
        <w:t>），</w:t>
      </w:r>
      <w:r>
        <w:rPr>
          <w:rFonts w:hint="eastAsia"/>
          <w:lang w:val="en-US" w:eastAsia="zh-CN"/>
        </w:rPr>
        <w:t>副总指挥</w:t>
      </w:r>
      <w:r>
        <w:t>视事故情况决定是否需要协调相关部门进行现场处置，落实巡查、监控措施；如隐患未消除，应通知相关应急部门、人员作好应急准备。</w:t>
      </w:r>
    </w:p>
    <w:p w14:paraId="77FA5BBA">
      <w:r>
        <w:t>二级、三级预警情况下，公司应急救援指挥部应在1小时内向</w:t>
      </w:r>
      <w:r>
        <w:rPr>
          <w:rFonts w:hint="eastAsia"/>
          <w:lang w:val="en-US" w:eastAsia="zh-CN"/>
        </w:rPr>
        <w:t>徐圩新区</w:t>
      </w:r>
      <w:r>
        <w:rPr>
          <w:rFonts w:hint="eastAsia"/>
        </w:rPr>
        <w:t>环</w:t>
      </w:r>
      <w:r>
        <w:rPr>
          <w:rFonts w:hint="eastAsia"/>
          <w:lang w:val="en-US" w:eastAsia="zh-CN"/>
        </w:rPr>
        <w:t>保局和</w:t>
      </w:r>
      <w:r>
        <w:rPr>
          <w:rFonts w:hint="eastAsia"/>
        </w:rPr>
        <w:t>应急指挥中心</w:t>
      </w:r>
      <w:r>
        <w:t>报告。</w:t>
      </w:r>
    </w:p>
    <w:p w14:paraId="5A9DEC1D">
      <w:pPr>
        <w:numPr>
          <w:ilvl w:val="3"/>
          <w:numId w:val="6"/>
        </w:numPr>
        <w:ind w:firstLine="560"/>
      </w:pPr>
      <w:r>
        <w:t>根据预警级别准备转移、撤离或者疏散可能受到危害的人员，并进行妥善安置。</w:t>
      </w:r>
    </w:p>
    <w:p w14:paraId="7777E83A">
      <w:pPr>
        <w:numPr>
          <w:ilvl w:val="3"/>
          <w:numId w:val="6"/>
        </w:numPr>
        <w:ind w:firstLine="560"/>
      </w:pPr>
      <w:r>
        <w:t>指令各应急专业队伍进入应急状态，应急监测人员立即开展应急监测，随时掌握并报告事态进展情况。</w:t>
      </w:r>
    </w:p>
    <w:p w14:paraId="4E14F527">
      <w:pPr>
        <w:numPr>
          <w:ilvl w:val="3"/>
          <w:numId w:val="6"/>
        </w:numPr>
        <w:ind w:firstLine="560"/>
      </w:pPr>
      <w:r>
        <w:t>针对突发事件可能造成的危害，封闭、隔离或者限制有关场所，中止可能导致危害扩大的行为和活动。</w:t>
      </w:r>
    </w:p>
    <w:p w14:paraId="150DAB38">
      <w:pPr>
        <w:numPr>
          <w:ilvl w:val="3"/>
          <w:numId w:val="6"/>
        </w:numPr>
        <w:ind w:firstLine="560"/>
      </w:pPr>
      <w:r>
        <w:t>调集应急处置所需物资和设备，做好其他应急保障工作。</w:t>
      </w:r>
    </w:p>
    <w:p w14:paraId="486E32D9">
      <w:pPr>
        <w:pStyle w:val="4"/>
        <w:numPr>
          <w:ilvl w:val="2"/>
          <w:numId w:val="6"/>
        </w:numPr>
      </w:pPr>
      <w:r>
        <w:t>预警解除</w:t>
      </w:r>
    </w:p>
    <w:p w14:paraId="46A18ED1">
      <w:r>
        <w:t>当公司突发环境事故应急终止时，由应急救援指挥部宣布预警解除。</w:t>
      </w:r>
    </w:p>
    <w:p w14:paraId="3EF0B58D">
      <w:pPr>
        <w:pStyle w:val="2"/>
        <w:numPr>
          <w:ilvl w:val="0"/>
          <w:numId w:val="6"/>
        </w:numPr>
      </w:pPr>
      <w:bookmarkStart w:id="49" w:name="_bookmark14"/>
      <w:bookmarkEnd w:id="49"/>
      <w:bookmarkStart w:id="50" w:name="_Toc4567"/>
      <w:bookmarkStart w:id="51" w:name="_Toc14545"/>
      <w:r>
        <w:t>信息报告</w:t>
      </w:r>
      <w:bookmarkEnd w:id="50"/>
      <w:bookmarkEnd w:id="51"/>
    </w:p>
    <w:p w14:paraId="3371C2F5">
      <w:pPr>
        <w:pStyle w:val="3"/>
        <w:numPr>
          <w:ilvl w:val="1"/>
          <w:numId w:val="16"/>
        </w:numPr>
      </w:pPr>
      <w:bookmarkStart w:id="52" w:name="_bookmark15"/>
      <w:bookmarkEnd w:id="52"/>
      <w:bookmarkStart w:id="53" w:name="_Toc29302"/>
      <w:bookmarkStart w:id="54" w:name="_Toc32167"/>
      <w:r>
        <w:t>信息报告程序</w:t>
      </w:r>
      <w:bookmarkEnd w:id="53"/>
      <w:bookmarkEnd w:id="54"/>
    </w:p>
    <w:p w14:paraId="2E50F796">
      <w:pPr>
        <w:rPr>
          <w:rFonts w:ascii="仿宋" w:hAnsi="仿宋" w:eastAsia="仿宋" w:cs="仿宋"/>
          <w:szCs w:val="28"/>
        </w:rPr>
      </w:pPr>
      <w:r>
        <w:t>公司24小时应急联络人为</w:t>
      </w:r>
      <w:r>
        <w:rPr>
          <w:rFonts w:hint="eastAsia"/>
          <w:lang w:eastAsia="zh-CN"/>
        </w:rPr>
        <w:t>污染处置组负责人</w:t>
      </w:r>
      <w:r>
        <w:t>（</w:t>
      </w:r>
      <w:r>
        <w:rPr>
          <w:rFonts w:hint="eastAsia"/>
          <w:lang w:eastAsia="zh-CN"/>
        </w:rPr>
        <w:t>生产运维部负责人庄严</w:t>
      </w:r>
      <w:r>
        <w:t>，</w:t>
      </w:r>
      <w:r>
        <w:rPr>
          <w:rFonts w:hint="eastAsia"/>
          <w:lang w:eastAsia="zh-CN"/>
        </w:rPr>
        <w:t>19952100663</w:t>
      </w:r>
      <w:r>
        <w:t>）。一旦发生环境污染事故，现场有关人员应当立即通知</w:t>
      </w:r>
      <w:r>
        <w:rPr>
          <w:rFonts w:hint="eastAsia"/>
          <w:lang w:eastAsia="zh-CN"/>
        </w:rPr>
        <w:t>污染处置组负责人</w:t>
      </w:r>
      <w:r>
        <w:t>，</w:t>
      </w:r>
      <w:r>
        <w:rPr>
          <w:rFonts w:hint="eastAsia"/>
          <w:lang w:eastAsia="zh-CN"/>
        </w:rPr>
        <w:t>污染处置组负责人</w:t>
      </w:r>
      <w:r>
        <w:t>根据事故严重程度决定是否需要协同处理，并向公司领导和有关部门领导报告事故情况，必要时启动公司级应急预案。应急指挥组接到事故报警后，迅速准确地询问清事故的以下信息：</w:t>
      </w:r>
    </w:p>
    <w:p w14:paraId="73371360">
      <w:r>
        <w:t>①污染事件的类型、发生时间、发生地点、污染范围；</w:t>
      </w:r>
    </w:p>
    <w:p w14:paraId="22EF3A92">
      <w:r>
        <w:t>②污染事件的原因、污染源、污染对象、严重程度；</w:t>
      </w:r>
    </w:p>
    <w:p w14:paraId="4EA6ADB5">
      <w:r>
        <w:t>③有无人员伤害，受伤害人员情况、人数等；</w:t>
      </w:r>
    </w:p>
    <w:p w14:paraId="6B62DB35">
      <w:pPr>
        <w:rPr>
          <w:rFonts w:ascii="仿宋" w:hAnsi="仿宋" w:eastAsia="仿宋" w:cs="仿宋"/>
          <w:szCs w:val="28"/>
        </w:rPr>
      </w:pPr>
      <w:r>
        <w:t>④已采取的控制措施及其它应对措施。内部报告流程见图 4.1-1。</w:t>
      </w:r>
    </w:p>
    <w:p w14:paraId="0DAAF076">
      <w:pPr>
        <w:spacing w:line="242" w:lineRule="auto"/>
        <w:sectPr>
          <w:pgSz w:w="11910" w:h="16840"/>
          <w:pgMar w:top="1060" w:right="980" w:bottom="800" w:left="1180" w:header="655" w:footer="614" w:gutter="0"/>
          <w:cols w:space="720" w:num="1"/>
        </w:sectPr>
      </w:pPr>
    </w:p>
    <w:p w14:paraId="3CEFAFB8">
      <w:pPr>
        <w:autoSpaceDE w:val="0"/>
        <w:autoSpaceDN w:val="0"/>
        <w:spacing w:before="10" w:line="240" w:lineRule="auto"/>
        <w:jc w:val="left"/>
        <w:rPr>
          <w:rFonts w:ascii="仿宋" w:hAnsi="仿宋" w:eastAsia="仿宋" w:cs="仿宋"/>
          <w:sz w:val="6"/>
          <w:szCs w:val="28"/>
        </w:rPr>
      </w:pPr>
      <w:r>
        <w:rPr>
          <w:rFonts w:ascii="仿宋" w:hAnsi="仿宋" w:eastAsia="仿宋" w:cs="仿宋"/>
          <w:szCs w:val="28"/>
        </w:rPr>
        <mc:AlternateContent>
          <mc:Choice Requires="wpg">
            <w:drawing>
              <wp:anchor distT="0" distB="0" distL="114300" distR="114300" simplePos="0" relativeHeight="251665408" behindDoc="0" locked="0" layoutInCell="1" allowOverlap="1">
                <wp:simplePos x="0" y="0"/>
                <wp:positionH relativeFrom="page">
                  <wp:posOffset>3394710</wp:posOffset>
                </wp:positionH>
                <wp:positionV relativeFrom="page">
                  <wp:posOffset>1132840</wp:posOffset>
                </wp:positionV>
                <wp:extent cx="81280" cy="302260"/>
                <wp:effectExtent l="0" t="0" r="13970" b="2540"/>
                <wp:wrapNone/>
                <wp:docPr id="168" name="组合 168"/>
                <wp:cNvGraphicFramePr/>
                <a:graphic xmlns:a="http://schemas.openxmlformats.org/drawingml/2006/main">
                  <a:graphicData uri="http://schemas.microsoft.com/office/word/2010/wordprocessingGroup">
                    <wpg:wgp>
                      <wpg:cNvGrpSpPr/>
                      <wpg:grpSpPr>
                        <a:xfrm>
                          <a:off x="0" y="0"/>
                          <a:ext cx="81280" cy="302260"/>
                          <a:chOff x="5346" y="1785"/>
                          <a:chExt cx="128" cy="476"/>
                        </a:xfrm>
                      </wpg:grpSpPr>
                      <wps:wsp>
                        <wps:cNvPr id="166" name="直接连接符 166"/>
                        <wps:cNvCnPr/>
                        <wps:spPr>
                          <a:xfrm>
                            <a:off x="5410" y="1785"/>
                            <a:ext cx="0" cy="363"/>
                          </a:xfrm>
                          <a:prstGeom prst="line">
                            <a:avLst/>
                          </a:prstGeom>
                          <a:ln w="11485" cap="flat" cmpd="sng">
                            <a:solidFill>
                              <a:srgbClr val="0C0C0C"/>
                            </a:solidFill>
                            <a:prstDash val="solid"/>
                            <a:headEnd type="none" w="med" len="med"/>
                            <a:tailEnd type="none" w="med" len="med"/>
                          </a:ln>
                        </wps:spPr>
                        <wps:bodyPr/>
                      </wps:wsp>
                      <wps:wsp>
                        <wps:cNvPr id="167" name="任意多边形 167"/>
                        <wps:cNvSpPr/>
                        <wps:spPr>
                          <a:xfrm>
                            <a:off x="5346" y="2132"/>
                            <a:ext cx="128" cy="128"/>
                          </a:xfrm>
                          <a:custGeom>
                            <a:avLst/>
                            <a:gdLst/>
                            <a:ahLst/>
                            <a:cxnLst/>
                            <a:rect l="0" t="0" r="0" b="0"/>
                            <a:pathLst>
                              <a:path w="128" h="128">
                                <a:moveTo>
                                  <a:pt x="127" y="0"/>
                                </a:moveTo>
                                <a:lnTo>
                                  <a:pt x="0" y="0"/>
                                </a:lnTo>
                                <a:lnTo>
                                  <a:pt x="64" y="128"/>
                                </a:lnTo>
                                <a:lnTo>
                                  <a:pt x="127" y="0"/>
                                </a:lnTo>
                                <a:close/>
                              </a:path>
                            </a:pathLst>
                          </a:custGeom>
                          <a:solidFill>
                            <a:srgbClr val="0C0C0C"/>
                          </a:solidFill>
                          <a:ln>
                            <a:noFill/>
                          </a:ln>
                        </wps:spPr>
                        <wps:bodyPr upright="1"/>
                      </wps:wsp>
                    </wpg:wgp>
                  </a:graphicData>
                </a:graphic>
              </wp:anchor>
            </w:drawing>
          </mc:Choice>
          <mc:Fallback>
            <w:pict>
              <v:group id="_x0000_s1026" o:spid="_x0000_s1026" o:spt="203" style="position:absolute;left:0pt;margin-left:267.3pt;margin-top:89.2pt;height:23.8pt;width:6.4pt;mso-position-horizontal-relative:page;mso-position-vertical-relative:page;z-index:251665408;mso-width-relative:page;mso-height-relative:page;" coordorigin="5346,1785" coordsize="128,476" o:gfxdata="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">
                <o:lock v:ext="edit" aspectratio="f"/>
                <v:line id="_x0000_s1026" o:spid="_x0000_s1026" o:spt="20" style="position:absolute;left:5410;top:1785;height:363;width:0;" filled="f" stroked="t" coordsize="21600,21600" o:gfxdata="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kdIrsAAADc&#10;AAAADwAAAAAAAAABACAAAAAiAAAAZHJzL2Rvd25yZXYueG1sUEsBAhQAFAAAAAgAh07iQDMvBZ47&#10;AAAAOQAAABAAAAAAAAAAAQAgAAAACgEAAGRycy9zaGFwZXhtbC54bWxQSwUGAAAAAAYABgBbAQAA&#10;tAMAAAAA&#10;">
                  <v:fill on="f" focussize="0,0"/>
                  <v:stroke weight="0.904330708661417pt" color="#0C0C0C" joinstyle="round"/>
                  <v:imagedata o:title=""/>
                  <o:lock v:ext="edit" aspectratio="f"/>
                </v:line>
                <v:shape id="_x0000_s1026" o:spid="_x0000_s1026" o:spt="100" style="position:absolute;left:5346;top:2132;height:128;width:128;" fillcolor="#0C0C0C" filled="t" stroked="f" coordsize="128,128" o:gfxdata="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IEAvrsAAADc&#10;AAAADwAAAAAAAAABACAAAAAiAAAAZHJzL2Rvd25yZXYueG1sUEsBAhQAFAAAAAgAh07iQDMvBZ47&#10;AAAAOQAAABAAAAAAAAAAAQAgAAAACgEAAGRycy9zaGFwZXhtbC54bWxQSwUGAAAAAAYABgBbAQAA&#10;tAMAAAAA&#10;" path="m127,0l0,0,64,128,127,0xe">
                  <v:fill on="t" focussize="0,0"/>
                  <v:stroke on="f"/>
                  <v:imagedata o:title=""/>
                  <o:lock v:ext="edit" aspectratio="f"/>
                </v:shape>
              </v:group>
            </w:pict>
          </mc:Fallback>
        </mc:AlternateContent>
      </w:r>
    </w:p>
    <w:p w14:paraId="5234FFC2">
      <w:pPr>
        <w:keepNext w:val="0"/>
        <w:keepLines w:val="0"/>
        <w:pageBreakBefore w:val="0"/>
        <w:widowControl w:val="0"/>
        <w:kinsoku/>
        <w:wordWrap/>
        <w:overflowPunct/>
        <w:topLinePunct w:val="0"/>
        <w:autoSpaceDE w:val="0"/>
        <w:autoSpaceDN w:val="0"/>
        <w:bidi w:val="0"/>
        <w:adjustRightInd/>
        <w:snapToGrid/>
        <w:spacing w:line="240" w:lineRule="auto"/>
        <w:ind w:left="2778" w:firstLine="400"/>
        <w:jc w:val="left"/>
        <w:textAlignment w:val="auto"/>
        <w:rPr>
          <w:rFonts w:ascii="仿宋" w:hAnsi="仿宋" w:eastAsia="仿宋" w:cs="仿宋"/>
          <w:sz w:val="20"/>
          <w:szCs w:val="28"/>
        </w:rPr>
      </w:pPr>
      <w:r>
        <w:rPr>
          <w:rFonts w:ascii="仿宋" w:hAnsi="仿宋" w:eastAsia="仿宋" w:cs="仿宋"/>
          <w:sz w:val="20"/>
          <w:szCs w:val="28"/>
        </w:rPr>
        <mc:AlternateContent>
          <mc:Choice Requires="wps">
            <w:drawing>
              <wp:inline distT="0" distB="0" distL="114300" distR="114300">
                <wp:extent cx="1302385" cy="391795"/>
                <wp:effectExtent l="4445" t="4445" r="7620" b="22860"/>
                <wp:docPr id="289" name="文本框 289"/>
                <wp:cNvGraphicFramePr/>
                <a:graphic xmlns:a="http://schemas.openxmlformats.org/drawingml/2006/main">
                  <a:graphicData uri="http://schemas.microsoft.com/office/word/2010/wordprocessingShape">
                    <wps:wsp>
                      <wps:cNvSpPr txBox="1"/>
                      <wps:spPr>
                        <a:xfrm>
                          <a:off x="0" y="0"/>
                          <a:ext cx="1302385" cy="391795"/>
                        </a:xfrm>
                        <a:prstGeom prst="rect">
                          <a:avLst/>
                        </a:prstGeom>
                        <a:noFill/>
                        <a:ln w="8625" cap="flat" cmpd="sng">
                          <a:solidFill>
                            <a:srgbClr val="0C0C0C"/>
                          </a:solidFill>
                          <a:prstDash val="solid"/>
                          <a:miter/>
                          <a:headEnd type="none" w="med" len="med"/>
                          <a:tailEnd type="none" w="med" len="med"/>
                        </a:ln>
                      </wps:spPr>
                      <wps:txbx>
                        <w:txbxContent>
                          <w:p w14:paraId="1294821B">
                            <w:pPr>
                              <w:autoSpaceDE w:val="0"/>
                              <w:autoSpaceDN w:val="0"/>
                              <w:spacing w:before="164" w:line="240" w:lineRule="auto"/>
                              <w:ind w:left="371" w:firstLine="0" w:firstLineChars="0"/>
                              <w:jc w:val="left"/>
                              <w:rPr>
                                <w:rFonts w:ascii="黑体" w:hAnsi="仿宋" w:eastAsia="黑体" w:cs="仿宋"/>
                                <w:kern w:val="0"/>
                                <w:sz w:val="21"/>
                                <w:szCs w:val="22"/>
                              </w:rPr>
                            </w:pPr>
                            <w:r>
                              <w:rPr>
                                <w:rFonts w:hint="eastAsia" w:ascii="黑体" w:hAnsi="仿宋" w:eastAsia="黑体" w:cs="仿宋"/>
                                <w:color w:val="0C0C0C"/>
                                <w:kern w:val="0"/>
                                <w:sz w:val="21"/>
                                <w:szCs w:val="22"/>
                              </w:rPr>
                              <w:t>事故发现人员</w:t>
                            </w:r>
                          </w:p>
                        </w:txbxContent>
                      </wps:txbx>
                      <wps:bodyPr lIns="0" tIns="0" rIns="0" bIns="0" upright="1"/>
                    </wps:wsp>
                  </a:graphicData>
                </a:graphic>
              </wp:inline>
            </w:drawing>
          </mc:Choice>
          <mc:Fallback>
            <w:pict>
              <v:shape id="_x0000_s1026" o:spid="_x0000_s1026" o:spt="202" type="#_x0000_t202" style="height:30.85pt;width:102.55pt;" filled="f" stroked="t" coordsize="21600,21600" o:gfxdata="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akdrs9QAAAAEAQAADwAAAAAA&#10;AAABACAAAAAiAAAAZHJzL2Rvd25yZXYueG1sUEsBAhQAFAAAAAgAh07iQF35W3sXAgAANQQAAA4A&#10;AAAAAAAAAQAgAAAAIwEAAGRycy9lMm9Eb2MueG1sUEsFBgAAAAAGAAYAWQEAAKwFAAAAAA==&#10;">
                <v:fill on="f" focussize="0,0"/>
                <v:stroke weight="0.679133858267717pt" color="#0C0C0C" joinstyle="miter"/>
                <v:imagedata o:title=""/>
                <o:lock v:ext="edit" aspectratio="f"/>
                <v:textbox inset="0mm,0mm,0mm,0mm">
                  <w:txbxContent>
                    <w:p w14:paraId="1294821B">
                      <w:pPr>
                        <w:autoSpaceDE w:val="0"/>
                        <w:autoSpaceDN w:val="0"/>
                        <w:spacing w:before="164" w:line="240" w:lineRule="auto"/>
                        <w:ind w:left="371" w:firstLine="0" w:firstLineChars="0"/>
                        <w:jc w:val="left"/>
                        <w:rPr>
                          <w:rFonts w:ascii="黑体" w:hAnsi="仿宋" w:eastAsia="黑体" w:cs="仿宋"/>
                          <w:kern w:val="0"/>
                          <w:sz w:val="21"/>
                          <w:szCs w:val="22"/>
                        </w:rPr>
                      </w:pPr>
                      <w:r>
                        <w:rPr>
                          <w:rFonts w:hint="eastAsia" w:ascii="黑体" w:hAnsi="仿宋" w:eastAsia="黑体" w:cs="仿宋"/>
                          <w:color w:val="0C0C0C"/>
                          <w:kern w:val="0"/>
                          <w:sz w:val="21"/>
                          <w:szCs w:val="22"/>
                        </w:rPr>
                        <w:t>事故发现人员</w:t>
                      </w:r>
                    </w:p>
                  </w:txbxContent>
                </v:textbox>
                <w10:wrap type="none"/>
                <w10:anchorlock/>
              </v:shape>
            </w:pict>
          </mc:Fallback>
        </mc:AlternateContent>
      </w:r>
    </w:p>
    <w:p w14:paraId="56448E1E">
      <w:pPr>
        <w:autoSpaceDE w:val="0"/>
        <w:autoSpaceDN w:val="0"/>
        <w:spacing w:line="240" w:lineRule="auto"/>
        <w:ind w:firstLine="400"/>
        <w:jc w:val="left"/>
        <w:rPr>
          <w:rFonts w:ascii="仿宋" w:hAnsi="仿宋" w:eastAsia="仿宋" w:cs="仿宋"/>
          <w:sz w:val="20"/>
          <w:szCs w:val="28"/>
        </w:rPr>
      </w:pPr>
    </w:p>
    <w:p w14:paraId="1F0CEA2B">
      <w:pPr>
        <w:autoSpaceDE w:val="0"/>
        <w:autoSpaceDN w:val="0"/>
        <w:spacing w:line="240" w:lineRule="auto"/>
        <w:ind w:firstLine="400"/>
        <w:jc w:val="left"/>
        <w:rPr>
          <w:rFonts w:ascii="仿宋" w:hAnsi="仿宋" w:eastAsia="仿宋" w:cs="仿宋"/>
          <w:sz w:val="20"/>
          <w:szCs w:val="28"/>
        </w:rPr>
      </w:pPr>
    </w:p>
    <w:p w14:paraId="4D804238">
      <w:pPr>
        <w:autoSpaceDE w:val="0"/>
        <w:autoSpaceDN w:val="0"/>
        <w:spacing w:line="240" w:lineRule="auto"/>
        <w:ind w:firstLine="400"/>
        <w:jc w:val="left"/>
        <w:rPr>
          <w:rFonts w:ascii="仿宋" w:hAnsi="仿宋" w:eastAsia="仿宋" w:cs="仿宋"/>
          <w:sz w:val="20"/>
          <w:szCs w:val="28"/>
        </w:rPr>
      </w:pPr>
    </w:p>
    <w:p w14:paraId="4C794CF0">
      <w:pPr>
        <w:autoSpaceDE w:val="0"/>
        <w:autoSpaceDN w:val="0"/>
        <w:spacing w:line="240" w:lineRule="auto"/>
        <w:ind w:firstLine="400"/>
        <w:jc w:val="left"/>
        <w:rPr>
          <w:rFonts w:ascii="仿宋" w:hAnsi="仿宋" w:eastAsia="仿宋" w:cs="仿宋"/>
          <w:sz w:val="20"/>
          <w:szCs w:val="28"/>
        </w:rPr>
      </w:pPr>
    </w:p>
    <w:p w14:paraId="648970EC">
      <w:pPr>
        <w:autoSpaceDE w:val="0"/>
        <w:autoSpaceDN w:val="0"/>
        <w:spacing w:line="240" w:lineRule="auto"/>
        <w:ind w:firstLine="400"/>
        <w:jc w:val="left"/>
        <w:rPr>
          <w:rFonts w:ascii="仿宋" w:hAnsi="仿宋" w:eastAsia="仿宋" w:cs="仿宋"/>
          <w:sz w:val="20"/>
          <w:szCs w:val="28"/>
        </w:rPr>
      </w:pPr>
    </w:p>
    <w:p w14:paraId="07BDF07E">
      <w:pPr>
        <w:autoSpaceDE w:val="0"/>
        <w:autoSpaceDN w:val="0"/>
        <w:spacing w:line="240" w:lineRule="auto"/>
        <w:ind w:firstLine="400"/>
        <w:jc w:val="left"/>
        <w:rPr>
          <w:rFonts w:ascii="仿宋" w:hAnsi="仿宋" w:eastAsia="仿宋" w:cs="仿宋"/>
          <w:sz w:val="20"/>
          <w:szCs w:val="28"/>
        </w:rPr>
      </w:pPr>
    </w:p>
    <w:p w14:paraId="1CBFD4B0">
      <w:pPr>
        <w:autoSpaceDE w:val="0"/>
        <w:autoSpaceDN w:val="0"/>
        <w:spacing w:line="240" w:lineRule="auto"/>
        <w:ind w:firstLine="400"/>
        <w:jc w:val="left"/>
        <w:rPr>
          <w:rFonts w:ascii="仿宋" w:hAnsi="仿宋" w:eastAsia="仿宋" w:cs="仿宋"/>
          <w:sz w:val="20"/>
          <w:szCs w:val="28"/>
        </w:rPr>
      </w:pPr>
    </w:p>
    <w:p w14:paraId="064F1F49">
      <w:pPr>
        <w:autoSpaceDE w:val="0"/>
        <w:autoSpaceDN w:val="0"/>
        <w:spacing w:line="240" w:lineRule="auto"/>
        <w:ind w:firstLine="400"/>
        <w:jc w:val="left"/>
        <w:rPr>
          <w:rFonts w:ascii="仿宋" w:hAnsi="仿宋" w:eastAsia="仿宋" w:cs="仿宋"/>
          <w:sz w:val="20"/>
          <w:szCs w:val="28"/>
        </w:rPr>
      </w:pPr>
    </w:p>
    <w:p w14:paraId="246FE19A">
      <w:pPr>
        <w:autoSpaceDE w:val="0"/>
        <w:autoSpaceDN w:val="0"/>
        <w:spacing w:line="240" w:lineRule="auto"/>
        <w:ind w:firstLine="400"/>
        <w:jc w:val="left"/>
        <w:rPr>
          <w:rFonts w:ascii="仿宋" w:hAnsi="仿宋" w:eastAsia="仿宋" w:cs="仿宋"/>
          <w:sz w:val="20"/>
          <w:szCs w:val="28"/>
        </w:rPr>
      </w:pPr>
    </w:p>
    <w:p w14:paraId="732E9F9E">
      <w:pPr>
        <w:autoSpaceDE w:val="0"/>
        <w:autoSpaceDN w:val="0"/>
        <w:spacing w:line="240" w:lineRule="auto"/>
        <w:ind w:firstLine="400"/>
        <w:jc w:val="left"/>
        <w:rPr>
          <w:rFonts w:ascii="仿宋" w:hAnsi="仿宋" w:eastAsia="仿宋" w:cs="仿宋"/>
          <w:sz w:val="20"/>
          <w:szCs w:val="28"/>
        </w:rPr>
      </w:pPr>
    </w:p>
    <w:p w14:paraId="5EAE65F6">
      <w:pPr>
        <w:autoSpaceDE w:val="0"/>
        <w:autoSpaceDN w:val="0"/>
        <w:spacing w:line="240" w:lineRule="auto"/>
        <w:ind w:firstLine="400"/>
        <w:jc w:val="left"/>
        <w:rPr>
          <w:rFonts w:ascii="仿宋" w:hAnsi="仿宋" w:eastAsia="仿宋" w:cs="仿宋"/>
          <w:sz w:val="20"/>
          <w:szCs w:val="28"/>
        </w:rPr>
      </w:pPr>
    </w:p>
    <w:p w14:paraId="638A680E">
      <w:pPr>
        <w:autoSpaceDE w:val="0"/>
        <w:autoSpaceDN w:val="0"/>
        <w:spacing w:line="240" w:lineRule="auto"/>
        <w:ind w:firstLine="400"/>
        <w:jc w:val="left"/>
        <w:rPr>
          <w:rFonts w:ascii="仿宋" w:hAnsi="仿宋" w:eastAsia="仿宋" w:cs="仿宋"/>
          <w:sz w:val="20"/>
          <w:szCs w:val="28"/>
        </w:rPr>
      </w:pPr>
    </w:p>
    <w:p w14:paraId="4FC6CB2F">
      <w:pPr>
        <w:autoSpaceDE w:val="0"/>
        <w:autoSpaceDN w:val="0"/>
        <w:spacing w:line="240" w:lineRule="auto"/>
        <w:ind w:firstLine="400"/>
        <w:jc w:val="left"/>
        <w:rPr>
          <w:rFonts w:ascii="仿宋" w:hAnsi="仿宋" w:eastAsia="仿宋" w:cs="仿宋"/>
          <w:sz w:val="20"/>
          <w:szCs w:val="28"/>
        </w:rPr>
      </w:pPr>
    </w:p>
    <w:p w14:paraId="186DABB5">
      <w:pPr>
        <w:autoSpaceDE w:val="0"/>
        <w:autoSpaceDN w:val="0"/>
        <w:spacing w:before="9" w:line="240" w:lineRule="auto"/>
        <w:ind w:firstLine="320"/>
        <w:jc w:val="left"/>
        <w:rPr>
          <w:rFonts w:ascii="仿宋" w:hAnsi="仿宋" w:eastAsia="仿宋" w:cs="仿宋"/>
          <w:sz w:val="16"/>
          <w:szCs w:val="28"/>
        </w:rPr>
      </w:pPr>
    </w:p>
    <w:p w14:paraId="42610C3B">
      <w:pPr>
        <w:autoSpaceDE w:val="0"/>
        <w:autoSpaceDN w:val="0"/>
        <w:spacing w:line="240" w:lineRule="auto"/>
        <w:ind w:right="2035" w:firstLine="0" w:firstLineChars="0"/>
        <w:jc w:val="right"/>
        <w:rPr>
          <w:rFonts w:ascii="黑体" w:hAnsi="仿宋" w:eastAsia="黑体" w:cs="仿宋"/>
          <w:kern w:val="0"/>
          <w:sz w:val="15"/>
          <w:szCs w:val="22"/>
        </w:rPr>
      </w:pPr>
      <w:r>
        <w:rPr>
          <w:rFonts w:ascii="仿宋" w:hAnsi="仿宋" w:eastAsia="仿宋" w:cs="仿宋"/>
          <w:kern w:val="0"/>
          <w:sz w:val="22"/>
          <w:szCs w:val="22"/>
        </w:rPr>
        <mc:AlternateContent>
          <mc:Choice Requires="wpg">
            <w:drawing>
              <wp:anchor distT="0" distB="0" distL="114300" distR="114300" simplePos="0" relativeHeight="251666432" behindDoc="0" locked="0" layoutInCell="1" allowOverlap="1">
                <wp:simplePos x="0" y="0"/>
                <wp:positionH relativeFrom="page">
                  <wp:posOffset>1595120</wp:posOffset>
                </wp:positionH>
                <wp:positionV relativeFrom="paragraph">
                  <wp:posOffset>-432435</wp:posOffset>
                </wp:positionV>
                <wp:extent cx="1311275" cy="2454275"/>
                <wp:effectExtent l="635" t="635" r="2540" b="2540"/>
                <wp:wrapNone/>
                <wp:docPr id="165" name="组合 165"/>
                <wp:cNvGraphicFramePr/>
                <a:graphic xmlns:a="http://schemas.openxmlformats.org/drawingml/2006/main">
                  <a:graphicData uri="http://schemas.microsoft.com/office/word/2010/wordprocessingGroup">
                    <wpg:wgp>
                      <wpg:cNvGrpSpPr/>
                      <wpg:grpSpPr>
                        <a:xfrm>
                          <a:off x="0" y="0"/>
                          <a:ext cx="1311275" cy="2454275"/>
                          <a:chOff x="2513" y="-682"/>
                          <a:chExt cx="2065" cy="3865"/>
                        </a:xfrm>
                      </wpg:grpSpPr>
                      <wps:wsp>
                        <wps:cNvPr id="160" name="任意多边形 160"/>
                        <wps:cNvSpPr/>
                        <wps:spPr>
                          <a:xfrm>
                            <a:off x="2775" y="1121"/>
                            <a:ext cx="1539" cy="2054"/>
                          </a:xfrm>
                          <a:custGeom>
                            <a:avLst/>
                            <a:gdLst/>
                            <a:ahLst/>
                            <a:cxnLst/>
                            <a:rect l="0" t="0" r="0" b="0"/>
                            <a:pathLst>
                              <a:path w="1539" h="2054">
                                <a:moveTo>
                                  <a:pt x="154" y="2053"/>
                                </a:moveTo>
                                <a:lnTo>
                                  <a:pt x="1384" y="2053"/>
                                </a:lnTo>
                                <a:lnTo>
                                  <a:pt x="1444" y="2041"/>
                                </a:lnTo>
                                <a:lnTo>
                                  <a:pt x="1526" y="1959"/>
                                </a:lnTo>
                                <a:lnTo>
                                  <a:pt x="1538" y="1899"/>
                                </a:lnTo>
                                <a:lnTo>
                                  <a:pt x="1538" y="154"/>
                                </a:lnTo>
                                <a:lnTo>
                                  <a:pt x="1526" y="94"/>
                                </a:lnTo>
                                <a:lnTo>
                                  <a:pt x="1444" y="12"/>
                                </a:lnTo>
                                <a:lnTo>
                                  <a:pt x="1384" y="0"/>
                                </a:lnTo>
                                <a:lnTo>
                                  <a:pt x="154" y="0"/>
                                </a:lnTo>
                                <a:lnTo>
                                  <a:pt x="94" y="12"/>
                                </a:lnTo>
                                <a:lnTo>
                                  <a:pt x="45" y="45"/>
                                </a:lnTo>
                                <a:lnTo>
                                  <a:pt x="12" y="94"/>
                                </a:lnTo>
                                <a:lnTo>
                                  <a:pt x="0" y="154"/>
                                </a:lnTo>
                                <a:lnTo>
                                  <a:pt x="0" y="1899"/>
                                </a:lnTo>
                                <a:lnTo>
                                  <a:pt x="12" y="1959"/>
                                </a:lnTo>
                                <a:lnTo>
                                  <a:pt x="45" y="2008"/>
                                </a:lnTo>
                                <a:lnTo>
                                  <a:pt x="94" y="2041"/>
                                </a:lnTo>
                                <a:lnTo>
                                  <a:pt x="154" y="2053"/>
                                </a:lnTo>
                                <a:close/>
                              </a:path>
                            </a:pathLst>
                          </a:custGeom>
                          <a:noFill/>
                          <a:ln w="8618" cap="flat" cmpd="sng">
                            <a:solidFill>
                              <a:srgbClr val="0C0C0C"/>
                            </a:solidFill>
                            <a:prstDash val="solid"/>
                            <a:headEnd type="none" w="med" len="med"/>
                            <a:tailEnd type="none" w="med" len="med"/>
                          </a:ln>
                        </wps:spPr>
                        <wps:bodyPr upright="1"/>
                      </wps:wsp>
                      <wps:wsp>
                        <wps:cNvPr id="161" name="直接连接符 161"/>
                        <wps:cNvCnPr/>
                        <wps:spPr>
                          <a:xfrm>
                            <a:off x="3545" y="-59"/>
                            <a:ext cx="0" cy="1069"/>
                          </a:xfrm>
                          <a:prstGeom prst="line">
                            <a:avLst/>
                          </a:prstGeom>
                          <a:ln w="11485" cap="flat" cmpd="sng">
                            <a:solidFill>
                              <a:srgbClr val="0C0C0C"/>
                            </a:solidFill>
                            <a:prstDash val="solid"/>
                            <a:headEnd type="none" w="med" len="med"/>
                            <a:tailEnd type="none" w="med" len="med"/>
                          </a:ln>
                        </wps:spPr>
                        <wps:bodyPr/>
                      </wps:wsp>
                      <wps:wsp>
                        <wps:cNvPr id="162" name="任意多边形 162"/>
                        <wps:cNvSpPr/>
                        <wps:spPr>
                          <a:xfrm>
                            <a:off x="3481" y="994"/>
                            <a:ext cx="128" cy="128"/>
                          </a:xfrm>
                          <a:custGeom>
                            <a:avLst/>
                            <a:gdLst/>
                            <a:ahLst/>
                            <a:cxnLst/>
                            <a:rect l="0" t="0" r="0" b="0"/>
                            <a:pathLst>
                              <a:path w="128" h="128">
                                <a:moveTo>
                                  <a:pt x="128" y="0"/>
                                </a:moveTo>
                                <a:lnTo>
                                  <a:pt x="0" y="0"/>
                                </a:lnTo>
                                <a:lnTo>
                                  <a:pt x="64" y="128"/>
                                </a:lnTo>
                                <a:lnTo>
                                  <a:pt x="128" y="0"/>
                                </a:lnTo>
                                <a:close/>
                              </a:path>
                            </a:pathLst>
                          </a:custGeom>
                          <a:solidFill>
                            <a:srgbClr val="0C0C0C"/>
                          </a:solidFill>
                          <a:ln>
                            <a:noFill/>
                          </a:ln>
                        </wps:spPr>
                        <wps:bodyPr upright="1"/>
                      </wps:wsp>
                      <wps:wsp>
                        <wps:cNvPr id="163" name="文本框 163"/>
                        <wps:cNvSpPr txBox="1"/>
                        <wps:spPr>
                          <a:xfrm>
                            <a:off x="2519" y="-676"/>
                            <a:ext cx="2051" cy="617"/>
                          </a:xfrm>
                          <a:prstGeom prst="rect">
                            <a:avLst/>
                          </a:prstGeom>
                          <a:noFill/>
                          <a:ln w="8625" cap="flat" cmpd="sng">
                            <a:solidFill>
                              <a:srgbClr val="0C0C0C"/>
                            </a:solidFill>
                            <a:prstDash val="solid"/>
                            <a:miter/>
                            <a:headEnd type="none" w="med" len="med"/>
                            <a:tailEnd type="none" w="med" len="med"/>
                          </a:ln>
                        </wps:spPr>
                        <wps:txbx>
                          <w:txbxContent>
                            <w:p w14:paraId="264BE97C">
                              <w:pPr>
                                <w:autoSpaceDE w:val="0"/>
                                <w:autoSpaceDN w:val="0"/>
                                <w:spacing w:before="169" w:line="240" w:lineRule="auto"/>
                                <w:ind w:left="151" w:firstLine="0" w:firstLineChars="0"/>
                                <w:jc w:val="left"/>
                                <w:rPr>
                                  <w:rFonts w:ascii="黑体" w:hAnsi="仿宋" w:eastAsia="黑体" w:cs="仿宋"/>
                                  <w:kern w:val="0"/>
                                  <w:sz w:val="21"/>
                                  <w:szCs w:val="22"/>
                                </w:rPr>
                              </w:pPr>
                              <w:r>
                                <w:rPr>
                                  <w:rFonts w:hint="eastAsia" w:ascii="黑体" w:hAnsi="仿宋" w:eastAsia="黑体" w:cs="仿宋"/>
                                  <w:color w:val="0C0C0C"/>
                                  <w:kern w:val="0"/>
                                  <w:sz w:val="21"/>
                                  <w:szCs w:val="22"/>
                                </w:rPr>
                                <w:t>班组长或车间主任</w:t>
                              </w:r>
                            </w:p>
                          </w:txbxContent>
                        </wps:txbx>
                        <wps:bodyPr lIns="0" tIns="0" rIns="0" bIns="0" upright="1"/>
                      </wps:wsp>
                      <wps:wsp>
                        <wps:cNvPr id="164" name="文本框 164"/>
                        <wps:cNvSpPr txBox="1"/>
                        <wps:spPr>
                          <a:xfrm>
                            <a:off x="2769" y="-59"/>
                            <a:ext cx="1552" cy="3242"/>
                          </a:xfrm>
                          <a:prstGeom prst="rect">
                            <a:avLst/>
                          </a:prstGeom>
                          <a:noFill/>
                          <a:ln>
                            <a:noFill/>
                          </a:ln>
                        </wps:spPr>
                        <wps:txbx>
                          <w:txbxContent>
                            <w:p w14:paraId="11425786">
                              <w:pPr>
                                <w:autoSpaceDE w:val="0"/>
                                <w:autoSpaceDN w:val="0"/>
                                <w:spacing w:line="240" w:lineRule="auto"/>
                                <w:ind w:firstLine="0" w:firstLineChars="0"/>
                                <w:jc w:val="left"/>
                                <w:rPr>
                                  <w:rFonts w:ascii="仿宋" w:hAnsi="仿宋" w:eastAsia="仿宋" w:cs="仿宋"/>
                                  <w:kern w:val="0"/>
                                  <w:sz w:val="22"/>
                                  <w:szCs w:val="22"/>
                                </w:rPr>
                              </w:pPr>
                            </w:p>
                            <w:p w14:paraId="39245F69">
                              <w:pPr>
                                <w:autoSpaceDE w:val="0"/>
                                <w:autoSpaceDN w:val="0"/>
                                <w:spacing w:line="240" w:lineRule="auto"/>
                                <w:ind w:firstLine="0" w:firstLineChars="0"/>
                                <w:jc w:val="left"/>
                                <w:rPr>
                                  <w:rFonts w:ascii="仿宋" w:hAnsi="仿宋" w:eastAsia="仿宋" w:cs="仿宋"/>
                                  <w:kern w:val="0"/>
                                  <w:sz w:val="22"/>
                                  <w:szCs w:val="22"/>
                                </w:rPr>
                              </w:pPr>
                            </w:p>
                            <w:p w14:paraId="436D0DAB">
                              <w:pPr>
                                <w:autoSpaceDE w:val="0"/>
                                <w:autoSpaceDN w:val="0"/>
                                <w:spacing w:line="240" w:lineRule="auto"/>
                                <w:ind w:firstLine="0" w:firstLineChars="0"/>
                                <w:jc w:val="left"/>
                                <w:rPr>
                                  <w:rFonts w:ascii="仿宋" w:hAnsi="仿宋" w:eastAsia="仿宋" w:cs="仿宋"/>
                                  <w:kern w:val="0"/>
                                  <w:sz w:val="22"/>
                                  <w:szCs w:val="22"/>
                                </w:rPr>
                              </w:pPr>
                            </w:p>
                            <w:p w14:paraId="49B240BF">
                              <w:pPr>
                                <w:autoSpaceDE w:val="0"/>
                                <w:autoSpaceDN w:val="0"/>
                                <w:spacing w:line="240" w:lineRule="auto"/>
                                <w:ind w:firstLine="0" w:firstLineChars="0"/>
                                <w:jc w:val="left"/>
                                <w:rPr>
                                  <w:rFonts w:ascii="仿宋" w:hAnsi="仿宋" w:eastAsia="仿宋" w:cs="仿宋"/>
                                  <w:kern w:val="0"/>
                                  <w:sz w:val="22"/>
                                  <w:szCs w:val="22"/>
                                </w:rPr>
                              </w:pPr>
                            </w:p>
                            <w:p w14:paraId="566AC13E">
                              <w:pPr>
                                <w:autoSpaceDE w:val="0"/>
                                <w:autoSpaceDN w:val="0"/>
                                <w:spacing w:line="240" w:lineRule="auto"/>
                                <w:ind w:firstLine="0" w:firstLineChars="0"/>
                                <w:jc w:val="left"/>
                                <w:rPr>
                                  <w:rFonts w:ascii="仿宋" w:hAnsi="仿宋" w:eastAsia="仿宋" w:cs="仿宋"/>
                                  <w:kern w:val="0"/>
                                  <w:sz w:val="22"/>
                                  <w:szCs w:val="22"/>
                                </w:rPr>
                              </w:pPr>
                            </w:p>
                            <w:p w14:paraId="588449E7">
                              <w:pPr>
                                <w:autoSpaceDE w:val="0"/>
                                <w:autoSpaceDN w:val="0"/>
                                <w:spacing w:before="3" w:line="240" w:lineRule="auto"/>
                                <w:ind w:firstLine="0" w:firstLineChars="0"/>
                                <w:jc w:val="left"/>
                                <w:rPr>
                                  <w:rFonts w:ascii="仿宋" w:hAnsi="仿宋" w:eastAsia="仿宋" w:cs="仿宋"/>
                                  <w:kern w:val="0"/>
                                  <w:sz w:val="30"/>
                                  <w:szCs w:val="22"/>
                                </w:rPr>
                              </w:pPr>
                            </w:p>
                            <w:p w14:paraId="66140FB6">
                              <w:pPr>
                                <w:autoSpaceDE w:val="0"/>
                                <w:autoSpaceDN w:val="0"/>
                                <w:spacing w:line="242" w:lineRule="auto"/>
                                <w:ind w:left="125" w:right="119" w:firstLine="0" w:firstLineChars="0"/>
                                <w:rPr>
                                  <w:rFonts w:ascii="黑体" w:hAnsi="仿宋" w:eastAsia="黑体" w:cs="仿宋"/>
                                  <w:kern w:val="0"/>
                                  <w:sz w:val="21"/>
                                  <w:szCs w:val="22"/>
                                </w:rPr>
                              </w:pPr>
                              <w:r>
                                <w:rPr>
                                  <w:rFonts w:hint="eastAsia" w:ascii="黑体" w:hAnsi="仿宋" w:eastAsia="黑体" w:cs="仿宋"/>
                                  <w:color w:val="0C0C0C"/>
                                  <w:kern w:val="0"/>
                                  <w:sz w:val="21"/>
                                  <w:szCs w:val="22"/>
                                </w:rPr>
                                <w:t>组织班组、车间人员开展应</w:t>
                              </w:r>
                              <w:r>
                                <w:rPr>
                                  <w:rFonts w:hint="eastAsia" w:ascii="黑体" w:hAnsi="仿宋" w:eastAsia="黑体" w:cs="仿宋"/>
                                  <w:color w:val="0C0C0C"/>
                                  <w:w w:val="105"/>
                                  <w:kern w:val="0"/>
                                  <w:sz w:val="21"/>
                                  <w:szCs w:val="22"/>
                                </w:rPr>
                                <w:t>急处置工作</w:t>
                              </w:r>
                            </w:p>
                          </w:txbxContent>
                        </wps:txbx>
                        <wps:bodyPr lIns="0" tIns="0" rIns="0" bIns="0" upright="1"/>
                      </wps:wsp>
                    </wpg:wgp>
                  </a:graphicData>
                </a:graphic>
              </wp:anchor>
            </w:drawing>
          </mc:Choice>
          <mc:Fallback>
            <w:pict>
              <v:group id="_x0000_s1026" o:spid="_x0000_s1026" o:spt="203" style="position:absolute;left:0pt;margin-left:125.6pt;margin-top:-34.05pt;height:193.25pt;width:103.25pt;mso-position-horizontal-relative:page;z-index:251666432;mso-width-relative:page;mso-height-relative:page;" coordorigin="2513,-682" coordsize="2065,3865" o:gfxdata="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">
                <o:lock v:ext="edit" aspectratio="f"/>
                <v:shape id="_x0000_s1026" o:spid="_x0000_s1026" o:spt="100" style="position:absolute;left:2775;top:1121;height:2054;width:1539;" filled="f" stroked="t" coordsize="1539,2054" o:gfxdata="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ZvzFS/&#10;AAAA3AAAAA8AAAAAAAAAAQAgAAAAIgAAAGRycy9kb3ducmV2LnhtbFBLAQIUABQAAAAIAIdO4kAz&#10;LwWeOwAAADkAAAAQAAAAAAAAAAEAIAAAAA4BAABkcnMvc2hhcGV4bWwueG1sUEsFBgAAAAAGAAYA&#10;WwEAALgDAAAAAA==&#10;" path="m154,2053l1384,2053,1444,2041,1526,1959,1538,1899,1538,154,1526,94,1444,12,1384,0,154,0,94,12,45,45,12,94,0,154,0,1899,12,1959,45,2008,94,2041,154,2053xe">
                  <v:fill on="f" focussize="0,0"/>
                  <v:stroke weight="0.678582677165354pt" color="#0C0C0C" joinstyle="round"/>
                  <v:imagedata o:title=""/>
                  <o:lock v:ext="edit" aspectratio="f"/>
                </v:shape>
                <v:line id="_x0000_s1026" o:spid="_x0000_s1026" o:spt="20" style="position:absolute;left:3545;top:-59;height:1069;width:0;" filled="f" stroked="t" coordsize="21600,21600" o:gfxdata="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BCFVrsAAADc&#10;AAAADwAAAAAAAAABACAAAAAiAAAAZHJzL2Rvd25yZXYueG1sUEsBAhQAFAAAAAgAh07iQDMvBZ47&#10;AAAAOQAAABAAAAAAAAAAAQAgAAAACgEAAGRycy9zaGFwZXhtbC54bWxQSwUGAAAAAAYABgBbAQAA&#10;tAMAAAAA&#10;">
                  <v:fill on="f" focussize="0,0"/>
                  <v:stroke weight="0.904330708661417pt" color="#0C0C0C" joinstyle="round"/>
                  <v:imagedata o:title=""/>
                  <o:lock v:ext="edit" aspectratio="f"/>
                </v:line>
                <v:shape id="_x0000_s1026" o:spid="_x0000_s1026" o:spt="100" style="position:absolute;left:3481;top:994;height:128;width:128;" fillcolor="#0C0C0C" filled="t" stroked="f" coordsize="128,128" o:gfxdata="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PajJrsAAADc&#10;AAAADwAAAAAAAAABACAAAAAiAAAAZHJzL2Rvd25yZXYueG1sUEsBAhQAFAAAAAgAh07iQDMvBZ47&#10;AAAAOQAAABAAAAAAAAAAAQAgAAAACgEAAGRycy9zaGFwZXhtbC54bWxQSwUGAAAAAAYABgBbAQAA&#10;tAMAAAAA&#10;" path="m128,0l0,0,64,128,128,0xe">
                  <v:fill on="t" focussize="0,0"/>
                  <v:stroke on="f"/>
                  <v:imagedata o:title=""/>
                  <o:lock v:ext="edit" aspectratio="f"/>
                </v:shape>
                <v:shape id="_x0000_s1026" o:spid="_x0000_s1026" o:spt="202" type="#_x0000_t202" style="position:absolute;left:2519;top:-676;height:617;width:2051;" filled="f" stroked="t" coordsize="21600,21600" o:gfxdata="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bCToS8AAAA&#10;3AAAAA8AAAAAAAAAAQAgAAAAIgAAAGRycy9kb3ducmV2LnhtbFBLAQIUABQAAAAIAIdO4kAzLwWe&#10;OwAAADkAAAAQAAAAAAAAAAEAIAAAAAsBAABkcnMvc2hhcGV4bWwueG1sUEsFBgAAAAAGAAYAWwEA&#10;ALUDAAAAAA==&#10;">
                  <v:fill on="f" focussize="0,0"/>
                  <v:stroke weight="0.679133858267717pt" color="#0C0C0C" joinstyle="miter"/>
                  <v:imagedata o:title=""/>
                  <o:lock v:ext="edit" aspectratio="f"/>
                  <v:textbox inset="0mm,0mm,0mm,0mm">
                    <w:txbxContent>
                      <w:p w14:paraId="264BE97C">
                        <w:pPr>
                          <w:autoSpaceDE w:val="0"/>
                          <w:autoSpaceDN w:val="0"/>
                          <w:spacing w:before="169" w:line="240" w:lineRule="auto"/>
                          <w:ind w:left="151" w:firstLine="0" w:firstLineChars="0"/>
                          <w:jc w:val="left"/>
                          <w:rPr>
                            <w:rFonts w:ascii="黑体" w:hAnsi="仿宋" w:eastAsia="黑体" w:cs="仿宋"/>
                            <w:kern w:val="0"/>
                            <w:sz w:val="21"/>
                            <w:szCs w:val="22"/>
                          </w:rPr>
                        </w:pPr>
                        <w:r>
                          <w:rPr>
                            <w:rFonts w:hint="eastAsia" w:ascii="黑体" w:hAnsi="仿宋" w:eastAsia="黑体" w:cs="仿宋"/>
                            <w:color w:val="0C0C0C"/>
                            <w:kern w:val="0"/>
                            <w:sz w:val="21"/>
                            <w:szCs w:val="22"/>
                          </w:rPr>
                          <w:t>班组长或车间主任</w:t>
                        </w:r>
                      </w:p>
                    </w:txbxContent>
                  </v:textbox>
                </v:shape>
                <v:shape id="_x0000_s1026" o:spid="_x0000_s1026" o:spt="202" type="#_x0000_t202" style="position:absolute;left:2769;top:-59;height:3242;width:1552;" filled="f" stroked="f" coordsize="21600,21600" o:gfxdata="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ktc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11425786">
                        <w:pPr>
                          <w:autoSpaceDE w:val="0"/>
                          <w:autoSpaceDN w:val="0"/>
                          <w:spacing w:line="240" w:lineRule="auto"/>
                          <w:ind w:firstLine="0" w:firstLineChars="0"/>
                          <w:jc w:val="left"/>
                          <w:rPr>
                            <w:rFonts w:ascii="仿宋" w:hAnsi="仿宋" w:eastAsia="仿宋" w:cs="仿宋"/>
                            <w:kern w:val="0"/>
                            <w:sz w:val="22"/>
                            <w:szCs w:val="22"/>
                          </w:rPr>
                        </w:pPr>
                      </w:p>
                      <w:p w14:paraId="39245F69">
                        <w:pPr>
                          <w:autoSpaceDE w:val="0"/>
                          <w:autoSpaceDN w:val="0"/>
                          <w:spacing w:line="240" w:lineRule="auto"/>
                          <w:ind w:firstLine="0" w:firstLineChars="0"/>
                          <w:jc w:val="left"/>
                          <w:rPr>
                            <w:rFonts w:ascii="仿宋" w:hAnsi="仿宋" w:eastAsia="仿宋" w:cs="仿宋"/>
                            <w:kern w:val="0"/>
                            <w:sz w:val="22"/>
                            <w:szCs w:val="22"/>
                          </w:rPr>
                        </w:pPr>
                      </w:p>
                      <w:p w14:paraId="436D0DAB">
                        <w:pPr>
                          <w:autoSpaceDE w:val="0"/>
                          <w:autoSpaceDN w:val="0"/>
                          <w:spacing w:line="240" w:lineRule="auto"/>
                          <w:ind w:firstLine="0" w:firstLineChars="0"/>
                          <w:jc w:val="left"/>
                          <w:rPr>
                            <w:rFonts w:ascii="仿宋" w:hAnsi="仿宋" w:eastAsia="仿宋" w:cs="仿宋"/>
                            <w:kern w:val="0"/>
                            <w:sz w:val="22"/>
                            <w:szCs w:val="22"/>
                          </w:rPr>
                        </w:pPr>
                      </w:p>
                      <w:p w14:paraId="49B240BF">
                        <w:pPr>
                          <w:autoSpaceDE w:val="0"/>
                          <w:autoSpaceDN w:val="0"/>
                          <w:spacing w:line="240" w:lineRule="auto"/>
                          <w:ind w:firstLine="0" w:firstLineChars="0"/>
                          <w:jc w:val="left"/>
                          <w:rPr>
                            <w:rFonts w:ascii="仿宋" w:hAnsi="仿宋" w:eastAsia="仿宋" w:cs="仿宋"/>
                            <w:kern w:val="0"/>
                            <w:sz w:val="22"/>
                            <w:szCs w:val="22"/>
                          </w:rPr>
                        </w:pPr>
                      </w:p>
                      <w:p w14:paraId="566AC13E">
                        <w:pPr>
                          <w:autoSpaceDE w:val="0"/>
                          <w:autoSpaceDN w:val="0"/>
                          <w:spacing w:line="240" w:lineRule="auto"/>
                          <w:ind w:firstLine="0" w:firstLineChars="0"/>
                          <w:jc w:val="left"/>
                          <w:rPr>
                            <w:rFonts w:ascii="仿宋" w:hAnsi="仿宋" w:eastAsia="仿宋" w:cs="仿宋"/>
                            <w:kern w:val="0"/>
                            <w:sz w:val="22"/>
                            <w:szCs w:val="22"/>
                          </w:rPr>
                        </w:pPr>
                      </w:p>
                      <w:p w14:paraId="588449E7">
                        <w:pPr>
                          <w:autoSpaceDE w:val="0"/>
                          <w:autoSpaceDN w:val="0"/>
                          <w:spacing w:before="3" w:line="240" w:lineRule="auto"/>
                          <w:ind w:firstLine="0" w:firstLineChars="0"/>
                          <w:jc w:val="left"/>
                          <w:rPr>
                            <w:rFonts w:ascii="仿宋" w:hAnsi="仿宋" w:eastAsia="仿宋" w:cs="仿宋"/>
                            <w:kern w:val="0"/>
                            <w:sz w:val="30"/>
                            <w:szCs w:val="22"/>
                          </w:rPr>
                        </w:pPr>
                      </w:p>
                      <w:p w14:paraId="66140FB6">
                        <w:pPr>
                          <w:autoSpaceDE w:val="0"/>
                          <w:autoSpaceDN w:val="0"/>
                          <w:spacing w:line="242" w:lineRule="auto"/>
                          <w:ind w:left="125" w:right="119" w:firstLine="0" w:firstLineChars="0"/>
                          <w:rPr>
                            <w:rFonts w:ascii="黑体" w:hAnsi="仿宋" w:eastAsia="黑体" w:cs="仿宋"/>
                            <w:kern w:val="0"/>
                            <w:sz w:val="21"/>
                            <w:szCs w:val="22"/>
                          </w:rPr>
                        </w:pPr>
                        <w:r>
                          <w:rPr>
                            <w:rFonts w:hint="eastAsia" w:ascii="黑体" w:hAnsi="仿宋" w:eastAsia="黑体" w:cs="仿宋"/>
                            <w:color w:val="0C0C0C"/>
                            <w:kern w:val="0"/>
                            <w:sz w:val="21"/>
                            <w:szCs w:val="22"/>
                          </w:rPr>
                          <w:t>组织班组、车间人员开展应</w:t>
                        </w:r>
                        <w:r>
                          <w:rPr>
                            <w:rFonts w:hint="eastAsia" w:ascii="黑体" w:hAnsi="仿宋" w:eastAsia="黑体" w:cs="仿宋"/>
                            <w:color w:val="0C0C0C"/>
                            <w:w w:val="105"/>
                            <w:kern w:val="0"/>
                            <w:sz w:val="21"/>
                            <w:szCs w:val="22"/>
                          </w:rPr>
                          <w:t>急处置工作</w:t>
                        </w:r>
                      </w:p>
                    </w:txbxContent>
                  </v:textbox>
                </v:shape>
              </v:group>
            </w:pict>
          </mc:Fallback>
        </mc:AlternateContent>
      </w:r>
      <w:r>
        <w:rPr>
          <w:rFonts w:ascii="仿宋" w:hAnsi="仿宋" w:eastAsia="仿宋" w:cs="仿宋"/>
          <w:kern w:val="0"/>
          <w:sz w:val="22"/>
          <w:szCs w:val="22"/>
        </w:rPr>
        <mc:AlternateContent>
          <mc:Choice Requires="wpg">
            <w:drawing>
              <wp:anchor distT="0" distB="0" distL="114300" distR="114300" simplePos="0" relativeHeight="251667456" behindDoc="0" locked="0" layoutInCell="1" allowOverlap="1">
                <wp:simplePos x="0" y="0"/>
                <wp:positionH relativeFrom="page">
                  <wp:posOffset>2210435</wp:posOffset>
                </wp:positionH>
                <wp:positionV relativeFrom="paragraph">
                  <wp:posOffset>-1981200</wp:posOffset>
                </wp:positionV>
                <wp:extent cx="3255645" cy="2694305"/>
                <wp:effectExtent l="0" t="635" r="1905" b="10160"/>
                <wp:wrapNone/>
                <wp:docPr id="193" name="组合 193"/>
                <wp:cNvGraphicFramePr/>
                <a:graphic xmlns:a="http://schemas.openxmlformats.org/drawingml/2006/main">
                  <a:graphicData uri="http://schemas.microsoft.com/office/word/2010/wordprocessingGroup">
                    <wpg:wgp>
                      <wpg:cNvGrpSpPr/>
                      <wpg:grpSpPr>
                        <a:xfrm>
                          <a:off x="0" y="0"/>
                          <a:ext cx="3255645" cy="2694305"/>
                          <a:chOff x="3481" y="-3120"/>
                          <a:chExt cx="5127" cy="4243"/>
                        </a:xfrm>
                      </wpg:grpSpPr>
                      <wps:wsp>
                        <wps:cNvPr id="175" name="任意多边形 175"/>
                        <wps:cNvSpPr/>
                        <wps:spPr>
                          <a:xfrm>
                            <a:off x="4529" y="-2023"/>
                            <a:ext cx="1761" cy="1322"/>
                          </a:xfrm>
                          <a:custGeom>
                            <a:avLst/>
                            <a:gdLst/>
                            <a:ahLst/>
                            <a:cxnLst/>
                            <a:rect l="0" t="0" r="0" b="0"/>
                            <a:pathLst>
                              <a:path w="1761" h="1322">
                                <a:moveTo>
                                  <a:pt x="880" y="1322"/>
                                </a:moveTo>
                                <a:lnTo>
                                  <a:pt x="1760" y="661"/>
                                </a:lnTo>
                                <a:lnTo>
                                  <a:pt x="880" y="0"/>
                                </a:lnTo>
                                <a:lnTo>
                                  <a:pt x="0" y="661"/>
                                </a:lnTo>
                                <a:lnTo>
                                  <a:pt x="880" y="1322"/>
                                </a:lnTo>
                                <a:close/>
                              </a:path>
                            </a:pathLst>
                          </a:custGeom>
                          <a:noFill/>
                          <a:ln w="8621" cap="flat" cmpd="sng">
                            <a:solidFill>
                              <a:srgbClr val="0C0C0C"/>
                            </a:solidFill>
                            <a:prstDash val="solid"/>
                            <a:headEnd type="none" w="med" len="med"/>
                            <a:tailEnd type="none" w="med" len="med"/>
                          </a:ln>
                        </wps:spPr>
                        <wps:bodyPr upright="1"/>
                      </wps:wsp>
                      <wps:wsp>
                        <wps:cNvPr id="176" name="任意多边形 176"/>
                        <wps:cNvSpPr/>
                        <wps:spPr>
                          <a:xfrm>
                            <a:off x="3544" y="-1362"/>
                            <a:ext cx="985" cy="575"/>
                          </a:xfrm>
                          <a:custGeom>
                            <a:avLst/>
                            <a:gdLst/>
                            <a:ahLst/>
                            <a:cxnLst/>
                            <a:rect l="0" t="0" r="0" b="0"/>
                            <a:pathLst>
                              <a:path w="985" h="575">
                                <a:moveTo>
                                  <a:pt x="985" y="0"/>
                                </a:moveTo>
                                <a:lnTo>
                                  <a:pt x="0" y="0"/>
                                </a:lnTo>
                                <a:lnTo>
                                  <a:pt x="0" y="575"/>
                                </a:lnTo>
                              </a:path>
                            </a:pathLst>
                          </a:custGeom>
                          <a:noFill/>
                          <a:ln w="11497" cap="flat" cmpd="sng">
                            <a:solidFill>
                              <a:srgbClr val="0C0C0C"/>
                            </a:solidFill>
                            <a:prstDash val="solid"/>
                            <a:headEnd type="none" w="med" len="med"/>
                            <a:tailEnd type="none" w="med" len="med"/>
                          </a:ln>
                        </wps:spPr>
                        <wps:bodyPr upright="1"/>
                      </wps:wsp>
                      <wps:wsp>
                        <wps:cNvPr id="177" name="任意多边形 177"/>
                        <wps:cNvSpPr/>
                        <wps:spPr>
                          <a:xfrm>
                            <a:off x="3481" y="-803"/>
                            <a:ext cx="128" cy="128"/>
                          </a:xfrm>
                          <a:custGeom>
                            <a:avLst/>
                            <a:gdLst/>
                            <a:ahLst/>
                            <a:cxnLst/>
                            <a:rect l="0" t="0" r="0" b="0"/>
                            <a:pathLst>
                              <a:path w="128" h="128">
                                <a:moveTo>
                                  <a:pt x="128" y="0"/>
                                </a:moveTo>
                                <a:lnTo>
                                  <a:pt x="0" y="0"/>
                                </a:lnTo>
                                <a:lnTo>
                                  <a:pt x="64" y="128"/>
                                </a:lnTo>
                                <a:lnTo>
                                  <a:pt x="128" y="0"/>
                                </a:lnTo>
                                <a:close/>
                              </a:path>
                            </a:pathLst>
                          </a:custGeom>
                          <a:solidFill>
                            <a:srgbClr val="0C0C0C"/>
                          </a:solidFill>
                          <a:ln>
                            <a:noFill/>
                          </a:ln>
                        </wps:spPr>
                        <wps:bodyPr upright="1"/>
                      </wps:wsp>
                      <wps:wsp>
                        <wps:cNvPr id="178" name="直接连接符 178"/>
                        <wps:cNvCnPr/>
                        <wps:spPr>
                          <a:xfrm>
                            <a:off x="5410" y="-2498"/>
                            <a:ext cx="0" cy="364"/>
                          </a:xfrm>
                          <a:prstGeom prst="line">
                            <a:avLst/>
                          </a:prstGeom>
                          <a:ln w="11485" cap="flat" cmpd="sng">
                            <a:solidFill>
                              <a:srgbClr val="0C0C0C"/>
                            </a:solidFill>
                            <a:prstDash val="solid"/>
                            <a:headEnd type="none" w="med" len="med"/>
                            <a:tailEnd type="none" w="med" len="med"/>
                          </a:ln>
                        </wps:spPr>
                        <wps:bodyPr/>
                      </wps:wsp>
                      <wps:wsp>
                        <wps:cNvPr id="179" name="任意多边形 179"/>
                        <wps:cNvSpPr/>
                        <wps:spPr>
                          <a:xfrm>
                            <a:off x="5346" y="-2151"/>
                            <a:ext cx="128" cy="128"/>
                          </a:xfrm>
                          <a:custGeom>
                            <a:avLst/>
                            <a:gdLst/>
                            <a:ahLst/>
                            <a:cxnLst/>
                            <a:rect l="0" t="0" r="0" b="0"/>
                            <a:pathLst>
                              <a:path w="128" h="128">
                                <a:moveTo>
                                  <a:pt x="127" y="0"/>
                                </a:moveTo>
                                <a:lnTo>
                                  <a:pt x="0" y="0"/>
                                </a:lnTo>
                                <a:lnTo>
                                  <a:pt x="64" y="127"/>
                                </a:lnTo>
                                <a:lnTo>
                                  <a:pt x="127" y="0"/>
                                </a:lnTo>
                                <a:close/>
                              </a:path>
                            </a:pathLst>
                          </a:custGeom>
                          <a:solidFill>
                            <a:srgbClr val="0C0C0C"/>
                          </a:solidFill>
                          <a:ln>
                            <a:noFill/>
                          </a:ln>
                        </wps:spPr>
                        <wps:bodyPr upright="1"/>
                      </wps:wsp>
                      <wps:wsp>
                        <wps:cNvPr id="180" name="任意多边形 180"/>
                        <wps:cNvSpPr/>
                        <wps:spPr>
                          <a:xfrm>
                            <a:off x="6330" y="-817"/>
                            <a:ext cx="1761" cy="1322"/>
                          </a:xfrm>
                          <a:custGeom>
                            <a:avLst/>
                            <a:gdLst/>
                            <a:ahLst/>
                            <a:cxnLst/>
                            <a:rect l="0" t="0" r="0" b="0"/>
                            <a:pathLst>
                              <a:path w="1761" h="1322">
                                <a:moveTo>
                                  <a:pt x="880" y="1322"/>
                                </a:moveTo>
                                <a:lnTo>
                                  <a:pt x="1760" y="661"/>
                                </a:lnTo>
                                <a:lnTo>
                                  <a:pt x="880" y="0"/>
                                </a:lnTo>
                                <a:lnTo>
                                  <a:pt x="0" y="661"/>
                                </a:lnTo>
                                <a:lnTo>
                                  <a:pt x="880" y="1322"/>
                                </a:lnTo>
                                <a:close/>
                              </a:path>
                            </a:pathLst>
                          </a:custGeom>
                          <a:noFill/>
                          <a:ln w="8621" cap="flat" cmpd="sng">
                            <a:solidFill>
                              <a:srgbClr val="0C0C0C"/>
                            </a:solidFill>
                            <a:prstDash val="solid"/>
                            <a:headEnd type="none" w="med" len="med"/>
                            <a:tailEnd type="none" w="med" len="med"/>
                          </a:ln>
                        </wps:spPr>
                        <wps:bodyPr upright="1"/>
                      </wps:wsp>
                      <wps:wsp>
                        <wps:cNvPr id="181" name="任意多边形 181"/>
                        <wps:cNvSpPr/>
                        <wps:spPr>
                          <a:xfrm>
                            <a:off x="6289" y="-1362"/>
                            <a:ext cx="921" cy="434"/>
                          </a:xfrm>
                          <a:custGeom>
                            <a:avLst/>
                            <a:gdLst/>
                            <a:ahLst/>
                            <a:cxnLst/>
                            <a:rect l="0" t="0" r="0" b="0"/>
                            <a:pathLst>
                              <a:path w="921" h="434">
                                <a:moveTo>
                                  <a:pt x="0" y="0"/>
                                </a:moveTo>
                                <a:lnTo>
                                  <a:pt x="920" y="0"/>
                                </a:lnTo>
                                <a:lnTo>
                                  <a:pt x="920" y="434"/>
                                </a:lnTo>
                              </a:path>
                            </a:pathLst>
                          </a:custGeom>
                          <a:noFill/>
                          <a:ln w="11498" cap="flat" cmpd="sng">
                            <a:solidFill>
                              <a:srgbClr val="0C0C0C"/>
                            </a:solidFill>
                            <a:prstDash val="solid"/>
                            <a:headEnd type="none" w="med" len="med"/>
                            <a:tailEnd type="none" w="med" len="med"/>
                          </a:ln>
                        </wps:spPr>
                        <wps:bodyPr upright="1"/>
                      </wps:wsp>
                      <wps:wsp>
                        <wps:cNvPr id="182" name="任意多边形 182"/>
                        <wps:cNvSpPr/>
                        <wps:spPr>
                          <a:xfrm>
                            <a:off x="7146" y="-944"/>
                            <a:ext cx="128" cy="128"/>
                          </a:xfrm>
                          <a:custGeom>
                            <a:avLst/>
                            <a:gdLst/>
                            <a:ahLst/>
                            <a:cxnLst/>
                            <a:rect l="0" t="0" r="0" b="0"/>
                            <a:pathLst>
                              <a:path w="128" h="128">
                                <a:moveTo>
                                  <a:pt x="127" y="0"/>
                                </a:moveTo>
                                <a:lnTo>
                                  <a:pt x="0" y="0"/>
                                </a:lnTo>
                                <a:lnTo>
                                  <a:pt x="63" y="128"/>
                                </a:lnTo>
                                <a:lnTo>
                                  <a:pt x="127" y="0"/>
                                </a:lnTo>
                                <a:close/>
                              </a:path>
                            </a:pathLst>
                          </a:custGeom>
                          <a:solidFill>
                            <a:srgbClr val="0C0C0C"/>
                          </a:solidFill>
                          <a:ln>
                            <a:noFill/>
                          </a:ln>
                        </wps:spPr>
                        <wps:bodyPr upright="1"/>
                      </wps:wsp>
                      <wps:wsp>
                        <wps:cNvPr id="183" name="任意多边形 183"/>
                        <wps:cNvSpPr/>
                        <wps:spPr>
                          <a:xfrm>
                            <a:off x="5980" y="-156"/>
                            <a:ext cx="351" cy="1166"/>
                          </a:xfrm>
                          <a:custGeom>
                            <a:avLst/>
                            <a:gdLst/>
                            <a:ahLst/>
                            <a:cxnLst/>
                            <a:rect l="0" t="0" r="0" b="0"/>
                            <a:pathLst>
                              <a:path w="351" h="1166">
                                <a:moveTo>
                                  <a:pt x="350" y="0"/>
                                </a:moveTo>
                                <a:lnTo>
                                  <a:pt x="0" y="0"/>
                                </a:lnTo>
                                <a:lnTo>
                                  <a:pt x="0" y="1165"/>
                                </a:lnTo>
                              </a:path>
                            </a:pathLst>
                          </a:custGeom>
                          <a:noFill/>
                          <a:ln w="11486" cap="flat" cmpd="sng">
                            <a:solidFill>
                              <a:srgbClr val="0C0C0C"/>
                            </a:solidFill>
                            <a:prstDash val="solid"/>
                            <a:headEnd type="none" w="med" len="med"/>
                            <a:tailEnd type="none" w="med" len="med"/>
                          </a:ln>
                        </wps:spPr>
                        <wps:bodyPr upright="1"/>
                      </wps:wsp>
                      <wps:wsp>
                        <wps:cNvPr id="184" name="任意多边形 184"/>
                        <wps:cNvSpPr/>
                        <wps:spPr>
                          <a:xfrm>
                            <a:off x="5916" y="994"/>
                            <a:ext cx="128" cy="128"/>
                          </a:xfrm>
                          <a:custGeom>
                            <a:avLst/>
                            <a:gdLst/>
                            <a:ahLst/>
                            <a:cxnLst/>
                            <a:rect l="0" t="0" r="0" b="0"/>
                            <a:pathLst>
                              <a:path w="128" h="128">
                                <a:moveTo>
                                  <a:pt x="128" y="0"/>
                                </a:moveTo>
                                <a:lnTo>
                                  <a:pt x="0" y="0"/>
                                </a:lnTo>
                                <a:lnTo>
                                  <a:pt x="64" y="128"/>
                                </a:lnTo>
                                <a:lnTo>
                                  <a:pt x="128" y="0"/>
                                </a:lnTo>
                                <a:close/>
                              </a:path>
                            </a:pathLst>
                          </a:custGeom>
                          <a:solidFill>
                            <a:srgbClr val="0C0C0C"/>
                          </a:solidFill>
                          <a:ln>
                            <a:noFill/>
                          </a:ln>
                        </wps:spPr>
                        <wps:bodyPr upright="1"/>
                      </wps:wsp>
                      <wps:wsp>
                        <wps:cNvPr id="185" name="任意多边形 185"/>
                        <wps:cNvSpPr/>
                        <wps:spPr>
                          <a:xfrm>
                            <a:off x="8090" y="-156"/>
                            <a:ext cx="454" cy="1166"/>
                          </a:xfrm>
                          <a:custGeom>
                            <a:avLst/>
                            <a:gdLst/>
                            <a:ahLst/>
                            <a:cxnLst/>
                            <a:rect l="0" t="0" r="0" b="0"/>
                            <a:pathLst>
                              <a:path w="454" h="1166">
                                <a:moveTo>
                                  <a:pt x="0" y="0"/>
                                </a:moveTo>
                                <a:lnTo>
                                  <a:pt x="454" y="0"/>
                                </a:lnTo>
                                <a:lnTo>
                                  <a:pt x="454" y="1165"/>
                                </a:lnTo>
                              </a:path>
                            </a:pathLst>
                          </a:custGeom>
                          <a:noFill/>
                          <a:ln w="11487" cap="flat" cmpd="sng">
                            <a:solidFill>
                              <a:srgbClr val="0C0C0C"/>
                            </a:solidFill>
                            <a:prstDash val="solid"/>
                            <a:headEnd type="none" w="med" len="med"/>
                            <a:tailEnd type="none" w="med" len="med"/>
                          </a:ln>
                        </wps:spPr>
                        <wps:bodyPr upright="1"/>
                      </wps:wsp>
                      <wps:wsp>
                        <wps:cNvPr id="186" name="任意多边形 186"/>
                        <wps:cNvSpPr/>
                        <wps:spPr>
                          <a:xfrm>
                            <a:off x="8480" y="994"/>
                            <a:ext cx="128" cy="128"/>
                          </a:xfrm>
                          <a:custGeom>
                            <a:avLst/>
                            <a:gdLst/>
                            <a:ahLst/>
                            <a:cxnLst/>
                            <a:rect l="0" t="0" r="0" b="0"/>
                            <a:pathLst>
                              <a:path w="128" h="128">
                                <a:moveTo>
                                  <a:pt x="127" y="0"/>
                                </a:moveTo>
                                <a:lnTo>
                                  <a:pt x="0" y="0"/>
                                </a:lnTo>
                                <a:lnTo>
                                  <a:pt x="64" y="128"/>
                                </a:lnTo>
                                <a:lnTo>
                                  <a:pt x="127" y="0"/>
                                </a:lnTo>
                                <a:close/>
                              </a:path>
                            </a:pathLst>
                          </a:custGeom>
                          <a:solidFill>
                            <a:srgbClr val="0C0C0C"/>
                          </a:solidFill>
                          <a:ln>
                            <a:noFill/>
                          </a:ln>
                        </wps:spPr>
                        <wps:bodyPr upright="1"/>
                      </wps:wsp>
                      <wps:wsp>
                        <wps:cNvPr id="187" name="文本框 187"/>
                        <wps:cNvSpPr txBox="1"/>
                        <wps:spPr>
                          <a:xfrm>
                            <a:off x="3923" y="-1650"/>
                            <a:ext cx="170" cy="150"/>
                          </a:xfrm>
                          <a:prstGeom prst="rect">
                            <a:avLst/>
                          </a:prstGeom>
                          <a:noFill/>
                          <a:ln>
                            <a:noFill/>
                          </a:ln>
                        </wps:spPr>
                        <wps:txbx>
                          <w:txbxContent>
                            <w:p w14:paraId="1775E189">
                              <w:pPr>
                                <w:autoSpaceDE w:val="0"/>
                                <w:autoSpaceDN w:val="0"/>
                                <w:spacing w:line="150"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是</w:t>
                              </w:r>
                            </w:p>
                          </w:txbxContent>
                        </wps:txbx>
                        <wps:bodyPr lIns="0" tIns="0" rIns="0" bIns="0" upright="1"/>
                      </wps:wsp>
                      <wps:wsp>
                        <wps:cNvPr id="188" name="文本框 188"/>
                        <wps:cNvSpPr txBox="1"/>
                        <wps:spPr>
                          <a:xfrm>
                            <a:off x="5053" y="-1555"/>
                            <a:ext cx="754" cy="353"/>
                          </a:xfrm>
                          <a:prstGeom prst="rect">
                            <a:avLst/>
                          </a:prstGeom>
                          <a:noFill/>
                          <a:ln>
                            <a:noFill/>
                          </a:ln>
                        </wps:spPr>
                        <wps:txbx>
                          <w:txbxContent>
                            <w:p w14:paraId="378C8F70">
                              <w:pPr>
                                <w:autoSpaceDE w:val="0"/>
                                <w:autoSpaceDN w:val="0"/>
                                <w:spacing w:line="171"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5"/>
                                  <w:kern w:val="0"/>
                                  <w:sz w:val="15"/>
                                  <w:szCs w:val="22"/>
                                </w:rPr>
                                <w:t>班组、车间</w:t>
                              </w:r>
                            </w:p>
                            <w:p w14:paraId="26678BF0">
                              <w:pPr>
                                <w:autoSpaceDE w:val="0"/>
                                <w:autoSpaceDN w:val="0"/>
                                <w:spacing w:before="11" w:line="171"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5"/>
                                  <w:kern w:val="0"/>
                                  <w:sz w:val="15"/>
                                  <w:szCs w:val="22"/>
                                </w:rPr>
                                <w:t>是否能应对</w:t>
                              </w:r>
                            </w:p>
                          </w:txbxContent>
                        </wps:txbx>
                        <wps:bodyPr lIns="0" tIns="0" rIns="0" bIns="0" upright="1"/>
                      </wps:wsp>
                      <wps:wsp>
                        <wps:cNvPr id="189" name="文本框 189"/>
                        <wps:cNvSpPr txBox="1"/>
                        <wps:spPr>
                          <a:xfrm>
                            <a:off x="6761" y="-1650"/>
                            <a:ext cx="170" cy="150"/>
                          </a:xfrm>
                          <a:prstGeom prst="rect">
                            <a:avLst/>
                          </a:prstGeom>
                          <a:noFill/>
                          <a:ln>
                            <a:noFill/>
                          </a:ln>
                        </wps:spPr>
                        <wps:txbx>
                          <w:txbxContent>
                            <w:p w14:paraId="0611ACDE">
                              <w:pPr>
                                <w:autoSpaceDE w:val="0"/>
                                <w:autoSpaceDN w:val="0"/>
                                <w:spacing w:line="150"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否</w:t>
                              </w:r>
                            </w:p>
                          </w:txbxContent>
                        </wps:txbx>
                        <wps:bodyPr lIns="0" tIns="0" rIns="0" bIns="0" upright="1"/>
                      </wps:wsp>
                      <wps:wsp>
                        <wps:cNvPr id="190" name="文本框 190"/>
                        <wps:cNvSpPr txBox="1"/>
                        <wps:spPr>
                          <a:xfrm>
                            <a:off x="6711" y="-318"/>
                            <a:ext cx="1040" cy="311"/>
                          </a:xfrm>
                          <a:prstGeom prst="rect">
                            <a:avLst/>
                          </a:prstGeom>
                          <a:noFill/>
                          <a:ln>
                            <a:noFill/>
                          </a:ln>
                        </wps:spPr>
                        <wps:txbx>
                          <w:txbxContent>
                            <w:p w14:paraId="7405E38D">
                              <w:pPr>
                                <w:autoSpaceDE w:val="0"/>
                                <w:autoSpaceDN w:val="0"/>
                                <w:spacing w:line="155" w:lineRule="exact"/>
                                <w:ind w:right="18" w:firstLine="0" w:firstLineChars="0"/>
                                <w:jc w:val="center"/>
                                <w:rPr>
                                  <w:rFonts w:ascii="黑体" w:hAnsi="仿宋" w:eastAsia="黑体" w:cs="仿宋"/>
                                  <w:kern w:val="0"/>
                                  <w:sz w:val="15"/>
                                  <w:szCs w:val="22"/>
                                </w:rPr>
                              </w:pPr>
                              <w:r>
                                <w:rPr>
                                  <w:rFonts w:hint="eastAsia" w:ascii="黑体" w:hAnsi="仿宋" w:eastAsia="黑体" w:cs="仿宋"/>
                                  <w:color w:val="0C0C0C"/>
                                  <w:spacing w:val="-5"/>
                                  <w:kern w:val="0"/>
                                  <w:sz w:val="15"/>
                                  <w:szCs w:val="22"/>
                                </w:rPr>
                                <w:t>是否在公司应急</w:t>
                              </w:r>
                            </w:p>
                            <w:p w14:paraId="20F77CDB">
                              <w:pPr>
                                <w:autoSpaceDE w:val="0"/>
                                <w:autoSpaceDN w:val="0"/>
                                <w:spacing w:line="155" w:lineRule="exact"/>
                                <w:ind w:right="14" w:firstLine="0" w:firstLineChars="0"/>
                                <w:jc w:val="center"/>
                                <w:rPr>
                                  <w:rFonts w:ascii="黑体" w:hAnsi="仿宋" w:eastAsia="黑体" w:cs="仿宋"/>
                                  <w:kern w:val="0"/>
                                  <w:sz w:val="15"/>
                                  <w:szCs w:val="22"/>
                                </w:rPr>
                              </w:pPr>
                              <w:r>
                                <w:rPr>
                                  <w:rFonts w:hint="eastAsia" w:ascii="黑体" w:hAnsi="仿宋" w:eastAsia="黑体" w:cs="仿宋"/>
                                  <w:color w:val="0C0C0C"/>
                                  <w:kern w:val="0"/>
                                  <w:sz w:val="15"/>
                                  <w:szCs w:val="22"/>
                                </w:rPr>
                                <w:t>能力范围内</w:t>
                              </w:r>
                            </w:p>
                          </w:txbxContent>
                        </wps:txbx>
                        <wps:bodyPr lIns="0" tIns="0" rIns="0" bIns="0" upright="1"/>
                      </wps:wsp>
                      <wps:wsp>
                        <wps:cNvPr id="191" name="文本框 191"/>
                        <wps:cNvSpPr txBox="1"/>
                        <wps:spPr>
                          <a:xfrm>
                            <a:off x="5687" y="21"/>
                            <a:ext cx="170" cy="150"/>
                          </a:xfrm>
                          <a:prstGeom prst="rect">
                            <a:avLst/>
                          </a:prstGeom>
                          <a:noFill/>
                          <a:ln>
                            <a:noFill/>
                          </a:ln>
                        </wps:spPr>
                        <wps:txbx>
                          <w:txbxContent>
                            <w:p w14:paraId="58E15B90">
                              <w:pPr>
                                <w:autoSpaceDE w:val="0"/>
                                <w:autoSpaceDN w:val="0"/>
                                <w:spacing w:line="149"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是</w:t>
                              </w:r>
                            </w:p>
                          </w:txbxContent>
                        </wps:txbx>
                        <wps:bodyPr lIns="0" tIns="0" rIns="0" bIns="0" upright="1"/>
                      </wps:wsp>
                      <wps:wsp>
                        <wps:cNvPr id="192" name="文本框 192"/>
                        <wps:cNvSpPr txBox="1"/>
                        <wps:spPr>
                          <a:xfrm>
                            <a:off x="4384" y="-3114"/>
                            <a:ext cx="2051" cy="617"/>
                          </a:xfrm>
                          <a:prstGeom prst="rect">
                            <a:avLst/>
                          </a:prstGeom>
                          <a:noFill/>
                          <a:ln w="8625" cap="flat" cmpd="sng">
                            <a:solidFill>
                              <a:srgbClr val="0C0C0C"/>
                            </a:solidFill>
                            <a:prstDash val="solid"/>
                            <a:miter/>
                            <a:headEnd type="none" w="med" len="med"/>
                            <a:tailEnd type="none" w="med" len="med"/>
                          </a:ln>
                        </wps:spPr>
                        <wps:txbx>
                          <w:txbxContent>
                            <w:p w14:paraId="2102531A">
                              <w:pPr>
                                <w:keepNext w:val="0"/>
                                <w:keepLines w:val="0"/>
                                <w:pageBreakBefore w:val="0"/>
                                <w:widowControl w:val="0"/>
                                <w:kinsoku/>
                                <w:wordWrap/>
                                <w:overflowPunct/>
                                <w:topLinePunct w:val="0"/>
                                <w:bidi w:val="0"/>
                                <w:adjustRightInd/>
                                <w:snapToGrid/>
                                <w:spacing w:before="0" w:beforeLines="50"/>
                                <w:ind w:firstLine="0" w:firstLineChars="0"/>
                                <w:jc w:val="center"/>
                                <w:textAlignment w:val="auto"/>
                                <w:rPr>
                                  <w:rFonts w:hint="eastAsia" w:ascii="黑体" w:hAnsi="仿宋" w:eastAsia="黑体" w:cs="仿宋"/>
                                  <w:color w:val="auto"/>
                                  <w:kern w:val="0"/>
                                  <w:sz w:val="21"/>
                                  <w:szCs w:val="22"/>
                                </w:rPr>
                              </w:pPr>
                              <w:r>
                                <w:rPr>
                                  <w:rFonts w:hint="eastAsia" w:ascii="黑体" w:hAnsi="仿宋" w:eastAsia="黑体" w:cs="仿宋"/>
                                  <w:color w:val="auto"/>
                                  <w:kern w:val="0"/>
                                  <w:sz w:val="21"/>
                                  <w:szCs w:val="22"/>
                                </w:rPr>
                                <w:t>污染处置组负责人</w:t>
                              </w:r>
                            </w:p>
                          </w:txbxContent>
                        </wps:txbx>
                        <wps:bodyPr lIns="0" tIns="0" rIns="0" bIns="0" upright="1"/>
                      </wps:wsp>
                    </wpg:wgp>
                  </a:graphicData>
                </a:graphic>
              </wp:anchor>
            </w:drawing>
          </mc:Choice>
          <mc:Fallback>
            <w:pict>
              <v:group id="_x0000_s1026" o:spid="_x0000_s1026" o:spt="203" style="position:absolute;left:0pt;margin-left:174.05pt;margin-top:-156pt;height:212.15pt;width:256.35pt;mso-position-horizontal-relative:page;z-index:251667456;mso-width-relative:page;mso-height-relative:page;" coordorigin="3481,-3120" coordsize="5127,4243" o:gfxdata="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">
                <o:lock v:ext="edit" aspectratio="f"/>
                <v:shape id="_x0000_s1026" o:spid="_x0000_s1026" o:spt="100" style="position:absolute;left:4529;top:-2023;height:1322;width:1761;" filled="f" stroked="t" coordsize="1761,1322" o:gfxdata="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Z2Idq8AAAA&#10;3AAAAA8AAAAAAAAAAQAgAAAAIgAAAGRycy9kb3ducmV2LnhtbFBLAQIUABQAAAAIAIdO4kAzLwWe&#10;OwAAADkAAAAQAAAAAAAAAAEAIAAAAAsBAABkcnMvc2hhcGV4bWwueG1sUEsFBgAAAAAGAAYAWwEA&#10;ALUDAAAAAA==&#10;" path="m880,1322l1760,661,880,0,0,661,880,1322xe">
                  <v:fill on="f" focussize="0,0"/>
                  <v:stroke weight="0.678818897637795pt" color="#0C0C0C" joinstyle="round"/>
                  <v:imagedata o:title=""/>
                  <o:lock v:ext="edit" aspectratio="f"/>
                </v:shape>
                <v:shape id="_x0000_s1026" o:spid="_x0000_s1026" o:spt="100" style="position:absolute;left:3544;top:-1362;height:575;width:985;" filled="f" stroked="t" coordsize="985,575" o:gfxdata="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4EW5FugAAANwA&#10;AAAPAAAAAAAAAAEAIAAAACIAAABkcnMvZG93bnJldi54bWxQSwECFAAUAAAACACHTuJAMy8FnjsA&#10;AAA5AAAAEAAAAAAAAAABACAAAAAJAQAAZHJzL3NoYXBleG1sLnhtbFBLBQYAAAAABgAGAFsBAACz&#10;AwAAAAA=&#10;" path="m985,0l0,0,0,575e">
                  <v:fill on="f" focussize="0,0"/>
                  <v:stroke weight="0.905275590551181pt" color="#0C0C0C" joinstyle="round"/>
                  <v:imagedata o:title=""/>
                  <o:lock v:ext="edit" aspectratio="f"/>
                </v:shape>
                <v:shape id="_x0000_s1026" o:spid="_x0000_s1026" o:spt="100" style="position:absolute;left:3481;top:-803;height:128;width:128;" fillcolor="#0C0C0C" filled="t" stroked="f" coordsize="128,128" o:gfxdata="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FYlmO8AAAA&#10;3AAAAA8AAAAAAAAAAQAgAAAAIgAAAGRycy9kb3ducmV2LnhtbFBLAQIUABQAAAAIAIdO4kAzLwWe&#10;OwAAADkAAAAQAAAAAAAAAAEAIAAAAAsBAABkcnMvc2hhcGV4bWwueG1sUEsFBgAAAAAGAAYAWwEA&#10;ALUDAAAAAA==&#10;" path="m128,0l0,0,64,128,128,0xe">
                  <v:fill on="t" focussize="0,0"/>
                  <v:stroke on="f"/>
                  <v:imagedata o:title=""/>
                  <o:lock v:ext="edit" aspectratio="f"/>
                </v:shape>
                <v:line id="_x0000_s1026" o:spid="_x0000_s1026" o:spt="20" style="position:absolute;left:5410;top:-2498;height:364;width:0;" filled="f" stroked="t" coordsize="21600,21600" o:gfxdata="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PO6Fr4A&#10;AADcAAAADwAAAAAAAAABACAAAAAiAAAAZHJzL2Rvd25yZXYueG1sUEsBAhQAFAAAAAgAh07iQDMv&#10;BZ47AAAAOQAAABAAAAAAAAAAAQAgAAAADQEAAGRycy9zaGFwZXhtbC54bWxQSwUGAAAAAAYABgBb&#10;AQAAtwMAAAAA&#10;">
                  <v:fill on="f" focussize="0,0"/>
                  <v:stroke weight="0.904330708661417pt" color="#0C0C0C" joinstyle="round"/>
                  <v:imagedata o:title=""/>
                  <o:lock v:ext="edit" aspectratio="f"/>
                </v:line>
                <v:shape id="_x0000_s1026" o:spid="_x0000_s1026" o:spt="100" style="position:absolute;left:5346;top:-2151;height:128;width:128;" fillcolor="#0C0C0C" filled="t" stroked="f" coordsize="128,128" o:gfxdata="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unirsAAADc&#10;AAAADwAAAAAAAAABACAAAAAiAAAAZHJzL2Rvd25yZXYueG1sUEsBAhQAFAAAAAgAh07iQDMvBZ47&#10;AAAAOQAAABAAAAAAAAAAAQAgAAAACgEAAGRycy9zaGFwZXhtbC54bWxQSwUGAAAAAAYABgBbAQAA&#10;tAMAAAAA&#10;" path="m127,0l0,0,64,127,127,0xe">
                  <v:fill on="t" focussize="0,0"/>
                  <v:stroke on="f"/>
                  <v:imagedata o:title=""/>
                  <o:lock v:ext="edit" aspectratio="f"/>
                </v:shape>
                <v:shape id="_x0000_s1026" o:spid="_x0000_s1026" o:spt="100" style="position:absolute;left:6330;top:-817;height:1322;width:1761;" filled="f" stroked="t" coordsize="1761,1322" o:gfxdata="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9TyZb4A&#10;AADcAAAADwAAAAAAAAABACAAAAAiAAAAZHJzL2Rvd25yZXYueG1sUEsBAhQAFAAAAAgAh07iQDMv&#10;BZ47AAAAOQAAABAAAAAAAAAAAQAgAAAADQEAAGRycy9zaGFwZXhtbC54bWxQSwUGAAAAAAYABgBb&#10;AQAAtwMAAAAA&#10;" path="m880,1322l1760,661,880,0,0,661,880,1322xe">
                  <v:fill on="f" focussize="0,0"/>
                  <v:stroke weight="0.678818897637795pt" color="#0C0C0C" joinstyle="round"/>
                  <v:imagedata o:title=""/>
                  <o:lock v:ext="edit" aspectratio="f"/>
                </v:shape>
                <v:shape id="_x0000_s1026" o:spid="_x0000_s1026" o:spt="100" style="position:absolute;left:6289;top:-1362;height:434;width:921;" filled="f" stroked="t" coordsize="921,434" o:gfxdata="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eLdhrsAAADc&#10;AAAADwAAAAAAAAABACAAAAAiAAAAZHJzL2Rvd25yZXYueG1sUEsBAhQAFAAAAAgAh07iQDMvBZ47&#10;AAAAOQAAABAAAAAAAAAAAQAgAAAACgEAAGRycy9zaGFwZXhtbC54bWxQSwUGAAAAAAYABgBbAQAA&#10;tAMAAAAA&#10;" path="m0,0l920,0,920,434e">
                  <v:fill on="f" focussize="0,0"/>
                  <v:stroke weight="0.905354330708661pt" color="#0C0C0C" joinstyle="round"/>
                  <v:imagedata o:title=""/>
                  <o:lock v:ext="edit" aspectratio="f"/>
                </v:shape>
                <v:shape id="_x0000_s1026" o:spid="_x0000_s1026" o:spt="100" style="position:absolute;left:7146;top:-944;height:128;width:128;" fillcolor="#0C0C0C" filled="t" stroked="f" coordsize="128,128" o:gfxdata="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T6Rdy8AAAA&#10;3AAAAA8AAAAAAAAAAQAgAAAAIgAAAGRycy9kb3ducmV2LnhtbFBLAQIUABQAAAAIAIdO4kAzLwWe&#10;OwAAADkAAAAQAAAAAAAAAAEAIAAAAAsBAABkcnMvc2hhcGV4bWwueG1sUEsFBgAAAAAGAAYAWwEA&#10;ALUDAAAAAA==&#10;" path="m127,0l0,0,63,128,127,0xe">
                  <v:fill on="t" focussize="0,0"/>
                  <v:stroke on="f"/>
                  <v:imagedata o:title=""/>
                  <o:lock v:ext="edit" aspectratio="f"/>
                </v:shape>
                <v:shape id="_x0000_s1026" o:spid="_x0000_s1026" o:spt="100" style="position:absolute;left:5980;top:-156;height:1166;width:351;" filled="f" stroked="t" coordsize="351,1166" o:gfxdata="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wIE5vQAA&#10;ANwAAAAPAAAAAAAAAAEAIAAAACIAAABkcnMvZG93bnJldi54bWxQSwECFAAUAAAACACHTuJAMy8F&#10;njsAAAA5AAAAEAAAAAAAAAABACAAAAAMAQAAZHJzL3NoYXBleG1sLnhtbFBLBQYAAAAABgAGAFsB&#10;AAC2AwAAAAA=&#10;" path="m350,0l0,0,0,1165e">
                  <v:fill on="f" focussize="0,0"/>
                  <v:stroke weight="0.904409448818898pt" color="#0C0C0C" joinstyle="round"/>
                  <v:imagedata o:title=""/>
                  <o:lock v:ext="edit" aspectratio="f"/>
                </v:shape>
                <v:shape id="_x0000_s1026" o:spid="_x0000_s1026" o:spt="100" style="position:absolute;left:5916;top:994;height:128;width:128;" fillcolor="#0C0C0C" filled="t" stroked="f" coordsize="128,128" o:gfxdata="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X3gzvQAA&#10;ANwAAAAPAAAAAAAAAAEAIAAAACIAAABkcnMvZG93bnJldi54bWxQSwECFAAUAAAACACHTuJAMy8F&#10;njsAAAA5AAAAEAAAAAAAAAABACAAAAAMAQAAZHJzL3NoYXBleG1sLnhtbFBLBQYAAAAABgAGAFsB&#10;AAC2AwAAAAA=&#10;" path="m128,0l0,0,64,128,128,0xe">
                  <v:fill on="t" focussize="0,0"/>
                  <v:stroke on="f"/>
                  <v:imagedata o:title=""/>
                  <o:lock v:ext="edit" aspectratio="f"/>
                </v:shape>
                <v:shape id="_x0000_s1026" o:spid="_x0000_s1026" o:spt="100" style="position:absolute;left:8090;top:-156;height:1166;width:454;" filled="f" stroked="t" coordsize="454,1166" o:gfxdata="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V4eyy8AAAA&#10;3AAAAA8AAAAAAAAAAQAgAAAAIgAAAGRycy9kb3ducmV2LnhtbFBLAQIUABQAAAAIAIdO4kAzLwWe&#10;OwAAADkAAAAQAAAAAAAAAAEAIAAAAAsBAABkcnMvc2hhcGV4bWwueG1sUEsFBgAAAAAGAAYAWwEA&#10;ALUDAAAAAA==&#10;" path="m0,0l454,0,454,1165e">
                  <v:fill on="f" focussize="0,0"/>
                  <v:stroke weight="0.904488188976378pt" color="#0C0C0C" joinstyle="round"/>
                  <v:imagedata o:title=""/>
                  <o:lock v:ext="edit" aspectratio="f"/>
                </v:shape>
                <v:shape id="_x0000_s1026" o:spid="_x0000_s1026" o:spt="100" style="position:absolute;left:8480;top:994;height:128;width:128;" fillcolor="#0C0C0C" filled="t" stroked="f" coordsize="128,128" o:gfxdata="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8FD37sAAADc&#10;AAAADwAAAAAAAAABACAAAAAiAAAAZHJzL2Rvd25yZXYueG1sUEsBAhQAFAAAAAgAh07iQDMvBZ47&#10;AAAAOQAAABAAAAAAAAAAAQAgAAAACgEAAGRycy9zaGFwZXhtbC54bWxQSwUGAAAAAAYABgBbAQAA&#10;tAMAAAAA&#10;" path="m127,0l0,0,64,128,127,0xe">
                  <v:fill on="t" focussize="0,0"/>
                  <v:stroke on="f"/>
                  <v:imagedata o:title=""/>
                  <o:lock v:ext="edit" aspectratio="f"/>
                </v:shape>
                <v:shape id="_x0000_s1026" o:spid="_x0000_s1026" o:spt="202" type="#_x0000_t202" style="position:absolute;left:3923;top:-1650;height:150;width:170;" filled="f" stroked="f" coordsize="21600,21600" o:gfxdata="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W6zUy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1775E189">
                        <w:pPr>
                          <w:autoSpaceDE w:val="0"/>
                          <w:autoSpaceDN w:val="0"/>
                          <w:spacing w:line="150"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是</w:t>
                        </w:r>
                      </w:p>
                    </w:txbxContent>
                  </v:textbox>
                </v:shape>
                <v:shape id="_x0000_s1026" o:spid="_x0000_s1026" o:spt="202" type="#_x0000_t202" style="position:absolute;left:5053;top:-1555;height:353;width:754;" filled="f" stroked="f" coordsize="21600,21600" o:gfxdata="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QlWT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378C8F70">
                        <w:pPr>
                          <w:autoSpaceDE w:val="0"/>
                          <w:autoSpaceDN w:val="0"/>
                          <w:spacing w:line="171"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5"/>
                            <w:kern w:val="0"/>
                            <w:sz w:val="15"/>
                            <w:szCs w:val="22"/>
                          </w:rPr>
                          <w:t>班组、车间</w:t>
                        </w:r>
                      </w:p>
                      <w:p w14:paraId="26678BF0">
                        <w:pPr>
                          <w:autoSpaceDE w:val="0"/>
                          <w:autoSpaceDN w:val="0"/>
                          <w:spacing w:before="11" w:line="171"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5"/>
                            <w:kern w:val="0"/>
                            <w:sz w:val="15"/>
                            <w:szCs w:val="22"/>
                          </w:rPr>
                          <w:t>是否能应对</w:t>
                        </w:r>
                      </w:p>
                    </w:txbxContent>
                  </v:textbox>
                </v:shape>
                <v:shape id="_x0000_s1026" o:spid="_x0000_s1026" o:spt="202" type="#_x0000_t202" style="position:absolute;left:6761;top:-1650;height:150;width:170;" filled="f" stroked="f" coordsize="21600,21600" o:gfxdata="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2n8p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0611ACDE">
                        <w:pPr>
                          <w:autoSpaceDE w:val="0"/>
                          <w:autoSpaceDN w:val="0"/>
                          <w:spacing w:line="150"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否</w:t>
                        </w:r>
                      </w:p>
                    </w:txbxContent>
                  </v:textbox>
                </v:shape>
                <v:shape id="_x0000_s1026" o:spid="_x0000_s1026" o:spt="202" type="#_x0000_t202" style="position:absolute;left:6711;top:-318;height:311;width:1040;" filled="f" stroked="f" coordsize="21600,21600" o:gfxdata="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Kw+W/&#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405E38D">
                        <w:pPr>
                          <w:autoSpaceDE w:val="0"/>
                          <w:autoSpaceDN w:val="0"/>
                          <w:spacing w:line="155" w:lineRule="exact"/>
                          <w:ind w:right="18" w:firstLine="0" w:firstLineChars="0"/>
                          <w:jc w:val="center"/>
                          <w:rPr>
                            <w:rFonts w:ascii="黑体" w:hAnsi="仿宋" w:eastAsia="黑体" w:cs="仿宋"/>
                            <w:kern w:val="0"/>
                            <w:sz w:val="15"/>
                            <w:szCs w:val="22"/>
                          </w:rPr>
                        </w:pPr>
                        <w:r>
                          <w:rPr>
                            <w:rFonts w:hint="eastAsia" w:ascii="黑体" w:hAnsi="仿宋" w:eastAsia="黑体" w:cs="仿宋"/>
                            <w:color w:val="0C0C0C"/>
                            <w:spacing w:val="-5"/>
                            <w:kern w:val="0"/>
                            <w:sz w:val="15"/>
                            <w:szCs w:val="22"/>
                          </w:rPr>
                          <w:t>是否在公司应急</w:t>
                        </w:r>
                      </w:p>
                      <w:p w14:paraId="20F77CDB">
                        <w:pPr>
                          <w:autoSpaceDE w:val="0"/>
                          <w:autoSpaceDN w:val="0"/>
                          <w:spacing w:line="155" w:lineRule="exact"/>
                          <w:ind w:right="14" w:firstLine="0" w:firstLineChars="0"/>
                          <w:jc w:val="center"/>
                          <w:rPr>
                            <w:rFonts w:ascii="黑体" w:hAnsi="仿宋" w:eastAsia="黑体" w:cs="仿宋"/>
                            <w:kern w:val="0"/>
                            <w:sz w:val="15"/>
                            <w:szCs w:val="22"/>
                          </w:rPr>
                        </w:pPr>
                        <w:r>
                          <w:rPr>
                            <w:rFonts w:hint="eastAsia" w:ascii="黑体" w:hAnsi="仿宋" w:eastAsia="黑体" w:cs="仿宋"/>
                            <w:color w:val="0C0C0C"/>
                            <w:kern w:val="0"/>
                            <w:sz w:val="15"/>
                            <w:szCs w:val="22"/>
                          </w:rPr>
                          <w:t>能力范围内</w:t>
                        </w:r>
                      </w:p>
                    </w:txbxContent>
                  </v:textbox>
                </v:shape>
                <v:shape id="_x0000_s1026" o:spid="_x0000_s1026" o:spt="202" type="#_x0000_t202" style="position:absolute;left:5687;top:21;height:150;width:170;" filled="f" stroked="f" coordsize="21600,21600" o:gfxdata="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DGZn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58E15B90">
                        <w:pPr>
                          <w:autoSpaceDE w:val="0"/>
                          <w:autoSpaceDN w:val="0"/>
                          <w:spacing w:line="149" w:lineRule="exact"/>
                          <w:ind w:firstLine="0" w:firstLineChars="0"/>
                          <w:jc w:val="left"/>
                          <w:rPr>
                            <w:rFonts w:ascii="黑体" w:hAnsi="仿宋" w:eastAsia="黑体" w:cs="仿宋"/>
                            <w:kern w:val="0"/>
                            <w:sz w:val="15"/>
                            <w:szCs w:val="22"/>
                          </w:rPr>
                        </w:pPr>
                        <w:r>
                          <w:rPr>
                            <w:rFonts w:hint="eastAsia" w:ascii="黑体" w:hAnsi="仿宋" w:eastAsia="黑体" w:cs="仿宋"/>
                            <w:color w:val="0C0C0C"/>
                            <w:w w:val="99"/>
                            <w:kern w:val="0"/>
                            <w:sz w:val="15"/>
                            <w:szCs w:val="22"/>
                          </w:rPr>
                          <w:t>是</w:t>
                        </w:r>
                      </w:p>
                    </w:txbxContent>
                  </v:textbox>
                </v:shape>
                <v:shape id="_x0000_s1026" o:spid="_x0000_s1026" o:spt="202" type="#_x0000_t202" style="position:absolute;left:4384;top:-3114;height:617;width:2051;" filled="f" stroked="t" coordsize="21600,21600" o:gfxdata="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bmzi8AAAA&#10;3AAAAA8AAAAAAAAAAQAgAAAAIgAAAGRycy9kb3ducmV2LnhtbFBLAQIUABQAAAAIAIdO4kAzLwWe&#10;OwAAADkAAAAQAAAAAAAAAAEAIAAAAAsBAABkcnMvc2hhcGV4bWwueG1sUEsFBgAAAAAGAAYAWwEA&#10;ALUDAAAAAA==&#10;">
                  <v:fill on="f" focussize="0,0"/>
                  <v:stroke weight="0.679133858267717pt" color="#0C0C0C" joinstyle="miter"/>
                  <v:imagedata o:title=""/>
                  <o:lock v:ext="edit" aspectratio="f"/>
                  <v:textbox inset="0mm,0mm,0mm,0mm">
                    <w:txbxContent>
                      <w:p w14:paraId="2102531A">
                        <w:pPr>
                          <w:keepNext w:val="0"/>
                          <w:keepLines w:val="0"/>
                          <w:pageBreakBefore w:val="0"/>
                          <w:widowControl w:val="0"/>
                          <w:kinsoku/>
                          <w:wordWrap/>
                          <w:overflowPunct/>
                          <w:topLinePunct w:val="0"/>
                          <w:bidi w:val="0"/>
                          <w:adjustRightInd/>
                          <w:snapToGrid/>
                          <w:spacing w:before="0" w:beforeLines="50"/>
                          <w:ind w:firstLine="0" w:firstLineChars="0"/>
                          <w:jc w:val="center"/>
                          <w:textAlignment w:val="auto"/>
                          <w:rPr>
                            <w:rFonts w:hint="eastAsia" w:ascii="黑体" w:hAnsi="仿宋" w:eastAsia="黑体" w:cs="仿宋"/>
                            <w:color w:val="auto"/>
                            <w:kern w:val="0"/>
                            <w:sz w:val="21"/>
                            <w:szCs w:val="22"/>
                          </w:rPr>
                        </w:pPr>
                        <w:r>
                          <w:rPr>
                            <w:rFonts w:hint="eastAsia" w:ascii="黑体" w:hAnsi="仿宋" w:eastAsia="黑体" w:cs="仿宋"/>
                            <w:color w:val="auto"/>
                            <w:kern w:val="0"/>
                            <w:sz w:val="21"/>
                            <w:szCs w:val="22"/>
                          </w:rPr>
                          <w:t>污染处置组负责人</w:t>
                        </w:r>
                      </w:p>
                    </w:txbxContent>
                  </v:textbox>
                </v:shape>
              </v:group>
            </w:pict>
          </mc:Fallback>
        </mc:AlternateContent>
      </w:r>
      <w:r>
        <w:rPr>
          <w:rFonts w:hint="eastAsia" w:ascii="黑体" w:hAnsi="仿宋" w:eastAsia="黑体" w:cs="仿宋"/>
          <w:color w:val="0C0C0C"/>
          <w:w w:val="99"/>
          <w:kern w:val="0"/>
          <w:sz w:val="15"/>
          <w:szCs w:val="22"/>
        </w:rPr>
        <w:t>否</w:t>
      </w:r>
    </w:p>
    <w:p w14:paraId="201F063B">
      <w:pPr>
        <w:autoSpaceDE w:val="0"/>
        <w:autoSpaceDN w:val="0"/>
        <w:spacing w:line="240" w:lineRule="auto"/>
        <w:ind w:firstLine="400"/>
        <w:jc w:val="left"/>
        <w:rPr>
          <w:rFonts w:ascii="黑体" w:hAnsi="仿宋" w:eastAsia="仿宋" w:cs="仿宋"/>
          <w:sz w:val="20"/>
          <w:szCs w:val="28"/>
        </w:rPr>
      </w:pPr>
    </w:p>
    <w:p w14:paraId="613ED442">
      <w:pPr>
        <w:autoSpaceDE w:val="0"/>
        <w:autoSpaceDN w:val="0"/>
        <w:spacing w:line="240" w:lineRule="auto"/>
        <w:ind w:firstLine="400"/>
        <w:jc w:val="left"/>
        <w:rPr>
          <w:rFonts w:ascii="黑体" w:hAnsi="仿宋" w:eastAsia="仿宋" w:cs="仿宋"/>
          <w:sz w:val="20"/>
          <w:szCs w:val="28"/>
        </w:rPr>
      </w:pPr>
    </w:p>
    <w:p w14:paraId="4261C51D">
      <w:pPr>
        <w:autoSpaceDE w:val="0"/>
        <w:autoSpaceDN w:val="0"/>
        <w:spacing w:line="240" w:lineRule="auto"/>
        <w:ind w:firstLine="400"/>
        <w:jc w:val="left"/>
        <w:rPr>
          <w:rFonts w:ascii="黑体" w:hAnsi="仿宋" w:eastAsia="仿宋" w:cs="仿宋"/>
          <w:sz w:val="20"/>
          <w:szCs w:val="28"/>
        </w:rPr>
      </w:pPr>
    </w:p>
    <w:p w14:paraId="3BD3BAE8">
      <w:pPr>
        <w:autoSpaceDE w:val="0"/>
        <w:autoSpaceDN w:val="0"/>
        <w:spacing w:before="1" w:line="240" w:lineRule="auto"/>
        <w:jc w:val="left"/>
        <w:rPr>
          <w:rFonts w:ascii="黑体" w:hAnsi="仿宋" w:eastAsia="仿宋" w:cs="仿宋"/>
          <w:sz w:val="10"/>
          <w:szCs w:val="28"/>
        </w:rPr>
      </w:pPr>
      <w:r>
        <w:rPr>
          <w:rFonts w:ascii="仿宋" w:hAnsi="仿宋" w:eastAsia="仿宋" w:cs="仿宋"/>
          <w:szCs w:val="28"/>
        </w:rPr>
        <mc:AlternateContent>
          <mc:Choice Requires="wpg">
            <w:drawing>
              <wp:anchor distT="0" distB="0" distL="114300" distR="114300" simplePos="0" relativeHeight="251670528" behindDoc="1" locked="0" layoutInCell="1" allowOverlap="1">
                <wp:simplePos x="0" y="0"/>
                <wp:positionH relativeFrom="page">
                  <wp:posOffset>3141980</wp:posOffset>
                </wp:positionH>
                <wp:positionV relativeFrom="paragraph">
                  <wp:posOffset>97790</wp:posOffset>
                </wp:positionV>
                <wp:extent cx="1311275" cy="2242185"/>
                <wp:effectExtent l="635" t="0" r="2540" b="5715"/>
                <wp:wrapTopAndBottom/>
                <wp:docPr id="199" name="组合 199"/>
                <wp:cNvGraphicFramePr/>
                <a:graphic xmlns:a="http://schemas.openxmlformats.org/drawingml/2006/main">
                  <a:graphicData uri="http://schemas.microsoft.com/office/word/2010/wordprocessingGroup">
                    <wpg:wgp>
                      <wpg:cNvGrpSpPr/>
                      <wpg:grpSpPr>
                        <a:xfrm>
                          <a:off x="0" y="0"/>
                          <a:ext cx="1311275" cy="2242185"/>
                          <a:chOff x="4948" y="154"/>
                          <a:chExt cx="2065" cy="3531"/>
                        </a:xfrm>
                      </wpg:grpSpPr>
                      <wps:wsp>
                        <wps:cNvPr id="194" name="任意多边形 194"/>
                        <wps:cNvSpPr/>
                        <wps:spPr>
                          <a:xfrm>
                            <a:off x="5027" y="1393"/>
                            <a:ext cx="1906" cy="2285"/>
                          </a:xfrm>
                          <a:custGeom>
                            <a:avLst/>
                            <a:gdLst/>
                            <a:ahLst/>
                            <a:cxnLst/>
                            <a:rect l="0" t="0" r="0" b="0"/>
                            <a:pathLst>
                              <a:path w="1906" h="2285">
                                <a:moveTo>
                                  <a:pt x="190" y="2285"/>
                                </a:moveTo>
                                <a:lnTo>
                                  <a:pt x="1714" y="2285"/>
                                </a:lnTo>
                                <a:lnTo>
                                  <a:pt x="1789" y="2270"/>
                                </a:lnTo>
                                <a:lnTo>
                                  <a:pt x="1849" y="2229"/>
                                </a:lnTo>
                                <a:lnTo>
                                  <a:pt x="1890" y="2168"/>
                                </a:lnTo>
                                <a:lnTo>
                                  <a:pt x="1905" y="2094"/>
                                </a:lnTo>
                                <a:lnTo>
                                  <a:pt x="1905" y="191"/>
                                </a:lnTo>
                                <a:lnTo>
                                  <a:pt x="1890" y="117"/>
                                </a:lnTo>
                                <a:lnTo>
                                  <a:pt x="1849" y="56"/>
                                </a:lnTo>
                                <a:lnTo>
                                  <a:pt x="1789" y="15"/>
                                </a:lnTo>
                                <a:lnTo>
                                  <a:pt x="1714" y="0"/>
                                </a:lnTo>
                                <a:lnTo>
                                  <a:pt x="190" y="0"/>
                                </a:lnTo>
                                <a:lnTo>
                                  <a:pt x="116" y="15"/>
                                </a:lnTo>
                                <a:lnTo>
                                  <a:pt x="55" y="56"/>
                                </a:lnTo>
                                <a:lnTo>
                                  <a:pt x="15" y="117"/>
                                </a:lnTo>
                                <a:lnTo>
                                  <a:pt x="0" y="191"/>
                                </a:lnTo>
                                <a:lnTo>
                                  <a:pt x="0" y="2094"/>
                                </a:lnTo>
                                <a:lnTo>
                                  <a:pt x="15" y="2168"/>
                                </a:lnTo>
                                <a:lnTo>
                                  <a:pt x="55" y="2229"/>
                                </a:lnTo>
                                <a:lnTo>
                                  <a:pt x="116" y="2270"/>
                                </a:lnTo>
                                <a:lnTo>
                                  <a:pt x="190" y="2285"/>
                                </a:lnTo>
                                <a:close/>
                              </a:path>
                            </a:pathLst>
                          </a:custGeom>
                          <a:noFill/>
                          <a:ln w="8619" cap="flat" cmpd="sng">
                            <a:solidFill>
                              <a:srgbClr val="0C0C0C"/>
                            </a:solidFill>
                            <a:prstDash val="solid"/>
                            <a:headEnd type="none" w="med" len="med"/>
                            <a:tailEnd type="none" w="med" len="med"/>
                          </a:ln>
                        </wps:spPr>
                        <wps:bodyPr upright="1"/>
                      </wps:wsp>
                      <wps:wsp>
                        <wps:cNvPr id="195" name="直接连接符 195"/>
                        <wps:cNvCnPr/>
                        <wps:spPr>
                          <a:xfrm>
                            <a:off x="5980" y="777"/>
                            <a:ext cx="0" cy="505"/>
                          </a:xfrm>
                          <a:prstGeom prst="line">
                            <a:avLst/>
                          </a:prstGeom>
                          <a:ln w="11485" cap="flat" cmpd="sng">
                            <a:solidFill>
                              <a:srgbClr val="0C0C0C"/>
                            </a:solidFill>
                            <a:prstDash val="solid"/>
                            <a:headEnd type="none" w="med" len="med"/>
                            <a:tailEnd type="none" w="med" len="med"/>
                          </a:ln>
                        </wps:spPr>
                        <wps:bodyPr/>
                      </wps:wsp>
                      <wps:wsp>
                        <wps:cNvPr id="196" name="任意多边形 196"/>
                        <wps:cNvSpPr/>
                        <wps:spPr>
                          <a:xfrm>
                            <a:off x="5916" y="1265"/>
                            <a:ext cx="128" cy="128"/>
                          </a:xfrm>
                          <a:custGeom>
                            <a:avLst/>
                            <a:gdLst/>
                            <a:ahLst/>
                            <a:cxnLst/>
                            <a:rect l="0" t="0" r="0" b="0"/>
                            <a:pathLst>
                              <a:path w="128" h="128">
                                <a:moveTo>
                                  <a:pt x="128" y="0"/>
                                </a:moveTo>
                                <a:lnTo>
                                  <a:pt x="0" y="0"/>
                                </a:lnTo>
                                <a:lnTo>
                                  <a:pt x="64" y="127"/>
                                </a:lnTo>
                                <a:lnTo>
                                  <a:pt x="128" y="0"/>
                                </a:lnTo>
                                <a:close/>
                              </a:path>
                            </a:pathLst>
                          </a:custGeom>
                          <a:solidFill>
                            <a:srgbClr val="0C0C0C"/>
                          </a:solidFill>
                          <a:ln>
                            <a:noFill/>
                          </a:ln>
                        </wps:spPr>
                        <wps:bodyPr upright="1"/>
                      </wps:wsp>
                      <wps:wsp>
                        <wps:cNvPr id="197" name="文本框 197"/>
                        <wps:cNvSpPr txBox="1"/>
                        <wps:spPr>
                          <a:xfrm>
                            <a:off x="5020" y="777"/>
                            <a:ext cx="1920" cy="2908"/>
                          </a:xfrm>
                          <a:prstGeom prst="rect">
                            <a:avLst/>
                          </a:prstGeom>
                          <a:noFill/>
                          <a:ln>
                            <a:noFill/>
                          </a:ln>
                        </wps:spPr>
                        <wps:txbx>
                          <w:txbxContent>
                            <w:p w14:paraId="770C84F4">
                              <w:pPr>
                                <w:autoSpaceDE w:val="0"/>
                                <w:autoSpaceDN w:val="0"/>
                                <w:spacing w:line="240" w:lineRule="auto"/>
                                <w:ind w:firstLine="0" w:firstLineChars="0"/>
                                <w:jc w:val="left"/>
                                <w:rPr>
                                  <w:rFonts w:ascii="黑体" w:hAnsi="仿宋" w:eastAsia="仿宋" w:cs="仿宋"/>
                                  <w:kern w:val="0"/>
                                  <w:sz w:val="22"/>
                                  <w:szCs w:val="22"/>
                                </w:rPr>
                              </w:pPr>
                            </w:p>
                            <w:p w14:paraId="36557DF3">
                              <w:pPr>
                                <w:autoSpaceDE w:val="0"/>
                                <w:autoSpaceDN w:val="0"/>
                                <w:spacing w:line="240" w:lineRule="auto"/>
                                <w:ind w:firstLine="0" w:firstLineChars="0"/>
                                <w:jc w:val="left"/>
                                <w:rPr>
                                  <w:rFonts w:ascii="黑体" w:hAnsi="仿宋" w:eastAsia="仿宋" w:cs="仿宋"/>
                                  <w:kern w:val="0"/>
                                  <w:sz w:val="22"/>
                                  <w:szCs w:val="22"/>
                                </w:rPr>
                              </w:pPr>
                            </w:p>
                            <w:p w14:paraId="08CDB01E">
                              <w:pPr>
                                <w:autoSpaceDE w:val="0"/>
                                <w:autoSpaceDN w:val="0"/>
                                <w:spacing w:before="11" w:line="240" w:lineRule="auto"/>
                                <w:ind w:firstLine="0" w:firstLineChars="0"/>
                                <w:jc w:val="left"/>
                                <w:rPr>
                                  <w:rFonts w:ascii="黑体" w:hAnsi="仿宋" w:eastAsia="仿宋" w:cs="仿宋"/>
                                  <w:kern w:val="0"/>
                                  <w:sz w:val="20"/>
                                  <w:szCs w:val="22"/>
                                </w:rPr>
                              </w:pPr>
                            </w:p>
                            <w:p w14:paraId="55EA2465">
                              <w:pPr>
                                <w:autoSpaceDE w:val="0"/>
                                <w:autoSpaceDN w:val="0"/>
                                <w:spacing w:line="235" w:lineRule="auto"/>
                                <w:ind w:left="96" w:right="80" w:firstLine="0" w:firstLineChars="0"/>
                                <w:jc w:val="center"/>
                                <w:rPr>
                                  <w:rFonts w:ascii="黑体" w:hAnsi="仿宋" w:eastAsia="黑体" w:cs="仿宋"/>
                                  <w:kern w:val="0"/>
                                  <w:sz w:val="21"/>
                                  <w:szCs w:val="22"/>
                                </w:rPr>
                              </w:pPr>
                              <w:r>
                                <w:rPr>
                                  <w:rFonts w:hint="eastAsia" w:ascii="黑体" w:hAnsi="仿宋" w:eastAsia="黑体" w:cs="仿宋"/>
                                  <w:color w:val="0C0C0C"/>
                                  <w:kern w:val="0"/>
                                  <w:sz w:val="21"/>
                                  <w:szCs w:val="22"/>
                                </w:rPr>
                                <w:t>副总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启动公司级应急预案，相关部门、人员协同开展应急处置工作，同时上报总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，指挥应急处置</w:t>
                              </w:r>
                              <w:r>
                                <w:rPr>
                                  <w:rFonts w:hint="eastAsia" w:ascii="黑体" w:hAnsi="仿宋" w:eastAsia="黑体" w:cs="仿宋"/>
                                  <w:color w:val="0C0C0C"/>
                                  <w:w w:val="105"/>
                                  <w:kern w:val="0"/>
                                  <w:sz w:val="21"/>
                                  <w:szCs w:val="22"/>
                                </w:rPr>
                                <w:t>工作</w:t>
                              </w:r>
                            </w:p>
                          </w:txbxContent>
                        </wps:txbx>
                        <wps:bodyPr lIns="0" tIns="0" rIns="0" bIns="0" upright="1"/>
                      </wps:wsp>
                      <wps:wsp>
                        <wps:cNvPr id="198" name="文本框 198"/>
                        <wps:cNvSpPr txBox="1"/>
                        <wps:spPr>
                          <a:xfrm>
                            <a:off x="4954" y="161"/>
                            <a:ext cx="2051" cy="617"/>
                          </a:xfrm>
                          <a:prstGeom prst="rect">
                            <a:avLst/>
                          </a:prstGeom>
                          <a:noFill/>
                          <a:ln w="8625" cap="flat" cmpd="sng">
                            <a:solidFill>
                              <a:srgbClr val="0C0C0C"/>
                            </a:solidFill>
                            <a:prstDash val="solid"/>
                            <a:miter/>
                            <a:headEnd type="none" w="med" len="med"/>
                            <a:tailEnd type="none" w="med" len="med"/>
                          </a:ln>
                        </wps:spPr>
                        <wps:txbx>
                          <w:txbxContent>
                            <w:p w14:paraId="4D17954C">
                              <w:pPr>
                                <w:autoSpaceDE w:val="0"/>
                                <w:autoSpaceDN w:val="0"/>
                                <w:spacing w:before="172" w:line="240" w:lineRule="auto"/>
                                <w:ind w:left="373" w:firstLine="0" w:firstLineChars="0"/>
                                <w:jc w:val="left"/>
                                <w:rPr>
                                  <w:rFonts w:hint="eastAsia" w:ascii="黑体" w:hAnsi="仿宋" w:eastAsia="黑体" w:cs="仿宋"/>
                                  <w:kern w:val="0"/>
                                  <w:sz w:val="21"/>
                                  <w:szCs w:val="22"/>
                                  <w:lang w:eastAsia="zh-CN"/>
                                </w:rPr>
                              </w:pPr>
                              <w:r>
                                <w:rPr>
                                  <w:rFonts w:hint="eastAsia" w:ascii="黑体" w:hAnsi="仿宋" w:eastAsia="黑体" w:cs="仿宋"/>
                                  <w:color w:val="0C0C0C"/>
                                  <w:kern w:val="0"/>
                                  <w:sz w:val="21"/>
                                  <w:szCs w:val="22"/>
                                </w:rPr>
                                <w:t>通知副总</w:t>
                              </w:r>
                              <w:r>
                                <w:rPr>
                                  <w:rFonts w:hint="eastAsia" w:ascii="黑体" w:hAnsi="仿宋" w:eastAsia="黑体" w:cs="仿宋"/>
                                  <w:color w:val="0C0C0C"/>
                                  <w:kern w:val="0"/>
                                  <w:sz w:val="21"/>
                                  <w:szCs w:val="22"/>
                                  <w:lang w:val="en-US" w:eastAsia="zh-CN"/>
                                </w:rPr>
                                <w:t>指挥</w:t>
                              </w:r>
                            </w:p>
                          </w:txbxContent>
                        </wps:txbx>
                        <wps:bodyPr lIns="0" tIns="0" rIns="0" bIns="0" upright="1"/>
                      </wps:wsp>
                    </wpg:wgp>
                  </a:graphicData>
                </a:graphic>
              </wp:anchor>
            </w:drawing>
          </mc:Choice>
          <mc:Fallback>
            <w:pict>
              <v:group id="_x0000_s1026" o:spid="_x0000_s1026" o:spt="203" style="position:absolute;left:0pt;margin-left:247.4pt;margin-top:7.7pt;height:176.55pt;width:103.25pt;mso-position-horizontal-relative:page;mso-wrap-distance-bottom:0pt;mso-wrap-distance-top:0pt;z-index:-251645952;mso-width-relative:page;mso-height-relative:page;" coordorigin="4948,154" coordsize="2065,3531" o:gfxdata="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">
                <o:lock v:ext="edit" aspectratio="f"/>
                <v:shape id="_x0000_s1026" o:spid="_x0000_s1026" o:spt="100" style="position:absolute;left:5027;top:1393;height:2285;width:1906;" filled="f" stroked="t" coordsize="1906,2285" o:gfxdata="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G0kxE&#10;wAAAANwAAAAPAAAAAAAAAAEAIAAAACIAAABkcnMvZG93bnJldi54bWxQSwECFAAUAAAACACHTuJA&#10;My8FnjsAAAA5AAAAEAAAAAAAAAABACAAAAAPAQAAZHJzL3NoYXBleG1sLnhtbFBLBQYAAAAABgAG&#10;AFsBAAC5AwAAAAA=&#10;" path="m190,2285l1714,2285,1789,2270,1849,2229,1890,2168,1905,2094,1905,191,1890,117,1849,56,1789,15,1714,0,190,0,116,15,55,56,15,117,0,191,0,2094,15,2168,55,2229,116,2270,190,2285xe">
                  <v:fill on="f" focussize="0,0"/>
                  <v:stroke weight="0.678661417322835pt" color="#0C0C0C" joinstyle="round"/>
                  <v:imagedata o:title=""/>
                  <o:lock v:ext="edit" aspectratio="f"/>
                </v:shape>
                <v:line id="_x0000_s1026" o:spid="_x0000_s1026" o:spt="20" style="position:absolute;left:5980;top:777;height:505;width:0;" filled="f" stroked="t" coordsize="21600,21600" o:gfxdata="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7zcrsAAADc&#10;AAAADwAAAAAAAAABACAAAAAiAAAAZHJzL2Rvd25yZXYueG1sUEsBAhQAFAAAAAgAh07iQDMvBZ47&#10;AAAAOQAAABAAAAAAAAAAAQAgAAAACgEAAGRycy9zaGFwZXhtbC54bWxQSwUGAAAAAAYABgBbAQAA&#10;tAMAAAAA&#10;">
                  <v:fill on="f" focussize="0,0"/>
                  <v:stroke weight="0.904330708661417pt" color="#0C0C0C" joinstyle="round"/>
                  <v:imagedata o:title=""/>
                  <o:lock v:ext="edit" aspectratio="f"/>
                </v:line>
                <v:shape id="_x0000_s1026" o:spid="_x0000_s1026" o:spt="100" style="position:absolute;left:5916;top:1265;height:128;width:128;" fillcolor="#0C0C0C" filled="t" stroked="f" coordsize="128,128" o:gfxdata="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4Y1QK8AAAA&#10;3AAAAA8AAAAAAAAAAQAgAAAAIgAAAGRycy9kb3ducmV2LnhtbFBLAQIUABQAAAAIAIdO4kAzLwWe&#10;OwAAADkAAAAQAAAAAAAAAAEAIAAAAAsBAABkcnMvc2hhcGV4bWwueG1sUEsFBgAAAAAGAAYAWwEA&#10;ALUDAAAAAA==&#10;" path="m128,0l0,0,64,127,128,0xe">
                  <v:fill on="t" focussize="0,0"/>
                  <v:stroke on="f"/>
                  <v:imagedata o:title=""/>
                  <o:lock v:ext="edit" aspectratio="f"/>
                </v:shape>
                <v:shape id="_x0000_s1026" o:spid="_x0000_s1026" o:spt="202" type="#_x0000_t202" style="position:absolute;left:5020;top:777;height:2908;width:1920;" filled="f" stroked="f" coordsize="21600,21600" o:gfxdata="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BjW5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770C84F4">
                        <w:pPr>
                          <w:autoSpaceDE w:val="0"/>
                          <w:autoSpaceDN w:val="0"/>
                          <w:spacing w:line="240" w:lineRule="auto"/>
                          <w:ind w:firstLine="0" w:firstLineChars="0"/>
                          <w:jc w:val="left"/>
                          <w:rPr>
                            <w:rFonts w:ascii="黑体" w:hAnsi="仿宋" w:eastAsia="仿宋" w:cs="仿宋"/>
                            <w:kern w:val="0"/>
                            <w:sz w:val="22"/>
                            <w:szCs w:val="22"/>
                          </w:rPr>
                        </w:pPr>
                      </w:p>
                      <w:p w14:paraId="36557DF3">
                        <w:pPr>
                          <w:autoSpaceDE w:val="0"/>
                          <w:autoSpaceDN w:val="0"/>
                          <w:spacing w:line="240" w:lineRule="auto"/>
                          <w:ind w:firstLine="0" w:firstLineChars="0"/>
                          <w:jc w:val="left"/>
                          <w:rPr>
                            <w:rFonts w:ascii="黑体" w:hAnsi="仿宋" w:eastAsia="仿宋" w:cs="仿宋"/>
                            <w:kern w:val="0"/>
                            <w:sz w:val="22"/>
                            <w:szCs w:val="22"/>
                          </w:rPr>
                        </w:pPr>
                      </w:p>
                      <w:p w14:paraId="08CDB01E">
                        <w:pPr>
                          <w:autoSpaceDE w:val="0"/>
                          <w:autoSpaceDN w:val="0"/>
                          <w:spacing w:before="11" w:line="240" w:lineRule="auto"/>
                          <w:ind w:firstLine="0" w:firstLineChars="0"/>
                          <w:jc w:val="left"/>
                          <w:rPr>
                            <w:rFonts w:ascii="黑体" w:hAnsi="仿宋" w:eastAsia="仿宋" w:cs="仿宋"/>
                            <w:kern w:val="0"/>
                            <w:sz w:val="20"/>
                            <w:szCs w:val="22"/>
                          </w:rPr>
                        </w:pPr>
                      </w:p>
                      <w:p w14:paraId="55EA2465">
                        <w:pPr>
                          <w:autoSpaceDE w:val="0"/>
                          <w:autoSpaceDN w:val="0"/>
                          <w:spacing w:line="235" w:lineRule="auto"/>
                          <w:ind w:left="96" w:right="80" w:firstLine="0" w:firstLineChars="0"/>
                          <w:jc w:val="center"/>
                          <w:rPr>
                            <w:rFonts w:ascii="黑体" w:hAnsi="仿宋" w:eastAsia="黑体" w:cs="仿宋"/>
                            <w:kern w:val="0"/>
                            <w:sz w:val="21"/>
                            <w:szCs w:val="22"/>
                          </w:rPr>
                        </w:pPr>
                        <w:r>
                          <w:rPr>
                            <w:rFonts w:hint="eastAsia" w:ascii="黑体" w:hAnsi="仿宋" w:eastAsia="黑体" w:cs="仿宋"/>
                            <w:color w:val="0C0C0C"/>
                            <w:kern w:val="0"/>
                            <w:sz w:val="21"/>
                            <w:szCs w:val="22"/>
                          </w:rPr>
                          <w:t>副总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启动公司级应急预案，相关部门、人员协同开展应急处置工作，同时上报总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，指挥应急处置</w:t>
                        </w:r>
                        <w:r>
                          <w:rPr>
                            <w:rFonts w:hint="eastAsia" w:ascii="黑体" w:hAnsi="仿宋" w:eastAsia="黑体" w:cs="仿宋"/>
                            <w:color w:val="0C0C0C"/>
                            <w:w w:val="105"/>
                            <w:kern w:val="0"/>
                            <w:sz w:val="21"/>
                            <w:szCs w:val="22"/>
                          </w:rPr>
                          <w:t>工作</w:t>
                        </w:r>
                      </w:p>
                    </w:txbxContent>
                  </v:textbox>
                </v:shape>
                <v:shape id="_x0000_s1026" o:spid="_x0000_s1026" o:spt="202" type="#_x0000_t202" style="position:absolute;left:4954;top:161;height:617;width:2051;" filled="f" stroked="t" coordsize="21600,21600" o:gfxdata="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2zrNK/&#10;AAAA3AAAAA8AAAAAAAAAAQAgAAAAIgAAAGRycy9kb3ducmV2LnhtbFBLAQIUABQAAAAIAIdO4kAz&#10;LwWeOwAAADkAAAAQAAAAAAAAAAEAIAAAAA4BAABkcnMvc2hhcGV4bWwueG1sUEsFBgAAAAAGAAYA&#10;WwEAALgDAAAAAA==&#10;">
                  <v:fill on="f" focussize="0,0"/>
                  <v:stroke weight="0.679133858267717pt" color="#0C0C0C" joinstyle="miter"/>
                  <v:imagedata o:title=""/>
                  <o:lock v:ext="edit" aspectratio="f"/>
                  <v:textbox inset="0mm,0mm,0mm,0mm">
                    <w:txbxContent>
                      <w:p w14:paraId="4D17954C">
                        <w:pPr>
                          <w:autoSpaceDE w:val="0"/>
                          <w:autoSpaceDN w:val="0"/>
                          <w:spacing w:before="172" w:line="240" w:lineRule="auto"/>
                          <w:ind w:left="373" w:firstLine="0" w:firstLineChars="0"/>
                          <w:jc w:val="left"/>
                          <w:rPr>
                            <w:rFonts w:hint="eastAsia" w:ascii="黑体" w:hAnsi="仿宋" w:eastAsia="黑体" w:cs="仿宋"/>
                            <w:kern w:val="0"/>
                            <w:sz w:val="21"/>
                            <w:szCs w:val="22"/>
                            <w:lang w:eastAsia="zh-CN"/>
                          </w:rPr>
                        </w:pPr>
                        <w:r>
                          <w:rPr>
                            <w:rFonts w:hint="eastAsia" w:ascii="黑体" w:hAnsi="仿宋" w:eastAsia="黑体" w:cs="仿宋"/>
                            <w:color w:val="0C0C0C"/>
                            <w:kern w:val="0"/>
                            <w:sz w:val="21"/>
                            <w:szCs w:val="22"/>
                          </w:rPr>
                          <w:t>通知副总</w:t>
                        </w:r>
                        <w:r>
                          <w:rPr>
                            <w:rFonts w:hint="eastAsia" w:ascii="黑体" w:hAnsi="仿宋" w:eastAsia="黑体" w:cs="仿宋"/>
                            <w:color w:val="0C0C0C"/>
                            <w:kern w:val="0"/>
                            <w:sz w:val="21"/>
                            <w:szCs w:val="22"/>
                            <w:lang w:val="en-US" w:eastAsia="zh-CN"/>
                          </w:rPr>
                          <w:t>指挥</w:t>
                        </w:r>
                      </w:p>
                    </w:txbxContent>
                  </v:textbox>
                </v:shape>
                <w10:wrap type="topAndBottom"/>
              </v:group>
            </w:pict>
          </mc:Fallback>
        </mc:AlternateContent>
      </w:r>
      <w:r>
        <w:rPr>
          <w:rFonts w:ascii="仿宋" w:hAnsi="仿宋" w:eastAsia="仿宋" w:cs="仿宋"/>
          <w:szCs w:val="28"/>
        </w:rPr>
        <mc:AlternateContent>
          <mc:Choice Requires="wpg">
            <w:drawing>
              <wp:anchor distT="0" distB="0" distL="114300" distR="114300" simplePos="0" relativeHeight="251671552" behindDoc="1" locked="0" layoutInCell="1" allowOverlap="1">
                <wp:simplePos x="0" y="0"/>
                <wp:positionH relativeFrom="page">
                  <wp:posOffset>4769485</wp:posOffset>
                </wp:positionH>
                <wp:positionV relativeFrom="paragraph">
                  <wp:posOffset>97790</wp:posOffset>
                </wp:positionV>
                <wp:extent cx="1311275" cy="2242185"/>
                <wp:effectExtent l="0" t="0" r="3175" b="5715"/>
                <wp:wrapTopAndBottom/>
                <wp:docPr id="174" name="组合 174"/>
                <wp:cNvGraphicFramePr/>
                <a:graphic xmlns:a="http://schemas.openxmlformats.org/drawingml/2006/main">
                  <a:graphicData uri="http://schemas.microsoft.com/office/word/2010/wordprocessingGroup">
                    <wpg:wgp>
                      <wpg:cNvGrpSpPr/>
                      <wpg:grpSpPr>
                        <a:xfrm>
                          <a:off x="0" y="0"/>
                          <a:ext cx="1311275" cy="2242185"/>
                          <a:chOff x="7511" y="154"/>
                          <a:chExt cx="2065" cy="3531"/>
                        </a:xfrm>
                      </wpg:grpSpPr>
                      <wps:wsp>
                        <wps:cNvPr id="169" name="任意多边形 169"/>
                        <wps:cNvSpPr/>
                        <wps:spPr>
                          <a:xfrm>
                            <a:off x="7590" y="1393"/>
                            <a:ext cx="1906" cy="2285"/>
                          </a:xfrm>
                          <a:custGeom>
                            <a:avLst/>
                            <a:gdLst/>
                            <a:ahLst/>
                            <a:cxnLst/>
                            <a:rect l="0" t="0" r="0" b="0"/>
                            <a:pathLst>
                              <a:path w="1906" h="2285">
                                <a:moveTo>
                                  <a:pt x="191" y="2285"/>
                                </a:moveTo>
                                <a:lnTo>
                                  <a:pt x="1715" y="2285"/>
                                </a:lnTo>
                                <a:lnTo>
                                  <a:pt x="1789" y="2270"/>
                                </a:lnTo>
                                <a:lnTo>
                                  <a:pt x="1850" y="2229"/>
                                </a:lnTo>
                                <a:lnTo>
                                  <a:pt x="1890" y="2168"/>
                                </a:lnTo>
                                <a:lnTo>
                                  <a:pt x="1905" y="2094"/>
                                </a:lnTo>
                                <a:lnTo>
                                  <a:pt x="1905" y="191"/>
                                </a:lnTo>
                                <a:lnTo>
                                  <a:pt x="1890" y="117"/>
                                </a:lnTo>
                                <a:lnTo>
                                  <a:pt x="1850" y="56"/>
                                </a:lnTo>
                                <a:lnTo>
                                  <a:pt x="1789" y="15"/>
                                </a:lnTo>
                                <a:lnTo>
                                  <a:pt x="1715" y="0"/>
                                </a:lnTo>
                                <a:lnTo>
                                  <a:pt x="191" y="0"/>
                                </a:lnTo>
                                <a:lnTo>
                                  <a:pt x="116" y="15"/>
                                </a:lnTo>
                                <a:lnTo>
                                  <a:pt x="56" y="56"/>
                                </a:lnTo>
                                <a:lnTo>
                                  <a:pt x="15" y="117"/>
                                </a:lnTo>
                                <a:lnTo>
                                  <a:pt x="0" y="191"/>
                                </a:lnTo>
                                <a:lnTo>
                                  <a:pt x="0" y="2094"/>
                                </a:lnTo>
                                <a:lnTo>
                                  <a:pt x="15" y="2168"/>
                                </a:lnTo>
                                <a:lnTo>
                                  <a:pt x="56" y="2229"/>
                                </a:lnTo>
                                <a:lnTo>
                                  <a:pt x="116" y="2270"/>
                                </a:lnTo>
                                <a:lnTo>
                                  <a:pt x="191" y="2285"/>
                                </a:lnTo>
                                <a:close/>
                              </a:path>
                            </a:pathLst>
                          </a:custGeom>
                          <a:noFill/>
                          <a:ln w="8619" cap="flat" cmpd="sng">
                            <a:solidFill>
                              <a:srgbClr val="0C0C0C"/>
                            </a:solidFill>
                            <a:prstDash val="solid"/>
                            <a:headEnd type="none" w="med" len="med"/>
                            <a:tailEnd type="none" w="med" len="med"/>
                          </a:ln>
                        </wps:spPr>
                        <wps:bodyPr upright="1"/>
                      </wps:wsp>
                      <wps:wsp>
                        <wps:cNvPr id="170" name="直接连接符 170"/>
                        <wps:cNvCnPr/>
                        <wps:spPr>
                          <a:xfrm>
                            <a:off x="8544" y="777"/>
                            <a:ext cx="0" cy="505"/>
                          </a:xfrm>
                          <a:prstGeom prst="line">
                            <a:avLst/>
                          </a:prstGeom>
                          <a:ln w="11485" cap="flat" cmpd="sng">
                            <a:solidFill>
                              <a:srgbClr val="0C0C0C"/>
                            </a:solidFill>
                            <a:prstDash val="solid"/>
                            <a:headEnd type="none" w="med" len="med"/>
                            <a:tailEnd type="none" w="med" len="med"/>
                          </a:ln>
                        </wps:spPr>
                        <wps:bodyPr/>
                      </wps:wsp>
                      <wps:wsp>
                        <wps:cNvPr id="171" name="任意多边形 171"/>
                        <wps:cNvSpPr/>
                        <wps:spPr>
                          <a:xfrm>
                            <a:off x="8480" y="1265"/>
                            <a:ext cx="128" cy="128"/>
                          </a:xfrm>
                          <a:custGeom>
                            <a:avLst/>
                            <a:gdLst/>
                            <a:ahLst/>
                            <a:cxnLst/>
                            <a:rect l="0" t="0" r="0" b="0"/>
                            <a:pathLst>
                              <a:path w="128" h="128">
                                <a:moveTo>
                                  <a:pt x="127" y="0"/>
                                </a:moveTo>
                                <a:lnTo>
                                  <a:pt x="0" y="0"/>
                                </a:lnTo>
                                <a:lnTo>
                                  <a:pt x="64" y="127"/>
                                </a:lnTo>
                                <a:lnTo>
                                  <a:pt x="127" y="0"/>
                                </a:lnTo>
                                <a:close/>
                              </a:path>
                            </a:pathLst>
                          </a:custGeom>
                          <a:solidFill>
                            <a:srgbClr val="0C0C0C"/>
                          </a:solidFill>
                          <a:ln>
                            <a:noFill/>
                          </a:ln>
                        </wps:spPr>
                        <wps:bodyPr upright="1"/>
                      </wps:wsp>
                      <wps:wsp>
                        <wps:cNvPr id="172" name="文本框 172"/>
                        <wps:cNvSpPr txBox="1"/>
                        <wps:spPr>
                          <a:xfrm>
                            <a:off x="7584" y="777"/>
                            <a:ext cx="1920" cy="2908"/>
                          </a:xfrm>
                          <a:prstGeom prst="rect">
                            <a:avLst/>
                          </a:prstGeom>
                          <a:noFill/>
                          <a:ln>
                            <a:noFill/>
                          </a:ln>
                        </wps:spPr>
                        <wps:txbx>
                          <w:txbxContent>
                            <w:p w14:paraId="2745B60A">
                              <w:pPr>
                                <w:autoSpaceDE w:val="0"/>
                                <w:autoSpaceDN w:val="0"/>
                                <w:spacing w:line="240" w:lineRule="auto"/>
                                <w:ind w:firstLine="0" w:firstLineChars="0"/>
                                <w:jc w:val="left"/>
                                <w:rPr>
                                  <w:rFonts w:ascii="黑体" w:hAnsi="仿宋" w:eastAsia="仿宋" w:cs="仿宋"/>
                                  <w:kern w:val="0"/>
                                  <w:sz w:val="22"/>
                                  <w:szCs w:val="22"/>
                                </w:rPr>
                              </w:pPr>
                            </w:p>
                            <w:p w14:paraId="3865565B">
                              <w:pPr>
                                <w:autoSpaceDE w:val="0"/>
                                <w:autoSpaceDN w:val="0"/>
                                <w:spacing w:line="240" w:lineRule="auto"/>
                                <w:ind w:firstLine="0" w:firstLineChars="0"/>
                                <w:jc w:val="left"/>
                                <w:rPr>
                                  <w:rFonts w:ascii="黑体" w:hAnsi="仿宋" w:eastAsia="仿宋" w:cs="仿宋"/>
                                  <w:kern w:val="0"/>
                                  <w:sz w:val="22"/>
                                  <w:szCs w:val="22"/>
                                </w:rPr>
                              </w:pPr>
                            </w:p>
                            <w:p w14:paraId="22AEA7CB">
                              <w:pPr>
                                <w:autoSpaceDE w:val="0"/>
                                <w:autoSpaceDN w:val="0"/>
                                <w:spacing w:before="11" w:line="240" w:lineRule="auto"/>
                                <w:ind w:firstLine="0" w:firstLineChars="0"/>
                                <w:jc w:val="left"/>
                                <w:rPr>
                                  <w:rFonts w:ascii="黑体" w:hAnsi="仿宋" w:eastAsia="仿宋" w:cs="仿宋"/>
                                  <w:kern w:val="0"/>
                                  <w:sz w:val="20"/>
                                  <w:szCs w:val="22"/>
                                </w:rPr>
                              </w:pPr>
                            </w:p>
                            <w:p w14:paraId="2167DC35">
                              <w:pPr>
                                <w:autoSpaceDE w:val="0"/>
                                <w:autoSpaceDN w:val="0"/>
                                <w:spacing w:line="235" w:lineRule="auto"/>
                                <w:ind w:left="101" w:right="75" w:firstLine="0" w:firstLineChars="0"/>
                                <w:jc w:val="center"/>
                                <w:rPr>
                                  <w:rFonts w:ascii="黑体" w:hAnsi="仿宋" w:eastAsia="黑体" w:cs="仿宋"/>
                                  <w:kern w:val="0"/>
                                  <w:sz w:val="21"/>
                                  <w:szCs w:val="22"/>
                                </w:rPr>
                              </w:pPr>
                              <w:r>
                                <w:rPr>
                                  <w:rFonts w:hint="eastAsia" w:ascii="黑体" w:hAnsi="仿宋" w:eastAsia="黑体" w:cs="仿宋"/>
                                  <w:color w:val="0C0C0C"/>
                                  <w:kern w:val="0"/>
                                  <w:sz w:val="21"/>
                                  <w:szCs w:val="22"/>
                                </w:rPr>
                                <w:t>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上报管理部门，请求专业救援力量介入，同时启</w:t>
                              </w:r>
                              <w:r>
                                <w:rPr>
                                  <w:rFonts w:hint="eastAsia" w:ascii="黑体" w:hAnsi="仿宋" w:eastAsia="黑体" w:cs="仿宋"/>
                                  <w:color w:val="0C0C0C"/>
                                  <w:w w:val="105"/>
                                  <w:kern w:val="0"/>
                                  <w:sz w:val="21"/>
                                  <w:szCs w:val="22"/>
                                </w:rPr>
                                <w:t>动公司级应急预</w:t>
                              </w:r>
                              <w:r>
                                <w:rPr>
                                  <w:rFonts w:hint="eastAsia" w:ascii="黑体" w:hAnsi="仿宋" w:eastAsia="黑体" w:cs="仿宋"/>
                                  <w:color w:val="0C0C0C"/>
                                  <w:kern w:val="0"/>
                                  <w:sz w:val="21"/>
                                  <w:szCs w:val="22"/>
                                </w:rPr>
                                <w:t>案，协调车辆、人员，安排相关人员</w:t>
                              </w:r>
                              <w:r>
                                <w:rPr>
                                  <w:rFonts w:hint="eastAsia" w:ascii="黑体" w:hAnsi="仿宋" w:eastAsia="黑体" w:cs="仿宋"/>
                                  <w:color w:val="0C0C0C"/>
                                  <w:w w:val="105"/>
                                  <w:kern w:val="0"/>
                                  <w:sz w:val="21"/>
                                  <w:szCs w:val="22"/>
                                </w:rPr>
                                <w:t>撤离</w:t>
                              </w:r>
                            </w:p>
                          </w:txbxContent>
                        </wps:txbx>
                        <wps:bodyPr lIns="0" tIns="0" rIns="0" bIns="0" upright="1"/>
                      </wps:wsp>
                      <wps:wsp>
                        <wps:cNvPr id="173" name="文本框 173"/>
                        <wps:cNvSpPr txBox="1"/>
                        <wps:spPr>
                          <a:xfrm>
                            <a:off x="7518" y="161"/>
                            <a:ext cx="2051" cy="617"/>
                          </a:xfrm>
                          <a:prstGeom prst="rect">
                            <a:avLst/>
                          </a:prstGeom>
                          <a:noFill/>
                          <a:ln w="8625" cap="flat" cmpd="sng">
                            <a:solidFill>
                              <a:srgbClr val="0C0C0C"/>
                            </a:solidFill>
                            <a:prstDash val="solid"/>
                            <a:miter/>
                            <a:headEnd type="none" w="med" len="med"/>
                            <a:tailEnd type="none" w="med" len="med"/>
                          </a:ln>
                        </wps:spPr>
                        <wps:txbx>
                          <w:txbxContent>
                            <w:p w14:paraId="1028AE64">
                              <w:pPr>
                                <w:keepNext w:val="0"/>
                                <w:keepLines w:val="0"/>
                                <w:pageBreakBefore w:val="0"/>
                                <w:widowControl w:val="0"/>
                                <w:kinsoku/>
                                <w:wordWrap/>
                                <w:overflowPunct/>
                                <w:topLinePunct w:val="0"/>
                                <w:autoSpaceDE w:val="0"/>
                                <w:autoSpaceDN w:val="0"/>
                                <w:bidi w:val="0"/>
                                <w:adjustRightInd/>
                                <w:snapToGrid/>
                                <w:spacing w:before="172" w:line="240" w:lineRule="auto"/>
                                <w:ind w:left="420" w:leftChars="150" w:firstLine="0" w:firstLineChars="0"/>
                                <w:jc w:val="left"/>
                                <w:textAlignment w:val="auto"/>
                                <w:rPr>
                                  <w:rFonts w:hint="eastAsia" w:ascii="黑体" w:hAnsi="仿宋" w:eastAsia="黑体" w:cs="仿宋"/>
                                  <w:kern w:val="0"/>
                                  <w:sz w:val="21"/>
                                  <w:szCs w:val="22"/>
                                  <w:lang w:eastAsia="zh-CN"/>
                                </w:rPr>
                              </w:pPr>
                              <w:r>
                                <w:rPr>
                                  <w:rFonts w:hint="eastAsia" w:ascii="黑体" w:hAnsi="仿宋" w:eastAsia="黑体" w:cs="仿宋"/>
                                  <w:color w:val="0C0C0C"/>
                                  <w:kern w:val="0"/>
                                  <w:sz w:val="21"/>
                                  <w:szCs w:val="22"/>
                                </w:rPr>
                                <w:t>上报</w:t>
                              </w:r>
                              <w:r>
                                <w:rPr>
                                  <w:rFonts w:hint="eastAsia" w:ascii="黑体" w:hAnsi="仿宋" w:eastAsia="黑体" w:cs="仿宋"/>
                                  <w:color w:val="0C0C0C"/>
                                  <w:kern w:val="0"/>
                                  <w:sz w:val="21"/>
                                  <w:szCs w:val="22"/>
                                  <w:lang w:val="en-US" w:eastAsia="zh-CN"/>
                                </w:rPr>
                                <w:t>总指挥</w:t>
                              </w:r>
                            </w:p>
                          </w:txbxContent>
                        </wps:txbx>
                        <wps:bodyPr lIns="0" tIns="0" rIns="0" bIns="0" upright="1"/>
                      </wps:wsp>
                    </wpg:wgp>
                  </a:graphicData>
                </a:graphic>
              </wp:anchor>
            </w:drawing>
          </mc:Choice>
          <mc:Fallback>
            <w:pict>
              <v:group id="_x0000_s1026" o:spid="_x0000_s1026" o:spt="203" style="position:absolute;left:0pt;margin-left:375.55pt;margin-top:7.7pt;height:176.55pt;width:103.25pt;mso-position-horizontal-relative:page;mso-wrap-distance-bottom:0pt;mso-wrap-distance-top:0pt;z-index:-251644928;mso-width-relative:page;mso-height-relative:page;" coordorigin="7511,154" coordsize="2065,3531" o:gfxdata="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">
                <o:lock v:ext="edit" aspectratio="f"/>
                <v:shape id="_x0000_s1026" o:spid="_x0000_s1026" o:spt="100" style="position:absolute;left:7590;top:1393;height:2285;width:1906;" filled="f" stroked="t" coordsize="1906,2285" o:gfxdata="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dBpP9&#10;wAAAANwAAAAPAAAAAAAAAAEAIAAAACIAAABkcnMvZG93bnJldi54bWxQSwECFAAUAAAACACHTuJA&#10;My8FnjsAAAA5AAAAEAAAAAAAAAABACAAAAAPAQAAZHJzL3NoYXBleG1sLnhtbFBLBQYAAAAABgAG&#10;AFsBAAC5AwAAAAA=&#10;" path="m191,2285l1715,2285,1789,2270,1850,2229,1890,2168,1905,2094,1905,191,1890,117,1850,56,1789,15,1715,0,191,0,116,15,56,56,15,117,0,191,0,2094,15,2168,56,2229,116,2270,191,2285xe">
                  <v:fill on="f" focussize="0,0"/>
                  <v:stroke weight="0.678661417322835pt" color="#0C0C0C" joinstyle="round"/>
                  <v:imagedata o:title=""/>
                  <o:lock v:ext="edit" aspectratio="f"/>
                </v:shape>
                <v:line id="_x0000_s1026" o:spid="_x0000_s1026" o:spt="20" style="position:absolute;left:8544;top:777;height:505;width:0;" filled="f" stroked="t" coordsize="21600,21600" o:gfxdata="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oW2EL4A&#10;AADcAAAADwAAAAAAAAABACAAAAAiAAAAZHJzL2Rvd25yZXYueG1sUEsBAhQAFAAAAAgAh07iQDMv&#10;BZ47AAAAOQAAABAAAAAAAAAAAQAgAAAADQEAAGRycy9zaGFwZXhtbC54bWxQSwUGAAAAAAYABgBb&#10;AQAAtwMAAAAA&#10;">
                  <v:fill on="f" focussize="0,0"/>
                  <v:stroke weight="0.904330708661417pt" color="#0C0C0C" joinstyle="round"/>
                  <v:imagedata o:title=""/>
                  <o:lock v:ext="edit" aspectratio="f"/>
                </v:line>
                <v:shape id="_x0000_s1026" o:spid="_x0000_s1026" o:spt="100" style="position:absolute;left:8480;top:1265;height:128;width:128;" fillcolor="#0C0C0C" filled="t" stroked="f" coordsize="128,128" o:gfxdata="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f2rjLsAAADc&#10;AAAADwAAAAAAAAABACAAAAAiAAAAZHJzL2Rvd25yZXYueG1sUEsBAhQAFAAAAAgAh07iQDMvBZ47&#10;AAAAOQAAABAAAAAAAAAAAQAgAAAACgEAAGRycy9zaGFwZXhtbC54bWxQSwUGAAAAAAYABgBbAQAA&#10;tAMAAAAA&#10;" path="m127,0l0,0,64,127,127,0xe">
                  <v:fill on="t" focussize="0,0"/>
                  <v:stroke on="f"/>
                  <v:imagedata o:title=""/>
                  <o:lock v:ext="edit" aspectratio="f"/>
                </v:shape>
                <v:shape id="_x0000_s1026" o:spid="_x0000_s1026" o:spt="202" type="#_x0000_t202" style="position:absolute;left:7584;top:777;height:2908;width:1920;" filled="f" stroked="f" coordsize="21600,21600" o:gfxdata="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AYHv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2745B60A">
                        <w:pPr>
                          <w:autoSpaceDE w:val="0"/>
                          <w:autoSpaceDN w:val="0"/>
                          <w:spacing w:line="240" w:lineRule="auto"/>
                          <w:ind w:firstLine="0" w:firstLineChars="0"/>
                          <w:jc w:val="left"/>
                          <w:rPr>
                            <w:rFonts w:ascii="黑体" w:hAnsi="仿宋" w:eastAsia="仿宋" w:cs="仿宋"/>
                            <w:kern w:val="0"/>
                            <w:sz w:val="22"/>
                            <w:szCs w:val="22"/>
                          </w:rPr>
                        </w:pPr>
                      </w:p>
                      <w:p w14:paraId="3865565B">
                        <w:pPr>
                          <w:autoSpaceDE w:val="0"/>
                          <w:autoSpaceDN w:val="0"/>
                          <w:spacing w:line="240" w:lineRule="auto"/>
                          <w:ind w:firstLine="0" w:firstLineChars="0"/>
                          <w:jc w:val="left"/>
                          <w:rPr>
                            <w:rFonts w:ascii="黑体" w:hAnsi="仿宋" w:eastAsia="仿宋" w:cs="仿宋"/>
                            <w:kern w:val="0"/>
                            <w:sz w:val="22"/>
                            <w:szCs w:val="22"/>
                          </w:rPr>
                        </w:pPr>
                      </w:p>
                      <w:p w14:paraId="22AEA7CB">
                        <w:pPr>
                          <w:autoSpaceDE w:val="0"/>
                          <w:autoSpaceDN w:val="0"/>
                          <w:spacing w:before="11" w:line="240" w:lineRule="auto"/>
                          <w:ind w:firstLine="0" w:firstLineChars="0"/>
                          <w:jc w:val="left"/>
                          <w:rPr>
                            <w:rFonts w:ascii="黑体" w:hAnsi="仿宋" w:eastAsia="仿宋" w:cs="仿宋"/>
                            <w:kern w:val="0"/>
                            <w:sz w:val="20"/>
                            <w:szCs w:val="22"/>
                          </w:rPr>
                        </w:pPr>
                      </w:p>
                      <w:p w14:paraId="2167DC35">
                        <w:pPr>
                          <w:autoSpaceDE w:val="0"/>
                          <w:autoSpaceDN w:val="0"/>
                          <w:spacing w:line="235" w:lineRule="auto"/>
                          <w:ind w:left="101" w:right="75" w:firstLine="0" w:firstLineChars="0"/>
                          <w:jc w:val="center"/>
                          <w:rPr>
                            <w:rFonts w:ascii="黑体" w:hAnsi="仿宋" w:eastAsia="黑体" w:cs="仿宋"/>
                            <w:kern w:val="0"/>
                            <w:sz w:val="21"/>
                            <w:szCs w:val="22"/>
                          </w:rPr>
                        </w:pPr>
                        <w:r>
                          <w:rPr>
                            <w:rFonts w:hint="eastAsia" w:ascii="黑体" w:hAnsi="仿宋" w:eastAsia="黑体" w:cs="仿宋"/>
                            <w:color w:val="0C0C0C"/>
                            <w:kern w:val="0"/>
                            <w:sz w:val="21"/>
                            <w:szCs w:val="22"/>
                          </w:rPr>
                          <w:t>总</w:t>
                        </w:r>
                        <w:r>
                          <w:rPr>
                            <w:rFonts w:hint="eastAsia" w:ascii="黑体" w:hAnsi="仿宋" w:eastAsia="黑体" w:cs="仿宋"/>
                            <w:color w:val="0C0C0C"/>
                            <w:kern w:val="0"/>
                            <w:sz w:val="21"/>
                            <w:szCs w:val="22"/>
                            <w:lang w:val="en-US" w:eastAsia="zh-CN"/>
                          </w:rPr>
                          <w:t>指挥</w:t>
                        </w:r>
                        <w:r>
                          <w:rPr>
                            <w:rFonts w:hint="eastAsia" w:ascii="黑体" w:hAnsi="仿宋" w:eastAsia="黑体" w:cs="仿宋"/>
                            <w:color w:val="0C0C0C"/>
                            <w:kern w:val="0"/>
                            <w:sz w:val="21"/>
                            <w:szCs w:val="22"/>
                          </w:rPr>
                          <w:t>上报管理部门，请求专业救援力量介入，同时启</w:t>
                        </w:r>
                        <w:r>
                          <w:rPr>
                            <w:rFonts w:hint="eastAsia" w:ascii="黑体" w:hAnsi="仿宋" w:eastAsia="黑体" w:cs="仿宋"/>
                            <w:color w:val="0C0C0C"/>
                            <w:w w:val="105"/>
                            <w:kern w:val="0"/>
                            <w:sz w:val="21"/>
                            <w:szCs w:val="22"/>
                          </w:rPr>
                          <w:t>动公司级应急预</w:t>
                        </w:r>
                        <w:r>
                          <w:rPr>
                            <w:rFonts w:hint="eastAsia" w:ascii="黑体" w:hAnsi="仿宋" w:eastAsia="黑体" w:cs="仿宋"/>
                            <w:color w:val="0C0C0C"/>
                            <w:kern w:val="0"/>
                            <w:sz w:val="21"/>
                            <w:szCs w:val="22"/>
                          </w:rPr>
                          <w:t>案，协调车辆、人员，安排相关人员</w:t>
                        </w:r>
                        <w:r>
                          <w:rPr>
                            <w:rFonts w:hint="eastAsia" w:ascii="黑体" w:hAnsi="仿宋" w:eastAsia="黑体" w:cs="仿宋"/>
                            <w:color w:val="0C0C0C"/>
                            <w:w w:val="105"/>
                            <w:kern w:val="0"/>
                            <w:sz w:val="21"/>
                            <w:szCs w:val="22"/>
                          </w:rPr>
                          <w:t>撤离</w:t>
                        </w:r>
                      </w:p>
                    </w:txbxContent>
                  </v:textbox>
                </v:shape>
                <v:shape id="_x0000_s1026" o:spid="_x0000_s1026" o:spt="202" type="#_x0000_t202" style="position:absolute;left:7518;top:161;height:617;width:2051;" filled="f" stroked="t" coordsize="21600,21600" o:gfxdata="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b2Fm8AAAA&#10;3AAAAA8AAAAAAAAAAQAgAAAAIgAAAGRycy9kb3ducmV2LnhtbFBLAQIUABQAAAAIAIdO4kAzLwWe&#10;OwAAADkAAAAQAAAAAAAAAAEAIAAAAAsBAABkcnMvc2hhcGV4bWwueG1sUEsFBgAAAAAGAAYAWwEA&#10;ALUDAAAAAA==&#10;">
                  <v:fill on="f" focussize="0,0"/>
                  <v:stroke weight="0.679133858267717pt" color="#0C0C0C" joinstyle="miter"/>
                  <v:imagedata o:title=""/>
                  <o:lock v:ext="edit" aspectratio="f"/>
                  <v:textbox inset="0mm,0mm,0mm,0mm">
                    <w:txbxContent>
                      <w:p w14:paraId="1028AE64">
                        <w:pPr>
                          <w:keepNext w:val="0"/>
                          <w:keepLines w:val="0"/>
                          <w:pageBreakBefore w:val="0"/>
                          <w:widowControl w:val="0"/>
                          <w:kinsoku/>
                          <w:wordWrap/>
                          <w:overflowPunct/>
                          <w:topLinePunct w:val="0"/>
                          <w:autoSpaceDE w:val="0"/>
                          <w:autoSpaceDN w:val="0"/>
                          <w:bidi w:val="0"/>
                          <w:adjustRightInd/>
                          <w:snapToGrid/>
                          <w:spacing w:before="172" w:line="240" w:lineRule="auto"/>
                          <w:ind w:left="420" w:leftChars="150" w:firstLine="0" w:firstLineChars="0"/>
                          <w:jc w:val="left"/>
                          <w:textAlignment w:val="auto"/>
                          <w:rPr>
                            <w:rFonts w:hint="eastAsia" w:ascii="黑体" w:hAnsi="仿宋" w:eastAsia="黑体" w:cs="仿宋"/>
                            <w:kern w:val="0"/>
                            <w:sz w:val="21"/>
                            <w:szCs w:val="22"/>
                            <w:lang w:eastAsia="zh-CN"/>
                          </w:rPr>
                        </w:pPr>
                        <w:r>
                          <w:rPr>
                            <w:rFonts w:hint="eastAsia" w:ascii="黑体" w:hAnsi="仿宋" w:eastAsia="黑体" w:cs="仿宋"/>
                            <w:color w:val="0C0C0C"/>
                            <w:kern w:val="0"/>
                            <w:sz w:val="21"/>
                            <w:szCs w:val="22"/>
                          </w:rPr>
                          <w:t>上报</w:t>
                        </w:r>
                        <w:r>
                          <w:rPr>
                            <w:rFonts w:hint="eastAsia" w:ascii="黑体" w:hAnsi="仿宋" w:eastAsia="黑体" w:cs="仿宋"/>
                            <w:color w:val="0C0C0C"/>
                            <w:kern w:val="0"/>
                            <w:sz w:val="21"/>
                            <w:szCs w:val="22"/>
                            <w:lang w:val="en-US" w:eastAsia="zh-CN"/>
                          </w:rPr>
                          <w:t>总指挥</w:t>
                        </w:r>
                      </w:p>
                    </w:txbxContent>
                  </v:textbox>
                </v:shape>
                <w10:wrap type="topAndBottom"/>
              </v:group>
            </w:pict>
          </mc:Fallback>
        </mc:AlternateContent>
      </w:r>
    </w:p>
    <w:p w14:paraId="44B63A29">
      <w:pPr>
        <w:pStyle w:val="18"/>
      </w:pPr>
      <w:r>
        <w:t>图 4.1-1</w:t>
      </w:r>
      <w:r>
        <w:tab/>
      </w:r>
      <w:r>
        <w:t>内部报告流程图</w:t>
      </w:r>
    </w:p>
    <w:p w14:paraId="1DE2159B">
      <w:pPr>
        <w:pStyle w:val="3"/>
        <w:numPr>
          <w:ilvl w:val="1"/>
          <w:numId w:val="16"/>
        </w:numPr>
      </w:pPr>
      <w:bookmarkStart w:id="55" w:name="_bookmark16"/>
      <w:bookmarkEnd w:id="55"/>
      <w:bookmarkStart w:id="56" w:name="_Toc16077"/>
      <w:bookmarkStart w:id="57" w:name="_Toc23617"/>
      <w:r>
        <w:t>信息报告内容及方式</w:t>
      </w:r>
      <w:bookmarkEnd w:id="56"/>
      <w:bookmarkEnd w:id="57"/>
    </w:p>
    <w:p w14:paraId="0563A591">
      <w:pPr>
        <w:pStyle w:val="4"/>
        <w:numPr>
          <w:ilvl w:val="2"/>
          <w:numId w:val="16"/>
        </w:numPr>
        <w:tabs>
          <w:tab w:val="clear" w:pos="0"/>
        </w:tabs>
      </w:pPr>
      <w:r>
        <w:t>内部信息报告内容</w:t>
      </w:r>
    </w:p>
    <w:p w14:paraId="5AD35F60">
      <w:r>
        <w:t>信息上报的内容：</w:t>
      </w:r>
    </w:p>
    <w:p w14:paraId="79FECC73">
      <w:pPr>
        <w:numPr>
          <w:ilvl w:val="0"/>
          <w:numId w:val="17"/>
        </w:numPr>
        <w:ind w:left="0" w:firstLine="560"/>
      </w:pPr>
      <w:r>
        <w:t>事故发生的时间、地点以及事故现场情况；</w:t>
      </w:r>
    </w:p>
    <w:p w14:paraId="3EF64B2B">
      <w:pPr>
        <w:numPr>
          <w:ilvl w:val="0"/>
          <w:numId w:val="17"/>
        </w:numPr>
        <w:ind w:left="0" w:firstLine="560"/>
      </w:pPr>
      <w:r>
        <w:t>事故的简要经过（包括应急救援情况）；</w:t>
      </w:r>
    </w:p>
    <w:p w14:paraId="09AE7FF9">
      <w:pPr>
        <w:numPr>
          <w:ilvl w:val="0"/>
          <w:numId w:val="17"/>
        </w:numPr>
        <w:ind w:left="0" w:firstLine="560"/>
      </w:pPr>
      <w:r>
        <w:t>事故已经造成或者可能造成的伤亡人数（包括下落不明、涉险的人数）和初步估计的直接经济损失；</w:t>
      </w:r>
    </w:p>
    <w:p w14:paraId="067034A6">
      <w:pPr>
        <w:numPr>
          <w:ilvl w:val="0"/>
          <w:numId w:val="17"/>
        </w:numPr>
        <w:ind w:left="0" w:firstLine="560"/>
      </w:pPr>
      <w:r>
        <w:t>事故现场已经采取的措施；</w:t>
      </w:r>
    </w:p>
    <w:p w14:paraId="19A078D5">
      <w:pPr>
        <w:numPr>
          <w:ilvl w:val="0"/>
          <w:numId w:val="17"/>
        </w:numPr>
        <w:ind w:left="0" w:firstLine="560"/>
      </w:pPr>
      <w:r>
        <w:t>事故报告后出现新情况的，还应当及时补报、续报；</w:t>
      </w:r>
    </w:p>
    <w:p w14:paraId="3C484385">
      <w:pPr>
        <w:numPr>
          <w:ilvl w:val="0"/>
          <w:numId w:val="17"/>
        </w:numPr>
        <w:ind w:left="0" w:firstLine="560"/>
      </w:pPr>
      <w:r>
        <w:t>事故报告单位、报告人和联系电话，以及其它应当报告的情况。</w:t>
      </w:r>
    </w:p>
    <w:p w14:paraId="3B530B60">
      <w:pPr>
        <w:rPr>
          <w:rFonts w:ascii="仿宋" w:hAnsi="仿宋" w:eastAsia="仿宋" w:cs="仿宋"/>
          <w:szCs w:val="28"/>
        </w:rPr>
      </w:pPr>
      <w:r>
        <w:t>依据《国家突发环境事件应急预案》及有关规定，当公司发生事故时，立即在第一时间由公司</w:t>
      </w:r>
      <w:r>
        <w:rPr>
          <w:rFonts w:hint="eastAsia"/>
          <w:lang w:eastAsia="zh-CN"/>
        </w:rPr>
        <w:t>污染处置组负责人</w:t>
      </w:r>
      <w:r>
        <w:t>（</w:t>
      </w:r>
      <w:r>
        <w:rPr>
          <w:rFonts w:hint="eastAsia"/>
          <w:lang w:eastAsia="zh-CN"/>
        </w:rPr>
        <w:t>生产运维部负责人庄严</w:t>
      </w:r>
      <w:r>
        <w:t>，</w:t>
      </w:r>
      <w:r>
        <w:rPr>
          <w:rFonts w:hint="eastAsia"/>
          <w:lang w:eastAsia="zh-CN"/>
        </w:rPr>
        <w:t>19952100663</w:t>
      </w:r>
      <w:r>
        <w:t>）立即按事故类别，通过电话向连云港市</w:t>
      </w:r>
      <w:r>
        <w:rPr>
          <w:rFonts w:hint="eastAsia"/>
          <w:lang w:val="en-US" w:eastAsia="zh-CN"/>
        </w:rPr>
        <w:t>徐圩新区环保局和</w:t>
      </w:r>
      <w:r>
        <w:rPr>
          <w:rFonts w:hint="eastAsia"/>
        </w:rPr>
        <w:t>应急指挥中心</w:t>
      </w:r>
      <w:r>
        <w:t>报告事故情况。</w:t>
      </w:r>
    </w:p>
    <w:p w14:paraId="7BE83557">
      <w:pPr>
        <w:pStyle w:val="4"/>
        <w:numPr>
          <w:ilvl w:val="2"/>
          <w:numId w:val="16"/>
        </w:numPr>
        <w:tabs>
          <w:tab w:val="clear" w:pos="0"/>
        </w:tabs>
      </w:pPr>
      <w:r>
        <w:t>信息发布</w:t>
      </w:r>
    </w:p>
    <w:p w14:paraId="16535826">
      <w:r>
        <w:t>根据《国家突发环境事件应急预案》第4.3.1款规定：“突发环境事件责任单位和责任人以及负有监管责任的单位发现突发环境事件后，对于发生人员死亡的事故应半小时内向政府有关部门汇报，其他事故在1小时内向政府有关部门进行汇报。同时向上一级相关专业主管部门报告，并立即组织进行现场调查。紧急情况下，可以越级上报”。</w:t>
      </w:r>
    </w:p>
    <w:p w14:paraId="166961EE">
      <w:r>
        <w:t>同时根据《突发环境事件信息报告办法》（环境保护部令[2011]第17号），突发环境事件的报告分为初报、续报和处理结果报告。初报从发现事件后立即上报；续报在查清有关基本情况后随时上报；处理结果报告在事件处理完毕后立即上报。报告内容见表 4.2-1。</w:t>
      </w:r>
    </w:p>
    <w:p w14:paraId="63DE9CCF">
      <w:pPr>
        <w:pStyle w:val="18"/>
      </w:pPr>
      <w:r>
        <w:t>表 4.2-1</w:t>
      </w:r>
      <w:r>
        <w:tab/>
      </w:r>
      <w:r>
        <w:t>信息报告</w:t>
      </w:r>
    </w:p>
    <w:tbl>
      <w:tblPr>
        <w:tblStyle w:val="14"/>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42"/>
        <w:gridCol w:w="1410"/>
        <w:gridCol w:w="7206"/>
      </w:tblGrid>
      <w:tr w14:paraId="35222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759" w:type="pct"/>
            <w:tcBorders>
              <w:top w:val="single" w:color="auto" w:sz="4" w:space="0"/>
              <w:left w:val="single" w:color="auto" w:sz="4" w:space="0"/>
              <w:bottom w:val="single" w:color="auto" w:sz="4" w:space="0"/>
              <w:right w:val="single" w:color="auto" w:sz="4" w:space="0"/>
            </w:tcBorders>
            <w:vAlign w:val="center"/>
          </w:tcPr>
          <w:p w14:paraId="6E3297A0">
            <w:pPr>
              <w:pStyle w:val="19"/>
              <w:rPr>
                <w:b/>
                <w:bCs/>
              </w:rPr>
            </w:pPr>
            <w:r>
              <w:rPr>
                <w:b/>
                <w:bCs/>
              </w:rPr>
              <w:t>报告类型</w:t>
            </w:r>
          </w:p>
        </w:tc>
        <w:tc>
          <w:tcPr>
            <w:tcW w:w="694" w:type="pct"/>
            <w:tcBorders>
              <w:top w:val="single" w:color="auto" w:sz="4" w:space="0"/>
              <w:left w:val="single" w:color="auto" w:sz="4" w:space="0"/>
              <w:bottom w:val="single" w:color="auto" w:sz="4" w:space="0"/>
              <w:right w:val="single" w:color="auto" w:sz="4" w:space="0"/>
            </w:tcBorders>
            <w:vAlign w:val="center"/>
          </w:tcPr>
          <w:p w14:paraId="25EFBA94">
            <w:pPr>
              <w:pStyle w:val="19"/>
              <w:rPr>
                <w:b/>
                <w:bCs/>
              </w:rPr>
            </w:pPr>
            <w:r>
              <w:rPr>
                <w:b/>
                <w:bCs/>
              </w:rPr>
              <w:t>报告方式</w:t>
            </w:r>
          </w:p>
        </w:tc>
        <w:tc>
          <w:tcPr>
            <w:tcW w:w="3546" w:type="pct"/>
            <w:tcBorders>
              <w:top w:val="single" w:color="auto" w:sz="4" w:space="0"/>
              <w:left w:val="single" w:color="auto" w:sz="4" w:space="0"/>
              <w:bottom w:val="single" w:color="auto" w:sz="4" w:space="0"/>
              <w:right w:val="single" w:color="auto" w:sz="4" w:space="0"/>
            </w:tcBorders>
            <w:vAlign w:val="center"/>
          </w:tcPr>
          <w:p w14:paraId="78D59781">
            <w:pPr>
              <w:pStyle w:val="19"/>
              <w:rPr>
                <w:b/>
                <w:bCs/>
              </w:rPr>
            </w:pPr>
            <w:r>
              <w:rPr>
                <w:b/>
                <w:bCs/>
              </w:rPr>
              <w:t>报告内容</w:t>
            </w:r>
          </w:p>
        </w:tc>
      </w:tr>
      <w:tr w14:paraId="75B20C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759" w:type="pct"/>
            <w:tcBorders>
              <w:top w:val="single" w:color="auto" w:sz="4" w:space="0"/>
              <w:left w:val="single" w:color="auto" w:sz="4" w:space="0"/>
              <w:bottom w:val="single" w:color="auto" w:sz="4" w:space="0"/>
              <w:right w:val="single" w:color="auto" w:sz="4" w:space="0"/>
            </w:tcBorders>
            <w:vAlign w:val="center"/>
          </w:tcPr>
          <w:p w14:paraId="79E301C8">
            <w:pPr>
              <w:pStyle w:val="19"/>
            </w:pPr>
            <w:r>
              <w:t>初报</w:t>
            </w:r>
          </w:p>
        </w:tc>
        <w:tc>
          <w:tcPr>
            <w:tcW w:w="694" w:type="pct"/>
            <w:tcBorders>
              <w:top w:val="single" w:color="auto" w:sz="4" w:space="0"/>
              <w:left w:val="single" w:color="auto" w:sz="4" w:space="0"/>
              <w:bottom w:val="single" w:color="auto" w:sz="4" w:space="0"/>
              <w:right w:val="single" w:color="auto" w:sz="4" w:space="0"/>
            </w:tcBorders>
            <w:vAlign w:val="center"/>
          </w:tcPr>
          <w:p w14:paraId="14C84DB2">
            <w:pPr>
              <w:pStyle w:val="19"/>
            </w:pPr>
            <w:r>
              <w:t>电话</w:t>
            </w:r>
          </w:p>
        </w:tc>
        <w:tc>
          <w:tcPr>
            <w:tcW w:w="3546" w:type="pct"/>
            <w:tcBorders>
              <w:top w:val="single" w:color="auto" w:sz="4" w:space="0"/>
              <w:left w:val="single" w:color="auto" w:sz="4" w:space="0"/>
              <w:bottom w:val="single" w:color="auto" w:sz="4" w:space="0"/>
              <w:right w:val="single" w:color="auto" w:sz="4" w:space="0"/>
            </w:tcBorders>
            <w:vAlign w:val="center"/>
          </w:tcPr>
          <w:p w14:paraId="635958D7">
            <w:pPr>
              <w:pStyle w:val="19"/>
            </w:pPr>
            <w:r>
              <w:t>环境事件的类型、发生时间、地点、污染源、主要污染物质、人员受害情况、事件潜在的危害程度、转化方式趋向等初步情况</w:t>
            </w:r>
          </w:p>
        </w:tc>
      </w:tr>
      <w:tr w14:paraId="7BAF49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59" w:type="pct"/>
            <w:tcBorders>
              <w:top w:val="single" w:color="auto" w:sz="4" w:space="0"/>
              <w:left w:val="single" w:color="auto" w:sz="4" w:space="0"/>
              <w:bottom w:val="single" w:color="auto" w:sz="4" w:space="0"/>
              <w:right w:val="single" w:color="auto" w:sz="4" w:space="0"/>
            </w:tcBorders>
            <w:vAlign w:val="center"/>
          </w:tcPr>
          <w:p w14:paraId="4A8D7694">
            <w:pPr>
              <w:pStyle w:val="19"/>
            </w:pPr>
            <w:r>
              <w:t>续报</w:t>
            </w:r>
          </w:p>
        </w:tc>
        <w:tc>
          <w:tcPr>
            <w:tcW w:w="694" w:type="pct"/>
            <w:tcBorders>
              <w:top w:val="single" w:color="auto" w:sz="4" w:space="0"/>
              <w:left w:val="single" w:color="auto" w:sz="4" w:space="0"/>
              <w:bottom w:val="single" w:color="auto" w:sz="4" w:space="0"/>
              <w:right w:val="single" w:color="auto" w:sz="4" w:space="0"/>
            </w:tcBorders>
            <w:vAlign w:val="center"/>
          </w:tcPr>
          <w:p w14:paraId="300AD892">
            <w:pPr>
              <w:pStyle w:val="19"/>
            </w:pPr>
            <w:r>
              <w:t>网络、书面</w:t>
            </w:r>
          </w:p>
        </w:tc>
        <w:tc>
          <w:tcPr>
            <w:tcW w:w="3546" w:type="pct"/>
            <w:tcBorders>
              <w:top w:val="single" w:color="auto" w:sz="4" w:space="0"/>
              <w:left w:val="single" w:color="auto" w:sz="4" w:space="0"/>
              <w:bottom w:val="single" w:color="auto" w:sz="4" w:space="0"/>
              <w:right w:val="single" w:color="auto" w:sz="4" w:space="0"/>
            </w:tcBorders>
            <w:vAlign w:val="center"/>
          </w:tcPr>
          <w:p w14:paraId="2B23137C">
            <w:pPr>
              <w:pStyle w:val="19"/>
            </w:pPr>
            <w:r>
              <w:t>在初报的基础上报告有关确切数据，事件发生的原因、过程、进展情况及采取的应急措施等基本情况</w:t>
            </w:r>
          </w:p>
        </w:tc>
      </w:tr>
      <w:tr w14:paraId="396A9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759" w:type="pct"/>
            <w:tcBorders>
              <w:top w:val="single" w:color="auto" w:sz="4" w:space="0"/>
              <w:left w:val="single" w:color="auto" w:sz="4" w:space="0"/>
              <w:bottom w:val="single" w:color="auto" w:sz="4" w:space="0"/>
              <w:right w:val="single" w:color="auto" w:sz="4" w:space="0"/>
            </w:tcBorders>
            <w:vAlign w:val="center"/>
          </w:tcPr>
          <w:p w14:paraId="0EA74C59">
            <w:pPr>
              <w:pStyle w:val="19"/>
            </w:pPr>
            <w:r>
              <w:t>处理结果</w:t>
            </w:r>
          </w:p>
        </w:tc>
        <w:tc>
          <w:tcPr>
            <w:tcW w:w="694" w:type="pct"/>
            <w:tcBorders>
              <w:top w:val="single" w:color="auto" w:sz="4" w:space="0"/>
              <w:left w:val="single" w:color="auto" w:sz="4" w:space="0"/>
              <w:bottom w:val="single" w:color="auto" w:sz="4" w:space="0"/>
              <w:right w:val="single" w:color="auto" w:sz="4" w:space="0"/>
            </w:tcBorders>
            <w:vAlign w:val="center"/>
          </w:tcPr>
          <w:p w14:paraId="4328BD2F">
            <w:pPr>
              <w:pStyle w:val="19"/>
            </w:pPr>
            <w:r>
              <w:t>书面</w:t>
            </w:r>
          </w:p>
        </w:tc>
        <w:tc>
          <w:tcPr>
            <w:tcW w:w="3546" w:type="pct"/>
            <w:tcBorders>
              <w:top w:val="single" w:color="auto" w:sz="4" w:space="0"/>
              <w:left w:val="single" w:color="auto" w:sz="4" w:space="0"/>
              <w:bottom w:val="single" w:color="auto" w:sz="4" w:space="0"/>
              <w:right w:val="single" w:color="auto" w:sz="4" w:space="0"/>
            </w:tcBorders>
            <w:vAlign w:val="center"/>
          </w:tcPr>
          <w:p w14:paraId="0CEE9F86">
            <w:pPr>
              <w:pStyle w:val="19"/>
            </w:pPr>
            <w:r>
              <w:t>在初报和续报的基础上，报告处理事件的措施、过程和结果，事件潜在或间接的危害、社会影响、处理后的遗留问题，参加处理工作的有关部门和工作内容</w:t>
            </w:r>
          </w:p>
        </w:tc>
      </w:tr>
    </w:tbl>
    <w:p w14:paraId="4A20EFE8">
      <w:r>
        <w:t>因此，公司一旦发生I级事件，</w:t>
      </w:r>
      <w:r>
        <w:rPr>
          <w:rFonts w:hint="eastAsia"/>
        </w:rPr>
        <w:t>污染处置组负责人</w:t>
      </w:r>
      <w:r>
        <w:t>（</w:t>
      </w:r>
      <w:r>
        <w:rPr>
          <w:rFonts w:hint="eastAsia"/>
          <w:lang w:eastAsia="zh-CN"/>
        </w:rPr>
        <w:t>生产运维部负责人庄严</w:t>
      </w:r>
      <w:r>
        <w:t>，</w:t>
      </w:r>
      <w:r>
        <w:rPr>
          <w:rFonts w:hint="eastAsia"/>
          <w:lang w:eastAsia="zh-CN"/>
        </w:rPr>
        <w:t>19952100663</w:t>
      </w:r>
      <w:r>
        <w:t>）应立即向应急救援指挥部总指挥报告，由总指挥（</w:t>
      </w:r>
      <w:r>
        <w:rPr>
          <w:rFonts w:hint="eastAsia"/>
          <w:lang w:val="en-US" w:eastAsia="zh-CN"/>
        </w:rPr>
        <w:t>董事长</w:t>
      </w:r>
      <w:r>
        <w:t>，</w:t>
      </w:r>
      <w:r>
        <w:rPr>
          <w:rFonts w:hint="eastAsia"/>
          <w:lang w:eastAsia="zh-CN"/>
        </w:rPr>
        <w:t>贾水星</w:t>
      </w:r>
      <w:r>
        <w:t>，</w:t>
      </w:r>
      <w:r>
        <w:rPr>
          <w:rFonts w:hint="eastAsia"/>
          <w:lang w:eastAsia="zh-CN"/>
        </w:rPr>
        <w:t>13801020220</w:t>
      </w:r>
      <w:r>
        <w:t>）立即向连云港市</w:t>
      </w:r>
      <w:r>
        <w:rPr>
          <w:rFonts w:hint="eastAsia"/>
          <w:lang w:val="en-US" w:eastAsia="zh-CN"/>
        </w:rPr>
        <w:t>徐圩新区环保局和</w:t>
      </w:r>
      <w:r>
        <w:rPr>
          <w:rFonts w:hint="eastAsia"/>
        </w:rPr>
        <w:t>应急指挥中心</w:t>
      </w:r>
      <w:r>
        <w:t>进行事故初报；续报在查清有关基本情况、事件发展情况后随时上报；事故处理完毕后再次进行处理结果报告。必要时可越级上报。</w:t>
      </w:r>
    </w:p>
    <w:p w14:paraId="6CA070D1">
      <w:r>
        <w:t>续报可通过网络或书面报告，在初报的基础上上报有关确切数据，事件发生的原因、过程、进展情况及采取的应急措施等基本情况。处理结果报告采用书面报告，处理结果报告在初报和续报的基础上，报告处理事件的措施、过程和结果，事件潜在或间接的危害、社会影响、处理后的遗留问题，参加处理工作的有关部门和工作内容，出具有关危害与损失的证明文件等详细情况。</w:t>
      </w:r>
    </w:p>
    <w:p w14:paraId="62150473">
      <w:r>
        <w:t>突发环境事件信息采用传真、网络、邮寄和面呈等方式书面报告；情况紧急时，初报可通过电话报告，随后及时补充书面报告。书面报告中载明突发环境事件报告单位、报告签发人、联系人及联系方式等内容，并尽可能提供地图、图片以及相关的多媒体资料。</w:t>
      </w:r>
    </w:p>
    <w:p w14:paraId="71112822">
      <w:r>
        <w:t>当事件已经或可能对外环境造成影响时，向上级主管部门和地方人民政府报告事件信息的流程、内容和时限见表 4.2-2，由应急救援指挥部总指挥（</w:t>
      </w:r>
      <w:r>
        <w:rPr>
          <w:rFonts w:hint="eastAsia"/>
          <w:lang w:val="en-US" w:eastAsia="zh-CN"/>
        </w:rPr>
        <w:t>董事长</w:t>
      </w:r>
      <w:r>
        <w:t>，</w:t>
      </w:r>
      <w:r>
        <w:rPr>
          <w:rFonts w:hint="eastAsia"/>
          <w:lang w:eastAsia="zh-CN"/>
        </w:rPr>
        <w:t>贾水星</w:t>
      </w:r>
      <w:r>
        <w:t>，</w:t>
      </w:r>
      <w:r>
        <w:rPr>
          <w:rFonts w:hint="eastAsia"/>
          <w:lang w:eastAsia="zh-CN"/>
        </w:rPr>
        <w:t>13801020220</w:t>
      </w:r>
      <w:r>
        <w:t>）或组员通知周边居民和事件的基本情况，必要时派人负责或协助外部救援力量进行疏散。</w:t>
      </w:r>
    </w:p>
    <w:p w14:paraId="3A3D9850">
      <w:pPr>
        <w:pStyle w:val="18"/>
      </w:pPr>
      <w:r>
        <w:t>表 4.2-2</w:t>
      </w:r>
      <w:r>
        <w:tab/>
      </w:r>
      <w:r>
        <w:t>信息发布内容</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0" w:type="dxa"/>
          <w:bottom w:w="0" w:type="dxa"/>
          <w:right w:w="0" w:type="dxa"/>
        </w:tblCellMar>
      </w:tblPr>
      <w:tblGrid>
        <w:gridCol w:w="1221"/>
        <w:gridCol w:w="3775"/>
        <w:gridCol w:w="2280"/>
        <w:gridCol w:w="2880"/>
      </w:tblGrid>
      <w:tr w14:paraId="658CC807">
        <w:tblPrEx>
          <w:tblCellMar>
            <w:top w:w="0" w:type="dxa"/>
            <w:left w:w="0" w:type="dxa"/>
            <w:bottom w:w="0" w:type="dxa"/>
            <w:right w:w="0" w:type="dxa"/>
          </w:tblCellMar>
        </w:tblPrEx>
        <w:trPr>
          <w:trHeight w:val="816" w:hRule="atLeast"/>
        </w:trPr>
        <w:tc>
          <w:tcPr>
            <w:tcW w:w="601" w:type="pct"/>
            <w:vAlign w:val="center"/>
          </w:tcPr>
          <w:p w14:paraId="6809078E">
            <w:pPr>
              <w:pStyle w:val="19"/>
              <w:rPr>
                <w:b/>
                <w:bCs/>
              </w:rPr>
            </w:pPr>
            <w:r>
              <w:rPr>
                <w:b/>
                <w:bCs/>
              </w:rPr>
              <w:t>突发环境事件分级</w:t>
            </w:r>
          </w:p>
          <w:p w14:paraId="3D73D244">
            <w:pPr>
              <w:pStyle w:val="19"/>
              <w:rPr>
                <w:b/>
                <w:bCs/>
              </w:rPr>
            </w:pPr>
            <w:r>
              <w:rPr>
                <w:b/>
                <w:bCs/>
              </w:rPr>
              <w:t>标准</w:t>
            </w:r>
          </w:p>
        </w:tc>
        <w:tc>
          <w:tcPr>
            <w:tcW w:w="1858" w:type="pct"/>
            <w:vAlign w:val="center"/>
          </w:tcPr>
          <w:p w14:paraId="1F5641F6">
            <w:pPr>
              <w:pStyle w:val="19"/>
              <w:rPr>
                <w:b/>
                <w:bCs/>
              </w:rPr>
            </w:pPr>
            <w:r>
              <w:rPr>
                <w:b/>
                <w:bCs/>
              </w:rPr>
              <w:t>信息上报时限</w:t>
            </w:r>
          </w:p>
        </w:tc>
        <w:tc>
          <w:tcPr>
            <w:tcW w:w="1122" w:type="pct"/>
            <w:vAlign w:val="center"/>
          </w:tcPr>
          <w:p w14:paraId="4B2D4A3E">
            <w:pPr>
              <w:pStyle w:val="19"/>
              <w:rPr>
                <w:b/>
                <w:bCs/>
              </w:rPr>
            </w:pPr>
            <w:r>
              <w:rPr>
                <w:b/>
                <w:bCs/>
              </w:rPr>
              <w:t>被报告单位</w:t>
            </w:r>
          </w:p>
        </w:tc>
        <w:tc>
          <w:tcPr>
            <w:tcW w:w="1417" w:type="pct"/>
            <w:vAlign w:val="center"/>
          </w:tcPr>
          <w:p w14:paraId="2385F821">
            <w:pPr>
              <w:pStyle w:val="19"/>
              <w:rPr>
                <w:b/>
                <w:bCs/>
              </w:rPr>
            </w:pPr>
            <w:r>
              <w:rPr>
                <w:b/>
                <w:bCs/>
              </w:rPr>
              <w:t>报告内容</w:t>
            </w:r>
          </w:p>
        </w:tc>
      </w:tr>
      <w:tr w14:paraId="3F15AF53">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632" w:hRule="atLeast"/>
        </w:trPr>
        <w:tc>
          <w:tcPr>
            <w:tcW w:w="601" w:type="pct"/>
            <w:vAlign w:val="center"/>
          </w:tcPr>
          <w:p w14:paraId="64E29DAA">
            <w:pPr>
              <w:pStyle w:val="19"/>
            </w:pPr>
            <w:r>
              <w:t>一级</w:t>
            </w:r>
          </w:p>
          <w:p w14:paraId="64C77CE4">
            <w:pPr>
              <w:pStyle w:val="19"/>
            </w:pPr>
            <w:r>
              <w:t>（厂外级）</w:t>
            </w:r>
          </w:p>
        </w:tc>
        <w:tc>
          <w:tcPr>
            <w:tcW w:w="1858" w:type="pct"/>
            <w:vAlign w:val="center"/>
          </w:tcPr>
          <w:p w14:paraId="540F1383">
            <w:pPr>
              <w:pStyle w:val="19"/>
            </w:pPr>
            <w:r>
              <w:t>连云港市</w:t>
            </w:r>
            <w:r>
              <w:rPr>
                <w:rFonts w:hint="eastAsia"/>
                <w:lang w:val="en-US" w:eastAsia="zh-CN"/>
              </w:rPr>
              <w:t>徐圩新区环保局和</w:t>
            </w:r>
            <w:r>
              <w:rPr>
                <w:rFonts w:hint="eastAsia"/>
              </w:rPr>
              <w:t>应急指挥中心</w:t>
            </w:r>
            <w:r>
              <w:rPr>
                <w:rFonts w:hint="eastAsia"/>
                <w:lang w:val="en-US" w:eastAsia="zh-CN"/>
              </w:rPr>
              <w:t>报告</w:t>
            </w:r>
            <w:r>
              <w:t>应当在2小时内向</w:t>
            </w:r>
            <w:r>
              <w:rPr>
                <w:rFonts w:hint="eastAsia"/>
                <w:lang w:eastAsia="zh-CN"/>
              </w:rPr>
              <w:t>徐圩新区管委会</w:t>
            </w:r>
            <w:r>
              <w:t>和连云港市生态环境局报告，同时上报生态环境厅。连云港市生态环境局接到报告</w:t>
            </w:r>
          </w:p>
          <w:p w14:paraId="616C7CE0">
            <w:pPr>
              <w:pStyle w:val="19"/>
            </w:pPr>
            <w:r>
              <w:t>后，应当进行核实并在1小时内报告生态环境厅</w:t>
            </w:r>
          </w:p>
        </w:tc>
        <w:tc>
          <w:tcPr>
            <w:tcW w:w="1122" w:type="pct"/>
            <w:vAlign w:val="center"/>
          </w:tcPr>
          <w:p w14:paraId="5A8DDBCC">
            <w:pPr>
              <w:pStyle w:val="19"/>
            </w:pPr>
            <w:r>
              <w:t>江苏省生态环境厅</w:t>
            </w:r>
          </w:p>
          <w:p w14:paraId="6B4867F7">
            <w:pPr>
              <w:pStyle w:val="19"/>
            </w:pPr>
            <w:r>
              <w:t>连云港市人民政府</w:t>
            </w:r>
          </w:p>
          <w:p w14:paraId="19FF99FC">
            <w:pPr>
              <w:pStyle w:val="19"/>
            </w:pPr>
            <w:r>
              <w:t>连云港市生态环境局</w:t>
            </w:r>
          </w:p>
        </w:tc>
        <w:tc>
          <w:tcPr>
            <w:tcW w:w="1417" w:type="pct"/>
            <w:vMerge w:val="restart"/>
            <w:vAlign w:val="center"/>
          </w:tcPr>
          <w:p w14:paraId="7DC30EA4">
            <w:pPr>
              <w:pStyle w:val="19"/>
            </w:pPr>
            <w:r>
              <w:t>事件信息报告至少应包括：事故发生的时间、地点、类型和排放污染物的种类、数量、伤亡人数、</w:t>
            </w:r>
            <w:r>
              <w:rPr>
                <w:rFonts w:hint="eastAsia"/>
                <w:lang w:val="en-US" w:eastAsia="zh-CN"/>
              </w:rPr>
              <w:t>损失</w:t>
            </w:r>
            <w:r>
              <w:t>初步估算、已采取的应急措施，已污染的范围，潜在的危害程度、转化方式及趋向，可能受影响区域及采取的措施建议等。事故报告单位或事故报告人。</w:t>
            </w:r>
          </w:p>
        </w:tc>
      </w:tr>
      <w:tr w14:paraId="765D652A">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601" w:type="pct"/>
            <w:vAlign w:val="center"/>
          </w:tcPr>
          <w:p w14:paraId="3DF3E5D5">
            <w:pPr>
              <w:pStyle w:val="19"/>
            </w:pPr>
            <w:r>
              <w:t>二级</w:t>
            </w:r>
          </w:p>
          <w:p w14:paraId="50C4FEAF">
            <w:pPr>
              <w:pStyle w:val="19"/>
            </w:pPr>
            <w:r>
              <w:t>（厂区级）</w:t>
            </w:r>
          </w:p>
        </w:tc>
        <w:tc>
          <w:tcPr>
            <w:tcW w:w="1858" w:type="pct"/>
            <w:vAlign w:val="center"/>
          </w:tcPr>
          <w:p w14:paraId="231DF47D">
            <w:pPr>
              <w:pStyle w:val="19"/>
            </w:pPr>
            <w:r>
              <w:rPr>
                <w:rFonts w:hint="eastAsia"/>
              </w:rPr>
              <w:t>连云港市徐圩新区</w:t>
            </w:r>
            <w:r>
              <w:rPr>
                <w:rFonts w:hint="eastAsia"/>
                <w:lang w:val="en-US" w:eastAsia="zh-CN"/>
              </w:rPr>
              <w:t>环保局和</w:t>
            </w:r>
            <w:r>
              <w:rPr>
                <w:rFonts w:hint="eastAsia"/>
              </w:rPr>
              <w:t>应急指挥中心</w:t>
            </w:r>
            <w:r>
              <w:t>报告应当在4小时内向</w:t>
            </w:r>
            <w:r>
              <w:rPr>
                <w:rFonts w:hint="eastAsia"/>
                <w:lang w:eastAsia="zh-CN"/>
              </w:rPr>
              <w:t>徐圩新区管委会</w:t>
            </w:r>
            <w:r>
              <w:t>报告</w:t>
            </w:r>
          </w:p>
        </w:tc>
        <w:tc>
          <w:tcPr>
            <w:tcW w:w="1122" w:type="pct"/>
            <w:vAlign w:val="center"/>
          </w:tcPr>
          <w:p w14:paraId="5154F53F">
            <w:pPr>
              <w:pStyle w:val="19"/>
              <w:rPr>
                <w:rFonts w:hint="eastAsia"/>
                <w:lang w:eastAsia="zh-CN"/>
              </w:rPr>
            </w:pPr>
            <w:r>
              <w:rPr>
                <w:rFonts w:hint="eastAsia"/>
                <w:lang w:eastAsia="zh-CN"/>
              </w:rPr>
              <w:t>徐圩新区管委会</w:t>
            </w:r>
          </w:p>
          <w:p w14:paraId="6030EB1D">
            <w:pPr>
              <w:pStyle w:val="19"/>
            </w:pPr>
            <w:r>
              <w:rPr>
                <w:rFonts w:hint="eastAsia"/>
              </w:rPr>
              <w:t>连云港市徐圩新区环境应急指挥中心</w:t>
            </w:r>
          </w:p>
        </w:tc>
        <w:tc>
          <w:tcPr>
            <w:tcW w:w="1417" w:type="pct"/>
            <w:vMerge w:val="continue"/>
            <w:tcBorders>
              <w:top w:val="nil"/>
            </w:tcBorders>
            <w:vAlign w:val="center"/>
          </w:tcPr>
          <w:p w14:paraId="4FB88F47">
            <w:pPr>
              <w:pStyle w:val="19"/>
            </w:pPr>
          </w:p>
        </w:tc>
      </w:tr>
      <w:tr w14:paraId="6D24F063">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267" w:hRule="atLeast"/>
        </w:trPr>
        <w:tc>
          <w:tcPr>
            <w:tcW w:w="601" w:type="pct"/>
            <w:tcBorders>
              <w:bottom w:val="nil"/>
            </w:tcBorders>
            <w:vAlign w:val="center"/>
          </w:tcPr>
          <w:p w14:paraId="77FEFC4F">
            <w:pPr>
              <w:pStyle w:val="19"/>
            </w:pPr>
            <w:r>
              <w:t>三级</w:t>
            </w:r>
          </w:p>
        </w:tc>
        <w:tc>
          <w:tcPr>
            <w:tcW w:w="1858" w:type="pct"/>
            <w:vMerge w:val="restart"/>
            <w:vAlign w:val="center"/>
          </w:tcPr>
          <w:p w14:paraId="0C224CE0">
            <w:pPr>
              <w:pStyle w:val="19"/>
            </w:pPr>
            <w:r>
              <w:t>公司在事故处置结束后立即向</w:t>
            </w:r>
            <w:r>
              <w:rPr>
                <w:rFonts w:hint="eastAsia"/>
              </w:rPr>
              <w:t>连云港市徐圩新区</w:t>
            </w:r>
            <w:r>
              <w:rPr>
                <w:rFonts w:hint="eastAsia"/>
                <w:lang w:val="en-US" w:eastAsia="zh-CN"/>
              </w:rPr>
              <w:t>环保局和</w:t>
            </w:r>
            <w:r>
              <w:rPr>
                <w:rFonts w:hint="eastAsia"/>
              </w:rPr>
              <w:t>应急指挥中心</w:t>
            </w:r>
            <w:r>
              <w:t>报告</w:t>
            </w:r>
          </w:p>
        </w:tc>
        <w:tc>
          <w:tcPr>
            <w:tcW w:w="1122" w:type="pct"/>
            <w:vMerge w:val="restart"/>
            <w:vAlign w:val="center"/>
          </w:tcPr>
          <w:p w14:paraId="1AEBEFB0">
            <w:pPr>
              <w:pStyle w:val="19"/>
              <w:rPr>
                <w:rFonts w:hint="eastAsia" w:eastAsia="宋体"/>
                <w:lang w:eastAsia="zh-CN"/>
              </w:rPr>
            </w:pPr>
            <w:r>
              <w:rPr>
                <w:rFonts w:hint="eastAsia"/>
              </w:rPr>
              <w:t>连云港市徐圩新区</w:t>
            </w:r>
            <w:r>
              <w:rPr>
                <w:rFonts w:hint="eastAsia"/>
                <w:lang w:val="en-US" w:eastAsia="zh-CN"/>
              </w:rPr>
              <w:t>环保局和</w:t>
            </w:r>
            <w:r>
              <w:rPr>
                <w:rFonts w:hint="eastAsia"/>
              </w:rPr>
              <w:t>应急指挥中心</w:t>
            </w:r>
          </w:p>
        </w:tc>
        <w:tc>
          <w:tcPr>
            <w:tcW w:w="1417" w:type="pct"/>
            <w:vMerge w:val="continue"/>
            <w:tcBorders>
              <w:top w:val="nil"/>
            </w:tcBorders>
            <w:vAlign w:val="center"/>
          </w:tcPr>
          <w:p w14:paraId="68570342">
            <w:pPr>
              <w:pStyle w:val="19"/>
            </w:pPr>
          </w:p>
        </w:tc>
      </w:tr>
      <w:tr w14:paraId="45654478">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267" w:hRule="atLeast"/>
        </w:trPr>
        <w:tc>
          <w:tcPr>
            <w:tcW w:w="601" w:type="pct"/>
            <w:tcBorders>
              <w:top w:val="nil"/>
            </w:tcBorders>
            <w:vAlign w:val="center"/>
          </w:tcPr>
          <w:p w14:paraId="3D26F802">
            <w:pPr>
              <w:pStyle w:val="19"/>
            </w:pPr>
            <w:r>
              <w:t>（车间级）</w:t>
            </w:r>
          </w:p>
        </w:tc>
        <w:tc>
          <w:tcPr>
            <w:tcW w:w="1858" w:type="pct"/>
            <w:vMerge w:val="continue"/>
            <w:vAlign w:val="center"/>
          </w:tcPr>
          <w:p w14:paraId="1B0529E3">
            <w:pPr>
              <w:pStyle w:val="19"/>
            </w:pPr>
          </w:p>
        </w:tc>
        <w:tc>
          <w:tcPr>
            <w:tcW w:w="1122" w:type="pct"/>
            <w:vMerge w:val="continue"/>
            <w:vAlign w:val="center"/>
          </w:tcPr>
          <w:p w14:paraId="3024B60B">
            <w:pPr>
              <w:pStyle w:val="19"/>
            </w:pPr>
          </w:p>
        </w:tc>
        <w:tc>
          <w:tcPr>
            <w:tcW w:w="1417" w:type="pct"/>
            <w:vMerge w:val="continue"/>
            <w:tcBorders>
              <w:top w:val="nil"/>
            </w:tcBorders>
            <w:vAlign w:val="center"/>
          </w:tcPr>
          <w:p w14:paraId="0B688FE7">
            <w:pPr>
              <w:pStyle w:val="19"/>
            </w:pPr>
          </w:p>
        </w:tc>
      </w:tr>
    </w:tbl>
    <w:p w14:paraId="5900883C">
      <w:pPr>
        <w:pStyle w:val="6"/>
        <w:bidi w:val="0"/>
      </w:pPr>
      <w:r>
        <w:t>备注：1.上述分级标准有关数量的表述中，“以上”含本数，“以下”不含本数。</w:t>
      </w:r>
    </w:p>
    <w:p w14:paraId="04773B12">
      <w:pPr>
        <w:pStyle w:val="6"/>
        <w:bidi w:val="0"/>
      </w:pPr>
      <w:r>
        <w:t>2.对发生下列一时无法判明等级的突发事件应当按重大或特别重大突发环境事件的报告程序上报。对饮用水源保护区造成或者可能造成影响的；涉及居民聚居区、学校、医院等敏感区域和敏感人群的；因环境污染引发群体性事件，或者社会影响较大的。</w:t>
      </w:r>
    </w:p>
    <w:p w14:paraId="6D21C9C6">
      <w:pPr>
        <w:pStyle w:val="4"/>
        <w:numPr>
          <w:ilvl w:val="2"/>
          <w:numId w:val="16"/>
        </w:numPr>
        <w:bidi w:val="0"/>
      </w:pPr>
      <w:bookmarkStart w:id="58" w:name="_Toc22432"/>
      <w:bookmarkStart w:id="59" w:name="_Toc3784"/>
      <w:r>
        <w:t>信息通报</w:t>
      </w:r>
      <w:bookmarkEnd w:id="58"/>
      <w:bookmarkEnd w:id="59"/>
    </w:p>
    <w:p w14:paraId="44469F86">
      <w:r>
        <w:t>一旦发生环境事故，</w:t>
      </w:r>
      <w:r>
        <w:rPr>
          <w:rFonts w:hint="eastAsia"/>
          <w:lang w:eastAsia="zh-CN"/>
        </w:rPr>
        <w:t>污染处置组负责人</w:t>
      </w:r>
      <w:r>
        <w:t>（</w:t>
      </w:r>
      <w:r>
        <w:rPr>
          <w:rFonts w:hint="eastAsia"/>
          <w:lang w:eastAsia="zh-CN"/>
        </w:rPr>
        <w:t>生产运维部负责人庄严</w:t>
      </w:r>
      <w:r>
        <w:t>，</w:t>
      </w:r>
      <w:r>
        <w:rPr>
          <w:rFonts w:hint="eastAsia"/>
          <w:lang w:eastAsia="zh-CN"/>
        </w:rPr>
        <w:t>19952100663</w:t>
      </w:r>
      <w:r>
        <w:t>）应立即根据事件响应分级，在应急救援指挥部总指挥的授权下上报，经</w:t>
      </w:r>
      <w:r>
        <w:rPr>
          <w:rFonts w:hint="eastAsia"/>
          <w:lang w:val="en-US" w:eastAsia="zh-CN"/>
        </w:rPr>
        <w:t>上级单位</w:t>
      </w:r>
      <w:r>
        <w:t>同意后，通知周边居民及企业，通报内容包括环境事件类型，造成影响程度、涉及的化学品，采取自身防护措施等。</w:t>
      </w:r>
    </w:p>
    <w:p w14:paraId="6462B56A">
      <w:r>
        <w:t>信息通报要求见表 4.2-3。</w:t>
      </w:r>
    </w:p>
    <w:p w14:paraId="39D68644">
      <w:pPr>
        <w:pStyle w:val="18"/>
      </w:pPr>
      <w:r>
        <w:t>表 4.2-3 信息通报要求</w:t>
      </w: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390"/>
        <w:gridCol w:w="1636"/>
        <w:gridCol w:w="1604"/>
        <w:gridCol w:w="1282"/>
        <w:gridCol w:w="2335"/>
        <w:gridCol w:w="1909"/>
      </w:tblGrid>
      <w:tr w14:paraId="1B004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684" w:type="pct"/>
            <w:tcBorders>
              <w:top w:val="single" w:color="auto" w:sz="4" w:space="0"/>
              <w:left w:val="single" w:color="auto" w:sz="4" w:space="0"/>
              <w:bottom w:val="single" w:color="auto" w:sz="4" w:space="0"/>
              <w:right w:val="single" w:color="auto" w:sz="4" w:space="0"/>
            </w:tcBorders>
            <w:vAlign w:val="center"/>
          </w:tcPr>
          <w:p w14:paraId="75E9A19C">
            <w:pPr>
              <w:pStyle w:val="19"/>
              <w:rPr>
                <w:b/>
                <w:bCs/>
              </w:rPr>
            </w:pPr>
            <w:r>
              <w:rPr>
                <w:b/>
                <w:bCs/>
              </w:rPr>
              <w:t>职能小组</w:t>
            </w:r>
          </w:p>
        </w:tc>
        <w:tc>
          <w:tcPr>
            <w:tcW w:w="805" w:type="pct"/>
            <w:tcBorders>
              <w:top w:val="single" w:color="auto" w:sz="4" w:space="0"/>
              <w:left w:val="single" w:color="auto" w:sz="4" w:space="0"/>
              <w:bottom w:val="single" w:color="auto" w:sz="4" w:space="0"/>
              <w:right w:val="single" w:color="auto" w:sz="4" w:space="0"/>
            </w:tcBorders>
            <w:vAlign w:val="center"/>
          </w:tcPr>
          <w:p w14:paraId="1EE9E5BE">
            <w:pPr>
              <w:pStyle w:val="19"/>
              <w:rPr>
                <w:b/>
                <w:bCs/>
              </w:rPr>
            </w:pPr>
            <w:r>
              <w:rPr>
                <w:b/>
                <w:bCs/>
              </w:rPr>
              <w:t>负责人</w:t>
            </w:r>
          </w:p>
        </w:tc>
        <w:tc>
          <w:tcPr>
            <w:tcW w:w="789" w:type="pct"/>
            <w:tcBorders>
              <w:top w:val="single" w:color="auto" w:sz="4" w:space="0"/>
              <w:left w:val="single" w:color="auto" w:sz="4" w:space="0"/>
              <w:bottom w:val="single" w:color="auto" w:sz="4" w:space="0"/>
              <w:right w:val="single" w:color="auto" w:sz="4" w:space="0"/>
            </w:tcBorders>
            <w:vAlign w:val="center"/>
          </w:tcPr>
          <w:p w14:paraId="0E1F7E79">
            <w:pPr>
              <w:pStyle w:val="19"/>
              <w:rPr>
                <w:b/>
                <w:bCs/>
              </w:rPr>
            </w:pPr>
            <w:r>
              <w:rPr>
                <w:b/>
                <w:bCs/>
              </w:rPr>
              <w:t>通报时间</w:t>
            </w:r>
          </w:p>
        </w:tc>
        <w:tc>
          <w:tcPr>
            <w:tcW w:w="631" w:type="pct"/>
            <w:tcBorders>
              <w:top w:val="single" w:color="auto" w:sz="4" w:space="0"/>
              <w:left w:val="single" w:color="auto" w:sz="4" w:space="0"/>
              <w:bottom w:val="single" w:color="auto" w:sz="4" w:space="0"/>
              <w:right w:val="single" w:color="auto" w:sz="4" w:space="0"/>
            </w:tcBorders>
            <w:vAlign w:val="center"/>
          </w:tcPr>
          <w:p w14:paraId="69439044">
            <w:pPr>
              <w:pStyle w:val="19"/>
              <w:rPr>
                <w:b/>
                <w:bCs/>
              </w:rPr>
            </w:pPr>
            <w:r>
              <w:rPr>
                <w:b/>
                <w:bCs/>
              </w:rPr>
              <w:t>通报方式</w:t>
            </w:r>
          </w:p>
        </w:tc>
        <w:tc>
          <w:tcPr>
            <w:tcW w:w="1149" w:type="pct"/>
            <w:tcBorders>
              <w:top w:val="single" w:color="auto" w:sz="4" w:space="0"/>
              <w:left w:val="single" w:color="auto" w:sz="4" w:space="0"/>
              <w:bottom w:val="single" w:color="auto" w:sz="4" w:space="0"/>
              <w:right w:val="single" w:color="auto" w:sz="4" w:space="0"/>
            </w:tcBorders>
            <w:vAlign w:val="center"/>
          </w:tcPr>
          <w:p w14:paraId="60027644">
            <w:pPr>
              <w:pStyle w:val="19"/>
              <w:rPr>
                <w:b/>
                <w:bCs/>
              </w:rPr>
            </w:pPr>
            <w:r>
              <w:rPr>
                <w:b/>
                <w:bCs/>
              </w:rPr>
              <w:t>通报内容</w:t>
            </w:r>
          </w:p>
        </w:tc>
        <w:tc>
          <w:tcPr>
            <w:tcW w:w="939" w:type="pct"/>
            <w:tcBorders>
              <w:top w:val="single" w:color="auto" w:sz="4" w:space="0"/>
              <w:left w:val="single" w:color="auto" w:sz="4" w:space="0"/>
              <w:bottom w:val="single" w:color="auto" w:sz="4" w:space="0"/>
              <w:right w:val="single" w:color="auto" w:sz="4" w:space="0"/>
            </w:tcBorders>
            <w:vAlign w:val="center"/>
          </w:tcPr>
          <w:p w14:paraId="597FE851">
            <w:pPr>
              <w:pStyle w:val="19"/>
              <w:rPr>
                <w:b/>
                <w:bCs/>
              </w:rPr>
            </w:pPr>
            <w:r>
              <w:rPr>
                <w:b/>
                <w:bCs/>
              </w:rPr>
              <w:t>备注</w:t>
            </w:r>
          </w:p>
        </w:tc>
      </w:tr>
      <w:tr w14:paraId="70D85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4" w:hRule="atLeast"/>
        </w:trPr>
        <w:tc>
          <w:tcPr>
            <w:tcW w:w="684" w:type="pct"/>
            <w:tcBorders>
              <w:top w:val="single" w:color="auto" w:sz="4" w:space="0"/>
              <w:left w:val="single" w:color="auto" w:sz="4" w:space="0"/>
              <w:bottom w:val="single" w:color="auto" w:sz="4" w:space="0"/>
              <w:right w:val="single" w:color="auto" w:sz="4" w:space="0"/>
            </w:tcBorders>
            <w:vAlign w:val="center"/>
          </w:tcPr>
          <w:p w14:paraId="75D28356">
            <w:pPr>
              <w:pStyle w:val="19"/>
            </w:pPr>
            <w:r>
              <w:t>污染处置组</w:t>
            </w:r>
          </w:p>
        </w:tc>
        <w:tc>
          <w:tcPr>
            <w:tcW w:w="805" w:type="pct"/>
            <w:tcBorders>
              <w:top w:val="single" w:color="auto" w:sz="4" w:space="0"/>
              <w:left w:val="single" w:color="auto" w:sz="4" w:space="0"/>
              <w:bottom w:val="single" w:color="auto" w:sz="4" w:space="0"/>
              <w:right w:val="single" w:color="auto" w:sz="4" w:space="0"/>
            </w:tcBorders>
            <w:vAlign w:val="center"/>
          </w:tcPr>
          <w:p w14:paraId="28056DB5">
            <w:pPr>
              <w:pStyle w:val="19"/>
              <w:rPr>
                <w:rFonts w:hint="eastAsia" w:eastAsia="宋体"/>
                <w:lang w:eastAsia="zh-CN"/>
              </w:rPr>
            </w:pPr>
            <w:r>
              <w:rPr>
                <w:rFonts w:hint="eastAsia"/>
                <w:lang w:eastAsia="zh-CN"/>
              </w:rPr>
              <w:t>庄严</w:t>
            </w:r>
          </w:p>
          <w:p w14:paraId="734E8F25">
            <w:pPr>
              <w:pStyle w:val="19"/>
              <w:rPr>
                <w:rFonts w:hint="eastAsia" w:eastAsia="宋体"/>
                <w:lang w:eastAsia="zh-CN"/>
              </w:rPr>
            </w:pPr>
            <w:r>
              <w:rPr>
                <w:rFonts w:hint="eastAsia"/>
                <w:lang w:eastAsia="zh-CN"/>
              </w:rPr>
              <w:t>19952100663</w:t>
            </w:r>
          </w:p>
        </w:tc>
        <w:tc>
          <w:tcPr>
            <w:tcW w:w="789" w:type="pct"/>
            <w:tcBorders>
              <w:top w:val="single" w:color="auto" w:sz="4" w:space="0"/>
              <w:left w:val="single" w:color="auto" w:sz="4" w:space="0"/>
              <w:bottom w:val="single" w:color="auto" w:sz="4" w:space="0"/>
              <w:right w:val="single" w:color="auto" w:sz="4" w:space="0"/>
            </w:tcBorders>
            <w:vAlign w:val="center"/>
          </w:tcPr>
          <w:p w14:paraId="27D668D7">
            <w:pPr>
              <w:pStyle w:val="19"/>
            </w:pPr>
            <w:r>
              <w:t>在对事故情况初步了解后立即通报</w:t>
            </w:r>
          </w:p>
        </w:tc>
        <w:tc>
          <w:tcPr>
            <w:tcW w:w="631" w:type="pct"/>
            <w:tcBorders>
              <w:top w:val="single" w:color="auto" w:sz="4" w:space="0"/>
              <w:left w:val="single" w:color="auto" w:sz="4" w:space="0"/>
              <w:bottom w:val="single" w:color="auto" w:sz="4" w:space="0"/>
              <w:right w:val="single" w:color="auto" w:sz="4" w:space="0"/>
            </w:tcBorders>
            <w:vAlign w:val="center"/>
          </w:tcPr>
          <w:p w14:paraId="6780D73F">
            <w:pPr>
              <w:pStyle w:val="19"/>
            </w:pPr>
            <w:r>
              <w:t>电话</w:t>
            </w:r>
          </w:p>
        </w:tc>
        <w:tc>
          <w:tcPr>
            <w:tcW w:w="1149" w:type="pct"/>
            <w:tcBorders>
              <w:top w:val="single" w:color="auto" w:sz="4" w:space="0"/>
              <w:left w:val="single" w:color="auto" w:sz="4" w:space="0"/>
              <w:bottom w:val="single" w:color="auto" w:sz="4" w:space="0"/>
              <w:right w:val="single" w:color="auto" w:sz="4" w:space="0"/>
            </w:tcBorders>
            <w:vAlign w:val="center"/>
          </w:tcPr>
          <w:p w14:paraId="0E8E71D2">
            <w:pPr>
              <w:pStyle w:val="19"/>
            </w:pPr>
            <w:r>
              <w:t>环境事件的类型、发生时间、地点、污染源、主要污染物质的种类、数量、事件潜在的危害程度、转化方式趋向等初步情况</w:t>
            </w:r>
          </w:p>
        </w:tc>
        <w:tc>
          <w:tcPr>
            <w:tcW w:w="939" w:type="pct"/>
            <w:tcBorders>
              <w:top w:val="single" w:color="auto" w:sz="4" w:space="0"/>
              <w:left w:val="single" w:color="auto" w:sz="4" w:space="0"/>
              <w:bottom w:val="single" w:color="auto" w:sz="4" w:space="0"/>
              <w:right w:val="single" w:color="auto" w:sz="4" w:space="0"/>
            </w:tcBorders>
            <w:vAlign w:val="center"/>
          </w:tcPr>
          <w:p w14:paraId="09B14608">
            <w:pPr>
              <w:pStyle w:val="19"/>
            </w:pPr>
            <w:r>
              <w:t>若事故为有毒有害气体泄漏，应根据厂区风向标，给出人员疏散建议</w:t>
            </w:r>
          </w:p>
        </w:tc>
      </w:tr>
    </w:tbl>
    <w:p w14:paraId="35CE096A">
      <w:pPr>
        <w:pStyle w:val="2"/>
        <w:numPr>
          <w:ilvl w:val="0"/>
          <w:numId w:val="16"/>
        </w:numPr>
      </w:pPr>
      <w:bookmarkStart w:id="60" w:name="_bookmark17"/>
      <w:bookmarkEnd w:id="60"/>
      <w:bookmarkStart w:id="61" w:name="_Toc16642"/>
      <w:bookmarkStart w:id="62" w:name="_Toc1138"/>
      <w:r>
        <w:t>环境应急监测</w:t>
      </w:r>
      <w:bookmarkEnd w:id="61"/>
      <w:bookmarkEnd w:id="62"/>
    </w:p>
    <w:p w14:paraId="3C4BEB78">
      <w:pPr>
        <w:pStyle w:val="3"/>
        <w:numPr>
          <w:ilvl w:val="1"/>
          <w:numId w:val="16"/>
        </w:numPr>
      </w:pPr>
      <w:bookmarkStart w:id="63" w:name="_bookmark18"/>
      <w:bookmarkEnd w:id="63"/>
      <w:bookmarkStart w:id="64" w:name="_Toc1441"/>
      <w:bookmarkStart w:id="65" w:name="_Toc28290"/>
      <w:r>
        <w:t>总体要求</w:t>
      </w:r>
      <w:bookmarkEnd w:id="64"/>
      <w:bookmarkEnd w:id="65"/>
    </w:p>
    <w:p w14:paraId="47952AC4">
      <w:r>
        <w:t>公司储备有便携式气体检测报警仪，若发生</w:t>
      </w:r>
      <w:r>
        <w:rPr>
          <w:rFonts w:hint="eastAsia"/>
          <w:lang w:val="en-US" w:eastAsia="zh-CN"/>
        </w:rPr>
        <w:t>柴油</w:t>
      </w:r>
      <w:r>
        <w:t>或其他可能导致火灾爆炸的泄漏事故，应急监测组可第一时间穿戴防护用品后持报警仪至泄漏点周边，确定气体浓度是否安全，是否需要疏散。</w:t>
      </w:r>
    </w:p>
    <w:p w14:paraId="409688AE">
      <w:r>
        <w:t>对于事故现场是否存在毒性气体，</w:t>
      </w:r>
      <w:r>
        <w:rPr>
          <w:rFonts w:hint="eastAsia"/>
        </w:rPr>
        <w:t>中节能实验室具备初步的应急监测能力，因此发生突发环境事件时，公司可首先根据事故情况首先开展采样、监测工作，</w:t>
      </w:r>
      <w:r>
        <w:rPr>
          <w:rFonts w:hint="eastAsia"/>
          <w:lang w:val="en-US" w:eastAsia="zh-CN"/>
        </w:rPr>
        <w:t>若上级部门指定监测单位，则在监测单位</w:t>
      </w:r>
      <w:r>
        <w:rPr>
          <w:rFonts w:hint="eastAsia"/>
        </w:rPr>
        <w:t>抵达现场之后，全力协助监测</w:t>
      </w:r>
      <w:r>
        <w:rPr>
          <w:rFonts w:hint="eastAsia"/>
          <w:lang w:val="en-US" w:eastAsia="zh-CN"/>
        </w:rPr>
        <w:t>单位</w:t>
      </w:r>
      <w:r>
        <w:rPr>
          <w:rFonts w:hint="eastAsia"/>
        </w:rPr>
        <w:t>开展应急监测工作，为指挥部门提供决策依据。</w:t>
      </w:r>
      <w:r>
        <w:rPr>
          <w:rFonts w:hint="eastAsia"/>
          <w:lang w:val="en-US" w:eastAsia="zh-CN"/>
        </w:rPr>
        <w:t>同时</w:t>
      </w:r>
      <w:r>
        <w:t>，突发环境事件发生后，当废水、废气已经对外环境产生影响，或火灾、爆炸事故产生的次生、伴生的废水、废气已产生大范围的影响时，政府部门必定已介入突发环境事件处置工作，将由</w:t>
      </w:r>
      <w:r>
        <w:rPr>
          <w:rFonts w:hint="eastAsia"/>
        </w:rPr>
        <w:t>连云港市徐圩新区应急指挥中心</w:t>
      </w:r>
      <w:r>
        <w:rPr>
          <w:rFonts w:hint="eastAsia"/>
          <w:lang w:val="en-US" w:eastAsia="zh-CN"/>
        </w:rPr>
        <w:t>的</w:t>
      </w:r>
      <w:r>
        <w:rPr>
          <w:rFonts w:hint="eastAsia"/>
          <w:lang w:eastAsia="zh-CN"/>
        </w:rPr>
        <w:t>应急监测组（江苏洋井环保服务公司）</w:t>
      </w:r>
      <w:r>
        <w:t>赶赴现场，开展应急监测工作。</w:t>
      </w:r>
    </w:p>
    <w:p w14:paraId="0F168F9D">
      <w:r>
        <w:t>事故状态下的监测方案，包括监测气体、废水泄漏情况，以及污染物的排放情况等。有关信息必须提供给应急人员，以确定选择合适的应急装备和个人防护设施。</w:t>
      </w:r>
    </w:p>
    <w:p w14:paraId="6F903FB7">
      <w:r>
        <w:t>发生事故以后，专业应急监测队伍需及时检测分析现场环境的有毒气体浓度，提供泄漏源以及泄漏源的理化性质等相关信息，分析事故的原因和特点，根据发生事故的类型和现场检测的数据，采取相应的对策措施，现场由总指挥统一调配，密切配合消防部门进行抢救。</w:t>
      </w:r>
    </w:p>
    <w:p w14:paraId="0BE94CD7">
      <w:pPr>
        <w:sectPr>
          <w:headerReference r:id="rId19" w:type="default"/>
          <w:pgSz w:w="11910" w:h="16840"/>
          <w:pgMar w:top="1220" w:right="960" w:bottom="1360" w:left="800" w:header="0" w:footer="770" w:gutter="0"/>
          <w:cols w:space="720" w:num="1"/>
        </w:sectPr>
      </w:pPr>
      <w:r>
        <w:t>突发环境事件应急监测流程见图5.1-1。</w:t>
      </w:r>
    </w:p>
    <w:p w14:paraId="113826D3"/>
    <w:p w14:paraId="79731BBF">
      <w:pPr>
        <w:autoSpaceDE w:val="0"/>
        <w:autoSpaceDN w:val="0"/>
        <w:spacing w:before="44" w:line="240" w:lineRule="auto"/>
        <w:ind w:left="1" w:right="140" w:firstLine="0" w:firstLineChars="0"/>
        <w:jc w:val="center"/>
        <w:rPr>
          <w:rFonts w:ascii="仿宋" w:hAnsi="仿宋" w:eastAsia="仿宋" w:cs="仿宋"/>
          <w:kern w:val="0"/>
          <w:sz w:val="21"/>
          <w:szCs w:val="22"/>
        </w:rPr>
      </w:pPr>
      <w:bookmarkStart w:id="66" w:name="_bookmark19"/>
      <w:bookmarkEnd w:id="66"/>
      <w:r>
        <w:rPr>
          <w:rFonts w:ascii="仿宋" w:hAnsi="仿宋" w:eastAsia="仿宋" w:cs="仿宋"/>
          <w:kern w:val="0"/>
          <w:sz w:val="22"/>
          <w:szCs w:val="22"/>
        </w:rPr>
        <mc:AlternateContent>
          <mc:Choice Requires="wps">
            <w:drawing>
              <wp:anchor distT="0" distB="0" distL="114300" distR="114300" simplePos="0" relativeHeight="251668480" behindDoc="0" locked="0" layoutInCell="1" allowOverlap="1">
                <wp:simplePos x="0" y="0"/>
                <wp:positionH relativeFrom="page">
                  <wp:posOffset>701040</wp:posOffset>
                </wp:positionH>
                <wp:positionV relativeFrom="page">
                  <wp:posOffset>724535</wp:posOffset>
                </wp:positionV>
                <wp:extent cx="9290685" cy="8890"/>
                <wp:effectExtent l="0" t="0" r="0" b="0"/>
                <wp:wrapNone/>
                <wp:docPr id="153" name="矩形 153"/>
                <wp:cNvGraphicFramePr/>
                <a:graphic xmlns:a="http://schemas.openxmlformats.org/drawingml/2006/main">
                  <a:graphicData uri="http://schemas.microsoft.com/office/word/2010/wordprocessingShape">
                    <wps:wsp>
                      <wps:cNvSpPr/>
                      <wps:spPr>
                        <a:xfrm>
                          <a:off x="0" y="0"/>
                          <a:ext cx="9290685" cy="889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55.2pt;margin-top:57.05pt;height:0.7pt;width:731.55pt;mso-position-horizontal-relative:page;mso-position-vertical-relative:page;z-index:251668480;mso-width-relative:page;mso-height-relative:page;" fillcolor="#000000" filled="t" stroked="f" coordsize="21600,21600" o:gfxdata="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jTb4TtkAAAAMAQAADwAAAAAAAAABACAAAAAiAAAAZHJzL2Rvd25yZXYueG1sUEsBAhQAFAAAAAgA&#10;h07iQHsvFceyAQAAYQMAAA4AAAAAAAAAAQAgAAAAKAEAAGRycy9lMm9Eb2MueG1sUEsFBgAAAAAG&#10;AAYAWQEAAEwFAAAAAA==&#10;">
                <v:fill on="t" focussize="0,0"/>
                <v:stroke on="f"/>
                <v:imagedata o:title=""/>
                <o:lock v:ext="edit" aspectratio="f"/>
              </v:rect>
            </w:pict>
          </mc:Fallback>
        </mc:AlternateContent>
      </w:r>
      <w:r>
        <w:rPr>
          <w:rFonts w:ascii="仿宋" w:hAnsi="仿宋" w:eastAsia="仿宋" w:cs="仿宋"/>
          <w:kern w:val="0"/>
          <w:sz w:val="22"/>
          <w:szCs w:val="22"/>
        </w:rPr>
        <mc:AlternateContent>
          <mc:Choice Requires="wps">
            <w:drawing>
              <wp:anchor distT="0" distB="0" distL="114300" distR="114300" simplePos="0" relativeHeight="251669504" behindDoc="0" locked="0" layoutInCell="1" allowOverlap="1">
                <wp:simplePos x="0" y="0"/>
                <wp:positionH relativeFrom="page">
                  <wp:posOffset>701040</wp:posOffset>
                </wp:positionH>
                <wp:positionV relativeFrom="page">
                  <wp:posOffset>6920865</wp:posOffset>
                </wp:positionV>
                <wp:extent cx="9290685" cy="5715"/>
                <wp:effectExtent l="0" t="0" r="0" b="0"/>
                <wp:wrapNone/>
                <wp:docPr id="154" name="矩形 154"/>
                <wp:cNvGraphicFramePr/>
                <a:graphic xmlns:a="http://schemas.openxmlformats.org/drawingml/2006/main">
                  <a:graphicData uri="http://schemas.microsoft.com/office/word/2010/wordprocessingShape">
                    <wps:wsp>
                      <wps:cNvSpPr/>
                      <wps:spPr>
                        <a:xfrm>
                          <a:off x="0" y="0"/>
                          <a:ext cx="9290685" cy="571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55.2pt;margin-top:544.95pt;height:0.45pt;width:731.55pt;mso-position-horizontal-relative:page;mso-position-vertical-relative:page;z-index:251669504;mso-width-relative:page;mso-height-relative:page;" fillcolor="#000000" filled="t" stroked="f" coordsize="21600,21600" o:gfxdata="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uJ6269sAAAAOAQAADwAAAAAAAAABACAAAAAiAAAAZHJzL2Rvd25yZXYueG1sUEsBAhQAFAAAAAgA&#10;h07iQJi+kW+wAQAAYQMAAA4AAAAAAAAAAQAgAAAAKgEAAGRycy9lMm9Eb2MueG1sUEsFBgAAAAAG&#10;AAYAWQEAAEwFAAAAAA==&#10;">
                <v:fill on="t" focussize="0,0"/>
                <v:stroke on="f"/>
                <v:imagedata o:title=""/>
                <o:lock v:ext="edit" aspectratio="f"/>
              </v:rect>
            </w:pict>
          </mc:Fallback>
        </mc:AlternateContent>
      </w:r>
      <w:r>
        <w:rPr>
          <w:rFonts w:hint="eastAsia" w:ascii="仿宋" w:hAnsi="仿宋" w:eastAsia="仿宋" w:cs="仿宋"/>
          <w:kern w:val="0"/>
          <w:sz w:val="21"/>
          <w:szCs w:val="22"/>
          <w:lang w:eastAsia="zh-CN"/>
        </w:rPr>
        <w:t>中节能（连云港）清洁技术发展有限公司</w:t>
      </w:r>
      <w:r>
        <w:rPr>
          <w:rFonts w:ascii="仿宋" w:hAnsi="仿宋" w:eastAsia="仿宋" w:cs="仿宋"/>
          <w:kern w:val="0"/>
          <w:sz w:val="21"/>
          <w:szCs w:val="22"/>
        </w:rPr>
        <w:t>突发环境事件应急预案</w:t>
      </w:r>
    </w:p>
    <w:p w14:paraId="4FFC5E54">
      <w:pPr>
        <w:autoSpaceDE w:val="0"/>
        <w:autoSpaceDN w:val="0"/>
        <w:spacing w:before="5" w:line="240" w:lineRule="auto"/>
        <w:jc w:val="left"/>
        <w:rPr>
          <w:rFonts w:ascii="仿宋" w:hAnsi="仿宋" w:eastAsia="仿宋" w:cs="仿宋"/>
          <w:sz w:val="21"/>
          <w:szCs w:val="28"/>
        </w:rPr>
      </w:pPr>
      <w:r>
        <w:rPr>
          <w:rFonts w:ascii="仿宋" w:hAnsi="仿宋" w:eastAsia="仿宋" w:cs="仿宋"/>
          <w:szCs w:val="28"/>
        </w:rPr>
        <w:drawing>
          <wp:anchor distT="0" distB="0" distL="0" distR="0" simplePos="0" relativeHeight="251664384" behindDoc="0" locked="0" layoutInCell="1" allowOverlap="1">
            <wp:simplePos x="0" y="0"/>
            <wp:positionH relativeFrom="page">
              <wp:posOffset>928370</wp:posOffset>
            </wp:positionH>
            <wp:positionV relativeFrom="paragraph">
              <wp:posOffset>189230</wp:posOffset>
            </wp:positionV>
            <wp:extent cx="8957945" cy="4363085"/>
            <wp:effectExtent l="0" t="0" r="14605" b="18415"/>
            <wp:wrapTopAndBottom/>
            <wp:docPr id="151"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image26.jpeg"/>
                    <pic:cNvPicPr>
                      <a:picLocks noChangeAspect="1"/>
                    </pic:cNvPicPr>
                  </pic:nvPicPr>
                  <pic:blipFill>
                    <a:blip r:embed="rId29" cstate="print"/>
                    <a:stretch>
                      <a:fillRect/>
                    </a:stretch>
                  </pic:blipFill>
                  <pic:spPr>
                    <a:xfrm>
                      <a:off x="0" y="0"/>
                      <a:ext cx="8958215" cy="4362831"/>
                    </a:xfrm>
                    <a:prstGeom prst="rect">
                      <a:avLst/>
                    </a:prstGeom>
                  </pic:spPr>
                </pic:pic>
              </a:graphicData>
            </a:graphic>
          </wp:anchor>
        </w:drawing>
      </w:r>
    </w:p>
    <w:p w14:paraId="1FBBA4BE">
      <w:pPr>
        <w:pStyle w:val="18"/>
        <w:rPr>
          <w:rFonts w:ascii="仿宋" w:hAnsi="仿宋" w:eastAsia="仿宋"/>
        </w:rPr>
      </w:pPr>
      <w:r>
        <w:t>图 5.1-1</w:t>
      </w:r>
      <w:r>
        <w:tab/>
      </w:r>
      <w:r>
        <w:t>突发环境事件应急监测流程图</w:t>
      </w:r>
    </w:p>
    <w:p w14:paraId="7E664AE0">
      <w:pPr>
        <w:ind w:firstLine="420"/>
        <w:jc w:val="center"/>
        <w:rPr>
          <w:sz w:val="21"/>
        </w:rPr>
        <w:sectPr>
          <w:pgSz w:w="16840" w:h="11910" w:orient="landscape"/>
          <w:pgMar w:top="800" w:right="1220" w:bottom="960" w:left="1360" w:header="0" w:footer="770" w:gutter="0"/>
          <w:cols w:space="720" w:num="1"/>
        </w:sectPr>
      </w:pPr>
    </w:p>
    <w:p w14:paraId="01AFC3CF">
      <w:pPr>
        <w:pStyle w:val="3"/>
        <w:numPr>
          <w:ilvl w:val="1"/>
          <w:numId w:val="16"/>
        </w:numPr>
      </w:pPr>
      <w:bookmarkStart w:id="67" w:name="_bookmark21"/>
      <w:bookmarkEnd w:id="67"/>
      <w:bookmarkStart w:id="68" w:name="_Toc32213"/>
      <w:bookmarkStart w:id="69" w:name="_Toc22885"/>
      <w:bookmarkStart w:id="70" w:name="_Toc4062"/>
      <w:bookmarkStart w:id="71" w:name="_Toc23541"/>
      <w:r>
        <w:t>应急监测方案</w:t>
      </w:r>
      <w:bookmarkEnd w:id="68"/>
      <w:bookmarkEnd w:id="69"/>
    </w:p>
    <w:p w14:paraId="1928127B">
      <w:pPr>
        <w:rPr>
          <w:color w:val="auto"/>
        </w:rPr>
      </w:pPr>
      <w:r>
        <w:rPr>
          <w:color w:val="auto"/>
        </w:rPr>
        <w:t>根据《突发环境事件应急监测技术规范》(HJ589-2021)，应急监测方案指跟踪监测阶段的应急监测方案。</w:t>
      </w:r>
    </w:p>
    <w:p w14:paraId="20097215">
      <w:pPr>
        <w:rPr>
          <w:color w:val="auto"/>
        </w:rPr>
      </w:pPr>
      <w:r>
        <w:rPr>
          <w:color w:val="auto"/>
        </w:rPr>
        <w:t>根据污染态势初步判别结果，编制应急监测方案</w:t>
      </w:r>
      <w:r>
        <w:rPr>
          <w:rFonts w:hint="eastAsia"/>
          <w:color w:val="auto"/>
          <w:lang w:eastAsia="zh-CN"/>
        </w:rPr>
        <w:t>，</w:t>
      </w:r>
      <w:r>
        <w:rPr>
          <w:rFonts w:hint="eastAsia"/>
          <w:color w:val="auto"/>
        </w:rPr>
        <w:t>确定好监测对象、监测点位、监测方法、监测频次、质控要求</w:t>
      </w:r>
      <w:r>
        <w:rPr>
          <w:color w:val="auto"/>
        </w:rPr>
        <w:t>。</w:t>
      </w:r>
    </w:p>
    <w:p w14:paraId="623328D7">
      <w:pPr>
        <w:rPr>
          <w:rFonts w:ascii="仿宋" w:hAnsi="仿宋" w:eastAsia="仿宋" w:cs="仿宋"/>
          <w:color w:val="auto"/>
          <w:szCs w:val="28"/>
        </w:rPr>
      </w:pPr>
      <w:r>
        <w:rPr>
          <w:color w:val="auto"/>
        </w:rPr>
        <w:t>发生事故以后，专业应急监测队伍需及时检测分析现场环境的有毒气体浓度，提供泄漏源以及泄漏源的理化性质等相关信息，分析事故的原因和特点，根据发生事故的类型和现场检测的数据，采取相应的对策措施，现场由总指挥统一调配，密切配合消防部门进行抢救。</w:t>
      </w:r>
    </w:p>
    <w:p w14:paraId="782755B0">
      <w:pPr>
        <w:pStyle w:val="3"/>
        <w:numPr>
          <w:ilvl w:val="1"/>
          <w:numId w:val="16"/>
        </w:numPr>
        <w:rPr>
          <w:color w:val="auto"/>
        </w:rPr>
      </w:pPr>
      <w:bookmarkStart w:id="72" w:name="_bookmark20"/>
      <w:bookmarkEnd w:id="72"/>
      <w:bookmarkStart w:id="73" w:name="_Toc16071"/>
      <w:bookmarkStart w:id="74" w:name="_Toc10725"/>
      <w:r>
        <w:rPr>
          <w:color w:val="auto"/>
        </w:rPr>
        <w:t>点位布设原则</w:t>
      </w:r>
      <w:bookmarkEnd w:id="73"/>
      <w:bookmarkEnd w:id="74"/>
    </w:p>
    <w:p w14:paraId="3A812247">
      <w:pPr>
        <w:rPr>
          <w:color w:val="auto"/>
        </w:rPr>
      </w:pPr>
      <w:r>
        <w:rPr>
          <w:rFonts w:hint="eastAsia"/>
          <w:color w:val="auto"/>
        </w:rPr>
        <w:t>采样段面(点)的设置一般以环境污染事故发生地点及其附近为主，同时注重人群和生活环境，考虑水域、居民住宅区空气和土壤等区域的影响，合理布置参照点，以掌握污染发生地状况、反映事故发生区域的污染程度和污染范围为目的</w:t>
      </w:r>
      <w:r>
        <w:rPr>
          <w:color w:val="auto"/>
        </w:rPr>
        <w:t>。</w:t>
      </w:r>
    </w:p>
    <w:p w14:paraId="67D33454">
      <w:pPr>
        <w:pStyle w:val="3"/>
        <w:numPr>
          <w:ilvl w:val="1"/>
          <w:numId w:val="16"/>
        </w:numPr>
        <w:rPr>
          <w:color w:val="auto"/>
        </w:rPr>
      </w:pPr>
      <w:r>
        <w:rPr>
          <w:rFonts w:hint="eastAsia"/>
          <w:color w:val="auto"/>
          <w:lang w:val="en-US" w:eastAsia="zh-CN"/>
        </w:rPr>
        <w:tab/>
      </w:r>
      <w:r>
        <w:rPr>
          <w:color w:val="auto"/>
        </w:rPr>
        <w:t>监测频次</w:t>
      </w:r>
      <w:bookmarkEnd w:id="70"/>
      <w:bookmarkEnd w:id="71"/>
    </w:p>
    <w:p w14:paraId="2C8B6A63">
      <w:r>
        <w:t>监测频次主要根据现场污染状况确定。事件刚发生时，监测频次可适当增加，待摸清污染变化规律后，可适当减少监测频次。依据不同的环境区域功能和现场具体污染状况，力求以最合理的监测频次，取得具有足够时空代表性的监测结果，做到既有代表性、能满足应急工作要求，又切实可行。</w:t>
      </w:r>
      <w:r>
        <w:rPr>
          <w:rFonts w:hint="eastAsia"/>
        </w:rPr>
        <w:t>监测因子：主要监控公司涉及的有毒有害危险化学品，以及火灾、爆炸事故可能伴生次生的有毒有害物质。</w:t>
      </w:r>
    </w:p>
    <w:p w14:paraId="7B7D12B5">
      <w:r>
        <w:t>应急监测方案概况见表5.4-1至表5.4-3。</w:t>
      </w:r>
    </w:p>
    <w:p w14:paraId="0843932F">
      <w:pPr>
        <w:pStyle w:val="18"/>
      </w:pPr>
      <w:r>
        <w:t>表 5.4-1</w:t>
      </w:r>
      <w:r>
        <w:tab/>
      </w:r>
      <w:r>
        <w:t>水质监测方案</w:t>
      </w: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598"/>
        <w:gridCol w:w="1942"/>
        <w:gridCol w:w="2334"/>
        <w:gridCol w:w="2862"/>
      </w:tblGrid>
      <w:tr w14:paraId="7B879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1334" w:type="pct"/>
            <w:tcBorders>
              <w:top w:val="single" w:color="auto" w:sz="4" w:space="0"/>
              <w:left w:val="single" w:color="auto" w:sz="4" w:space="0"/>
              <w:bottom w:val="single" w:color="auto" w:sz="4" w:space="0"/>
              <w:right w:val="single" w:color="auto" w:sz="4" w:space="0"/>
            </w:tcBorders>
            <w:vAlign w:val="center"/>
          </w:tcPr>
          <w:p w14:paraId="23721511">
            <w:pPr>
              <w:pStyle w:val="19"/>
              <w:rPr>
                <w:b/>
                <w:bCs/>
              </w:rPr>
            </w:pPr>
            <w:r>
              <w:rPr>
                <w:b/>
                <w:bCs/>
              </w:rPr>
              <w:t>监测点位</w:t>
            </w:r>
          </w:p>
        </w:tc>
        <w:tc>
          <w:tcPr>
            <w:tcW w:w="997" w:type="pct"/>
            <w:tcBorders>
              <w:top w:val="single" w:color="auto" w:sz="4" w:space="0"/>
              <w:left w:val="single" w:color="auto" w:sz="4" w:space="0"/>
              <w:bottom w:val="single" w:color="auto" w:sz="4" w:space="0"/>
              <w:right w:val="single" w:color="auto" w:sz="4" w:space="0"/>
            </w:tcBorders>
            <w:vAlign w:val="center"/>
          </w:tcPr>
          <w:p w14:paraId="6A9F0058">
            <w:pPr>
              <w:pStyle w:val="19"/>
              <w:rPr>
                <w:b/>
                <w:bCs/>
              </w:rPr>
            </w:pPr>
            <w:r>
              <w:rPr>
                <w:b/>
                <w:bCs/>
              </w:rPr>
              <w:t>监测因子</w:t>
            </w:r>
          </w:p>
        </w:tc>
        <w:tc>
          <w:tcPr>
            <w:tcW w:w="1198" w:type="pct"/>
            <w:tcBorders>
              <w:top w:val="single" w:color="auto" w:sz="4" w:space="0"/>
              <w:left w:val="single" w:color="auto" w:sz="4" w:space="0"/>
              <w:bottom w:val="single" w:color="auto" w:sz="4" w:space="0"/>
              <w:right w:val="single" w:color="auto" w:sz="4" w:space="0"/>
            </w:tcBorders>
            <w:vAlign w:val="center"/>
          </w:tcPr>
          <w:p w14:paraId="70DD21A2">
            <w:pPr>
              <w:pStyle w:val="19"/>
              <w:rPr>
                <w:b/>
                <w:bCs/>
              </w:rPr>
            </w:pPr>
            <w:r>
              <w:rPr>
                <w:b/>
                <w:bCs/>
              </w:rPr>
              <w:t>监测频次</w:t>
            </w:r>
          </w:p>
        </w:tc>
        <w:tc>
          <w:tcPr>
            <w:tcW w:w="1469" w:type="pct"/>
            <w:tcBorders>
              <w:top w:val="single" w:color="auto" w:sz="4" w:space="0"/>
              <w:left w:val="single" w:color="auto" w:sz="4" w:space="0"/>
              <w:bottom w:val="single" w:color="auto" w:sz="4" w:space="0"/>
              <w:right w:val="single" w:color="auto" w:sz="4" w:space="0"/>
            </w:tcBorders>
            <w:vAlign w:val="center"/>
          </w:tcPr>
          <w:p w14:paraId="6E6032BE">
            <w:pPr>
              <w:pStyle w:val="19"/>
              <w:rPr>
                <w:b/>
                <w:bCs/>
              </w:rPr>
            </w:pPr>
            <w:r>
              <w:rPr>
                <w:b/>
                <w:bCs/>
              </w:rPr>
              <w:t>追踪监测</w:t>
            </w:r>
          </w:p>
        </w:tc>
      </w:tr>
      <w:tr w14:paraId="3B1FA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1334" w:type="pct"/>
            <w:tcBorders>
              <w:top w:val="single" w:color="auto" w:sz="4" w:space="0"/>
              <w:left w:val="single" w:color="auto" w:sz="4" w:space="0"/>
              <w:bottom w:val="single" w:color="auto" w:sz="4" w:space="0"/>
              <w:right w:val="single" w:color="auto" w:sz="4" w:space="0"/>
            </w:tcBorders>
            <w:vAlign w:val="center"/>
          </w:tcPr>
          <w:p w14:paraId="1C90C533">
            <w:pPr>
              <w:pStyle w:val="19"/>
            </w:pPr>
            <w:r>
              <w:t>河、湖在事故发生地、事故发生地下游的混合</w:t>
            </w:r>
          </w:p>
          <w:p w14:paraId="78EA00FA">
            <w:pPr>
              <w:pStyle w:val="19"/>
            </w:pPr>
            <w:r>
              <w:t>处</w:t>
            </w:r>
          </w:p>
        </w:tc>
        <w:tc>
          <w:tcPr>
            <w:tcW w:w="997" w:type="pct"/>
            <w:vMerge w:val="restart"/>
            <w:tcBorders>
              <w:top w:val="single" w:color="auto" w:sz="4" w:space="0"/>
              <w:left w:val="single" w:color="auto" w:sz="4" w:space="0"/>
              <w:bottom w:val="single" w:color="auto" w:sz="4" w:space="0"/>
              <w:right w:val="single" w:color="auto" w:sz="4" w:space="0"/>
            </w:tcBorders>
            <w:vAlign w:val="center"/>
          </w:tcPr>
          <w:p w14:paraId="443473A7">
            <w:pPr>
              <w:pStyle w:val="19"/>
            </w:pPr>
            <w:r>
              <w:t>pH、COD、SS、氨氮、总氮、总磷、动植物油</w:t>
            </w:r>
            <w:r>
              <w:rPr>
                <w:rFonts w:hint="eastAsia"/>
              </w:rPr>
              <w:t>、泄露物</w:t>
            </w:r>
            <w:r>
              <w:t>等</w:t>
            </w:r>
          </w:p>
        </w:tc>
        <w:tc>
          <w:tcPr>
            <w:tcW w:w="1198" w:type="pct"/>
            <w:tcBorders>
              <w:top w:val="single" w:color="auto" w:sz="4" w:space="0"/>
              <w:left w:val="single" w:color="auto" w:sz="4" w:space="0"/>
              <w:bottom w:val="single" w:color="auto" w:sz="4" w:space="0"/>
              <w:right w:val="single" w:color="auto" w:sz="4" w:space="0"/>
            </w:tcBorders>
            <w:vAlign w:val="center"/>
          </w:tcPr>
          <w:p w14:paraId="2B4598D3">
            <w:pPr>
              <w:pStyle w:val="19"/>
            </w:pPr>
            <w:r>
              <w:t>初始加密监测，视污染物浓度递减</w:t>
            </w:r>
          </w:p>
        </w:tc>
        <w:tc>
          <w:tcPr>
            <w:tcW w:w="1469" w:type="pct"/>
            <w:tcBorders>
              <w:top w:val="single" w:color="auto" w:sz="4" w:space="0"/>
              <w:left w:val="single" w:color="auto" w:sz="4" w:space="0"/>
              <w:bottom w:val="single" w:color="auto" w:sz="4" w:space="0"/>
              <w:right w:val="single" w:color="auto" w:sz="4" w:space="0"/>
            </w:tcBorders>
            <w:vAlign w:val="center"/>
          </w:tcPr>
          <w:p w14:paraId="28049140">
            <w:pPr>
              <w:pStyle w:val="19"/>
            </w:pPr>
            <w:r>
              <w:t>两次监测浓度均低于同等级地表水标准值或已接近可忽</w:t>
            </w:r>
          </w:p>
          <w:p w14:paraId="5244F960">
            <w:pPr>
              <w:pStyle w:val="19"/>
            </w:pPr>
            <w:r>
              <w:t>略水平为止</w:t>
            </w:r>
          </w:p>
        </w:tc>
      </w:tr>
      <w:tr w14:paraId="7FD63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334" w:type="pct"/>
            <w:tcBorders>
              <w:top w:val="single" w:color="auto" w:sz="4" w:space="0"/>
              <w:left w:val="single" w:color="auto" w:sz="4" w:space="0"/>
              <w:bottom w:val="single" w:color="auto" w:sz="4" w:space="0"/>
              <w:right w:val="single" w:color="auto" w:sz="4" w:space="0"/>
            </w:tcBorders>
            <w:vAlign w:val="center"/>
          </w:tcPr>
          <w:p w14:paraId="48B27982">
            <w:pPr>
              <w:pStyle w:val="19"/>
            </w:pPr>
            <w:r>
              <w:t>河、湖事故发生地</w:t>
            </w:r>
          </w:p>
          <w:p w14:paraId="01EC46B3">
            <w:pPr>
              <w:pStyle w:val="19"/>
            </w:pPr>
            <w:r>
              <w:t>上游的对照点</w:t>
            </w:r>
          </w:p>
        </w:tc>
        <w:tc>
          <w:tcPr>
            <w:tcW w:w="997" w:type="pct"/>
            <w:vMerge w:val="continue"/>
            <w:tcBorders>
              <w:top w:val="single" w:color="auto" w:sz="4" w:space="0"/>
              <w:left w:val="single" w:color="auto" w:sz="4" w:space="0"/>
              <w:bottom w:val="single" w:color="auto" w:sz="4" w:space="0"/>
              <w:right w:val="single" w:color="auto" w:sz="4" w:space="0"/>
            </w:tcBorders>
            <w:vAlign w:val="center"/>
          </w:tcPr>
          <w:p w14:paraId="6060E5AA">
            <w:pPr>
              <w:pStyle w:val="19"/>
            </w:pPr>
          </w:p>
        </w:tc>
        <w:tc>
          <w:tcPr>
            <w:tcW w:w="1198" w:type="pct"/>
            <w:tcBorders>
              <w:top w:val="single" w:color="auto" w:sz="4" w:space="0"/>
              <w:left w:val="single" w:color="auto" w:sz="4" w:space="0"/>
              <w:bottom w:val="single" w:color="auto" w:sz="4" w:space="0"/>
              <w:right w:val="single" w:color="auto" w:sz="4" w:space="0"/>
            </w:tcBorders>
            <w:vAlign w:val="center"/>
          </w:tcPr>
          <w:p w14:paraId="0057A426">
            <w:pPr>
              <w:pStyle w:val="19"/>
            </w:pPr>
            <w:r>
              <w:t>1次/应急期间</w:t>
            </w:r>
          </w:p>
        </w:tc>
        <w:tc>
          <w:tcPr>
            <w:tcW w:w="1469" w:type="pct"/>
            <w:tcBorders>
              <w:top w:val="single" w:color="auto" w:sz="4" w:space="0"/>
              <w:left w:val="single" w:color="auto" w:sz="4" w:space="0"/>
              <w:bottom w:val="single" w:color="auto" w:sz="4" w:space="0"/>
              <w:right w:val="single" w:color="auto" w:sz="4" w:space="0"/>
            </w:tcBorders>
            <w:vAlign w:val="center"/>
          </w:tcPr>
          <w:p w14:paraId="3D40F3D0">
            <w:pPr>
              <w:pStyle w:val="19"/>
            </w:pPr>
            <w:r>
              <w:t>以平行双样数据为准</w:t>
            </w:r>
          </w:p>
        </w:tc>
      </w:tr>
      <w:tr w14:paraId="7E6BB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1334" w:type="pct"/>
            <w:tcBorders>
              <w:top w:val="single" w:color="auto" w:sz="4" w:space="0"/>
              <w:left w:val="single" w:color="auto" w:sz="4" w:space="0"/>
              <w:bottom w:val="single" w:color="auto" w:sz="4" w:space="0"/>
              <w:right w:val="single" w:color="auto" w:sz="4" w:space="0"/>
            </w:tcBorders>
            <w:vAlign w:val="center"/>
          </w:tcPr>
          <w:p w14:paraId="58864AC6">
            <w:pPr>
              <w:pStyle w:val="19"/>
            </w:pPr>
            <w:r>
              <w:t>污水总排口、雨水总排口</w:t>
            </w:r>
          </w:p>
        </w:tc>
        <w:tc>
          <w:tcPr>
            <w:tcW w:w="997" w:type="pct"/>
            <w:vMerge w:val="continue"/>
            <w:tcBorders>
              <w:top w:val="single" w:color="auto" w:sz="4" w:space="0"/>
              <w:left w:val="single" w:color="auto" w:sz="4" w:space="0"/>
              <w:bottom w:val="single" w:color="auto" w:sz="4" w:space="0"/>
              <w:right w:val="single" w:color="auto" w:sz="4" w:space="0"/>
            </w:tcBorders>
            <w:vAlign w:val="center"/>
          </w:tcPr>
          <w:p w14:paraId="32EF6260">
            <w:pPr>
              <w:pStyle w:val="19"/>
            </w:pPr>
          </w:p>
        </w:tc>
        <w:tc>
          <w:tcPr>
            <w:tcW w:w="1198" w:type="pct"/>
            <w:tcBorders>
              <w:top w:val="single" w:color="auto" w:sz="4" w:space="0"/>
              <w:left w:val="single" w:color="auto" w:sz="4" w:space="0"/>
              <w:bottom w:val="single" w:color="auto" w:sz="4" w:space="0"/>
              <w:right w:val="single" w:color="auto" w:sz="4" w:space="0"/>
            </w:tcBorders>
            <w:vAlign w:val="center"/>
          </w:tcPr>
          <w:p w14:paraId="249DCB8D">
            <w:pPr>
              <w:pStyle w:val="19"/>
            </w:pPr>
            <w:r>
              <w:t>一小时/次（应急期间）</w:t>
            </w:r>
          </w:p>
        </w:tc>
        <w:tc>
          <w:tcPr>
            <w:tcW w:w="1469" w:type="pct"/>
            <w:tcBorders>
              <w:top w:val="single" w:color="auto" w:sz="4" w:space="0"/>
              <w:left w:val="single" w:color="auto" w:sz="4" w:space="0"/>
              <w:bottom w:val="single" w:color="auto" w:sz="4" w:space="0"/>
              <w:right w:val="single" w:color="auto" w:sz="4" w:space="0"/>
            </w:tcBorders>
            <w:vAlign w:val="center"/>
          </w:tcPr>
          <w:p w14:paraId="5496AF6C">
            <w:pPr>
              <w:pStyle w:val="19"/>
            </w:pPr>
            <w:r>
              <w:t>污染物浓度下降逐渐降低频</w:t>
            </w:r>
          </w:p>
          <w:p w14:paraId="33D49BDA">
            <w:pPr>
              <w:pStyle w:val="19"/>
            </w:pPr>
            <w:r>
              <w:t>次，直至达标</w:t>
            </w:r>
          </w:p>
        </w:tc>
      </w:tr>
    </w:tbl>
    <w:p w14:paraId="1C20310E">
      <w:r>
        <w:br w:type="page"/>
      </w:r>
    </w:p>
    <w:p w14:paraId="0556E120">
      <w:pPr>
        <w:pStyle w:val="18"/>
      </w:pPr>
      <w:r>
        <w:t>表 5.4-2</w:t>
      </w:r>
      <w:r>
        <w:tab/>
      </w:r>
      <w:r>
        <w:t>环境空气监测方案</w:t>
      </w: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905"/>
        <w:gridCol w:w="1650"/>
        <w:gridCol w:w="2310"/>
        <w:gridCol w:w="2871"/>
      </w:tblGrid>
      <w:tr w14:paraId="53AA53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1492" w:type="pct"/>
            <w:tcBorders>
              <w:top w:val="single" w:color="auto" w:sz="4" w:space="0"/>
              <w:left w:val="single" w:color="auto" w:sz="4" w:space="0"/>
              <w:bottom w:val="single" w:color="auto" w:sz="4" w:space="0"/>
              <w:right w:val="single" w:color="auto" w:sz="4" w:space="0"/>
            </w:tcBorders>
            <w:vAlign w:val="center"/>
          </w:tcPr>
          <w:p w14:paraId="71072F83">
            <w:pPr>
              <w:pStyle w:val="19"/>
              <w:rPr>
                <w:b/>
                <w:bCs/>
              </w:rPr>
            </w:pPr>
            <w:r>
              <w:rPr>
                <w:b/>
                <w:bCs/>
              </w:rPr>
              <w:t>监测点位</w:t>
            </w:r>
          </w:p>
        </w:tc>
        <w:tc>
          <w:tcPr>
            <w:tcW w:w="847" w:type="pct"/>
            <w:tcBorders>
              <w:top w:val="single" w:color="auto" w:sz="4" w:space="0"/>
              <w:left w:val="single" w:color="auto" w:sz="4" w:space="0"/>
              <w:bottom w:val="single" w:color="auto" w:sz="4" w:space="0"/>
              <w:right w:val="single" w:color="auto" w:sz="4" w:space="0"/>
            </w:tcBorders>
            <w:vAlign w:val="center"/>
          </w:tcPr>
          <w:p w14:paraId="3BB698D8">
            <w:pPr>
              <w:pStyle w:val="19"/>
              <w:rPr>
                <w:b/>
                <w:bCs/>
              </w:rPr>
            </w:pPr>
            <w:r>
              <w:rPr>
                <w:b/>
                <w:bCs/>
              </w:rPr>
              <w:t>监测因子</w:t>
            </w:r>
          </w:p>
        </w:tc>
        <w:tc>
          <w:tcPr>
            <w:tcW w:w="1186" w:type="pct"/>
            <w:tcBorders>
              <w:top w:val="single" w:color="auto" w:sz="4" w:space="0"/>
              <w:left w:val="single" w:color="auto" w:sz="4" w:space="0"/>
              <w:bottom w:val="single" w:color="auto" w:sz="4" w:space="0"/>
              <w:right w:val="single" w:color="auto" w:sz="4" w:space="0"/>
            </w:tcBorders>
            <w:vAlign w:val="center"/>
          </w:tcPr>
          <w:p w14:paraId="671271CE">
            <w:pPr>
              <w:pStyle w:val="19"/>
              <w:rPr>
                <w:b/>
                <w:bCs/>
              </w:rPr>
            </w:pPr>
            <w:r>
              <w:rPr>
                <w:b/>
                <w:bCs/>
              </w:rPr>
              <w:t>监测频次</w:t>
            </w:r>
          </w:p>
        </w:tc>
        <w:tc>
          <w:tcPr>
            <w:tcW w:w="1474" w:type="pct"/>
            <w:tcBorders>
              <w:top w:val="single" w:color="auto" w:sz="4" w:space="0"/>
              <w:left w:val="single" w:color="auto" w:sz="4" w:space="0"/>
              <w:bottom w:val="single" w:color="auto" w:sz="4" w:space="0"/>
              <w:right w:val="single" w:color="auto" w:sz="4" w:space="0"/>
            </w:tcBorders>
            <w:vAlign w:val="center"/>
          </w:tcPr>
          <w:p w14:paraId="49A4D5C9">
            <w:pPr>
              <w:pStyle w:val="19"/>
              <w:rPr>
                <w:b/>
                <w:bCs/>
              </w:rPr>
            </w:pPr>
            <w:r>
              <w:rPr>
                <w:b/>
                <w:bCs/>
              </w:rPr>
              <w:t>追踪监测</w:t>
            </w:r>
          </w:p>
        </w:tc>
      </w:tr>
      <w:tr w14:paraId="531F02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1492" w:type="pct"/>
            <w:tcBorders>
              <w:top w:val="single" w:color="auto" w:sz="4" w:space="0"/>
              <w:left w:val="single" w:color="auto" w:sz="4" w:space="0"/>
              <w:bottom w:val="single" w:color="auto" w:sz="4" w:space="0"/>
              <w:right w:val="single" w:color="auto" w:sz="4" w:space="0"/>
            </w:tcBorders>
            <w:vAlign w:val="center"/>
          </w:tcPr>
          <w:p w14:paraId="485A6933">
            <w:pPr>
              <w:pStyle w:val="19"/>
            </w:pPr>
            <w:r>
              <w:t>事故发生地</w:t>
            </w:r>
          </w:p>
          <w:p w14:paraId="4F829B93">
            <w:pPr>
              <w:pStyle w:val="19"/>
            </w:pPr>
            <w:r>
              <w:t>污染物浓度的最大处</w:t>
            </w:r>
          </w:p>
        </w:tc>
        <w:tc>
          <w:tcPr>
            <w:tcW w:w="847" w:type="pct"/>
            <w:vMerge w:val="restart"/>
            <w:tcBorders>
              <w:top w:val="single" w:color="auto" w:sz="4" w:space="0"/>
              <w:left w:val="single" w:color="auto" w:sz="4" w:space="0"/>
              <w:bottom w:val="single" w:color="auto" w:sz="4" w:space="0"/>
              <w:right w:val="single" w:color="auto" w:sz="4" w:space="0"/>
            </w:tcBorders>
            <w:vAlign w:val="center"/>
          </w:tcPr>
          <w:p w14:paraId="60972C45">
            <w:pPr>
              <w:pStyle w:val="19"/>
            </w:pPr>
            <w:r>
              <w:t>二氧化硫、氯化氢、硫化氢、氟化氢、汞、铅、镉等</w:t>
            </w:r>
            <w:r>
              <w:rPr>
                <w:rFonts w:hint="eastAsia"/>
              </w:rPr>
              <w:t>泄露物</w:t>
            </w:r>
          </w:p>
        </w:tc>
        <w:tc>
          <w:tcPr>
            <w:tcW w:w="1186" w:type="pct"/>
            <w:tcBorders>
              <w:top w:val="single" w:color="auto" w:sz="4" w:space="0"/>
              <w:left w:val="single" w:color="auto" w:sz="4" w:space="0"/>
              <w:bottom w:val="single" w:color="auto" w:sz="4" w:space="0"/>
              <w:right w:val="single" w:color="auto" w:sz="4" w:space="0"/>
            </w:tcBorders>
            <w:vAlign w:val="center"/>
          </w:tcPr>
          <w:p w14:paraId="228A330D">
            <w:pPr>
              <w:pStyle w:val="19"/>
            </w:pPr>
            <w:r>
              <w:t>初始加密监测，视污染物浓度递减</w:t>
            </w:r>
          </w:p>
        </w:tc>
        <w:tc>
          <w:tcPr>
            <w:tcW w:w="1474" w:type="pct"/>
            <w:tcBorders>
              <w:top w:val="single" w:color="auto" w:sz="4" w:space="0"/>
              <w:left w:val="single" w:color="auto" w:sz="4" w:space="0"/>
              <w:bottom w:val="single" w:color="auto" w:sz="4" w:space="0"/>
              <w:right w:val="single" w:color="auto" w:sz="4" w:space="0"/>
            </w:tcBorders>
            <w:vAlign w:val="center"/>
          </w:tcPr>
          <w:p w14:paraId="2AD5475A">
            <w:pPr>
              <w:pStyle w:val="19"/>
            </w:pPr>
            <w:r>
              <w:t>连续监测2次浓度低于环境空气质量标准值或已接近可忽略水平为止</w:t>
            </w:r>
          </w:p>
        </w:tc>
      </w:tr>
      <w:tr w14:paraId="44E8C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1492" w:type="pct"/>
            <w:tcBorders>
              <w:top w:val="single" w:color="auto" w:sz="4" w:space="0"/>
              <w:left w:val="single" w:color="auto" w:sz="4" w:space="0"/>
              <w:bottom w:val="single" w:color="auto" w:sz="4" w:space="0"/>
              <w:right w:val="single" w:color="auto" w:sz="4" w:space="0"/>
            </w:tcBorders>
            <w:vAlign w:val="center"/>
          </w:tcPr>
          <w:p w14:paraId="679F0CC2">
            <w:pPr>
              <w:pStyle w:val="19"/>
            </w:pPr>
            <w:r>
              <w:t>事故发生地最近的</w:t>
            </w:r>
          </w:p>
          <w:p w14:paraId="5BB94C5C">
            <w:pPr>
              <w:pStyle w:val="19"/>
            </w:pPr>
            <w:r>
              <w:t>居民居住区或其他敏感区</w:t>
            </w:r>
          </w:p>
        </w:tc>
        <w:tc>
          <w:tcPr>
            <w:tcW w:w="847" w:type="pct"/>
            <w:vMerge w:val="continue"/>
            <w:tcBorders>
              <w:top w:val="single" w:color="auto" w:sz="4" w:space="0"/>
              <w:left w:val="single" w:color="auto" w:sz="4" w:space="0"/>
              <w:bottom w:val="single" w:color="auto" w:sz="4" w:space="0"/>
              <w:right w:val="single" w:color="auto" w:sz="4" w:space="0"/>
            </w:tcBorders>
            <w:vAlign w:val="center"/>
          </w:tcPr>
          <w:p w14:paraId="6EB3561D">
            <w:pPr>
              <w:pStyle w:val="19"/>
            </w:pPr>
          </w:p>
        </w:tc>
        <w:tc>
          <w:tcPr>
            <w:tcW w:w="1186" w:type="pct"/>
            <w:tcBorders>
              <w:top w:val="single" w:color="auto" w:sz="4" w:space="0"/>
              <w:left w:val="single" w:color="auto" w:sz="4" w:space="0"/>
              <w:bottom w:val="single" w:color="auto" w:sz="4" w:space="0"/>
              <w:right w:val="single" w:color="auto" w:sz="4" w:space="0"/>
            </w:tcBorders>
            <w:vAlign w:val="center"/>
          </w:tcPr>
          <w:p w14:paraId="70FB7791">
            <w:pPr>
              <w:pStyle w:val="19"/>
            </w:pPr>
            <w:r>
              <w:t>初始加密监测，视污染物浓度递减</w:t>
            </w:r>
          </w:p>
        </w:tc>
        <w:tc>
          <w:tcPr>
            <w:tcW w:w="1474" w:type="pct"/>
            <w:tcBorders>
              <w:top w:val="single" w:color="auto" w:sz="4" w:space="0"/>
              <w:left w:val="single" w:color="auto" w:sz="4" w:space="0"/>
              <w:bottom w:val="single" w:color="auto" w:sz="4" w:space="0"/>
              <w:right w:val="single" w:color="auto" w:sz="4" w:space="0"/>
            </w:tcBorders>
            <w:vAlign w:val="center"/>
          </w:tcPr>
          <w:p w14:paraId="7A26D834">
            <w:pPr>
              <w:pStyle w:val="19"/>
            </w:pPr>
            <w:r>
              <w:t>连续监测2次浓度低于环境</w:t>
            </w:r>
          </w:p>
          <w:p w14:paraId="3F413DB3">
            <w:pPr>
              <w:pStyle w:val="19"/>
            </w:pPr>
            <w:r>
              <w:t>空气质量标准值或已接近可忽略水平为止</w:t>
            </w:r>
          </w:p>
        </w:tc>
      </w:tr>
      <w:tr w14:paraId="05BE4D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1492" w:type="pct"/>
            <w:tcBorders>
              <w:top w:val="single" w:color="auto" w:sz="4" w:space="0"/>
              <w:left w:val="single" w:color="auto" w:sz="4" w:space="0"/>
              <w:bottom w:val="single" w:color="auto" w:sz="4" w:space="0"/>
              <w:right w:val="single" w:color="auto" w:sz="4" w:space="0"/>
            </w:tcBorders>
            <w:vAlign w:val="center"/>
          </w:tcPr>
          <w:p w14:paraId="31B80A76">
            <w:pPr>
              <w:pStyle w:val="19"/>
            </w:pPr>
            <w:r>
              <w:t>事故发生地的下风向</w:t>
            </w:r>
          </w:p>
        </w:tc>
        <w:tc>
          <w:tcPr>
            <w:tcW w:w="847" w:type="pct"/>
            <w:vMerge w:val="continue"/>
            <w:tcBorders>
              <w:top w:val="single" w:color="auto" w:sz="4" w:space="0"/>
              <w:left w:val="single" w:color="auto" w:sz="4" w:space="0"/>
              <w:bottom w:val="single" w:color="auto" w:sz="4" w:space="0"/>
              <w:right w:val="single" w:color="auto" w:sz="4" w:space="0"/>
            </w:tcBorders>
            <w:vAlign w:val="center"/>
          </w:tcPr>
          <w:p w14:paraId="7C76265B">
            <w:pPr>
              <w:pStyle w:val="19"/>
            </w:pPr>
          </w:p>
        </w:tc>
        <w:tc>
          <w:tcPr>
            <w:tcW w:w="1186" w:type="pct"/>
            <w:tcBorders>
              <w:top w:val="single" w:color="auto" w:sz="4" w:space="0"/>
              <w:left w:val="single" w:color="auto" w:sz="4" w:space="0"/>
              <w:bottom w:val="single" w:color="auto" w:sz="4" w:space="0"/>
              <w:right w:val="single" w:color="auto" w:sz="4" w:space="0"/>
            </w:tcBorders>
            <w:vAlign w:val="center"/>
          </w:tcPr>
          <w:p w14:paraId="5BAA7AED">
            <w:pPr>
              <w:pStyle w:val="19"/>
            </w:pPr>
            <w:r>
              <w:t>4次/天</w:t>
            </w:r>
          </w:p>
        </w:tc>
        <w:tc>
          <w:tcPr>
            <w:tcW w:w="1474" w:type="pct"/>
            <w:tcBorders>
              <w:top w:val="single" w:color="auto" w:sz="4" w:space="0"/>
              <w:left w:val="single" w:color="auto" w:sz="4" w:space="0"/>
              <w:bottom w:val="single" w:color="auto" w:sz="4" w:space="0"/>
              <w:right w:val="single" w:color="auto" w:sz="4" w:space="0"/>
            </w:tcBorders>
            <w:vAlign w:val="center"/>
          </w:tcPr>
          <w:p w14:paraId="363AB854">
            <w:pPr>
              <w:pStyle w:val="19"/>
            </w:pPr>
            <w:r>
              <w:t>连续监测2～3天</w:t>
            </w:r>
          </w:p>
        </w:tc>
      </w:tr>
      <w:tr w14:paraId="27482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492" w:type="pct"/>
            <w:tcBorders>
              <w:top w:val="single" w:color="auto" w:sz="4" w:space="0"/>
              <w:left w:val="single" w:color="auto" w:sz="4" w:space="0"/>
              <w:bottom w:val="single" w:color="auto" w:sz="4" w:space="0"/>
              <w:right w:val="single" w:color="auto" w:sz="4" w:space="0"/>
            </w:tcBorders>
            <w:vAlign w:val="center"/>
          </w:tcPr>
          <w:p w14:paraId="70AB3410">
            <w:pPr>
              <w:pStyle w:val="19"/>
            </w:pPr>
            <w:r>
              <w:t>事故发生地上风向对照点</w:t>
            </w:r>
          </w:p>
        </w:tc>
        <w:tc>
          <w:tcPr>
            <w:tcW w:w="847" w:type="pct"/>
            <w:vMerge w:val="continue"/>
            <w:tcBorders>
              <w:top w:val="single" w:color="auto" w:sz="4" w:space="0"/>
              <w:left w:val="single" w:color="auto" w:sz="4" w:space="0"/>
              <w:bottom w:val="single" w:color="auto" w:sz="4" w:space="0"/>
              <w:right w:val="single" w:color="auto" w:sz="4" w:space="0"/>
            </w:tcBorders>
            <w:vAlign w:val="center"/>
          </w:tcPr>
          <w:p w14:paraId="72F941FF">
            <w:pPr>
              <w:pStyle w:val="19"/>
            </w:pPr>
          </w:p>
        </w:tc>
        <w:tc>
          <w:tcPr>
            <w:tcW w:w="1186" w:type="pct"/>
            <w:tcBorders>
              <w:top w:val="single" w:color="auto" w:sz="4" w:space="0"/>
              <w:left w:val="single" w:color="auto" w:sz="4" w:space="0"/>
              <w:bottom w:val="single" w:color="auto" w:sz="4" w:space="0"/>
              <w:right w:val="single" w:color="auto" w:sz="4" w:space="0"/>
            </w:tcBorders>
            <w:vAlign w:val="center"/>
          </w:tcPr>
          <w:p w14:paraId="5F65BAF6">
            <w:pPr>
              <w:pStyle w:val="19"/>
            </w:pPr>
            <w:r>
              <w:t>2次/应急期间</w:t>
            </w:r>
          </w:p>
        </w:tc>
        <w:tc>
          <w:tcPr>
            <w:tcW w:w="1474" w:type="pct"/>
            <w:tcBorders>
              <w:top w:val="single" w:color="auto" w:sz="4" w:space="0"/>
              <w:left w:val="single" w:color="auto" w:sz="4" w:space="0"/>
              <w:bottom w:val="single" w:color="auto" w:sz="4" w:space="0"/>
              <w:right w:val="single" w:color="auto" w:sz="4" w:space="0"/>
            </w:tcBorders>
            <w:vAlign w:val="center"/>
          </w:tcPr>
          <w:p w14:paraId="5CC25BC9">
            <w:pPr>
              <w:pStyle w:val="19"/>
            </w:pPr>
            <w:r>
              <w:t>/</w:t>
            </w:r>
          </w:p>
        </w:tc>
      </w:tr>
    </w:tbl>
    <w:p w14:paraId="162DBD60">
      <w:pPr>
        <w:pStyle w:val="18"/>
      </w:pPr>
      <w:r>
        <w:t>表 5.4-3</w:t>
      </w:r>
      <w:r>
        <w:tab/>
      </w:r>
      <w:r>
        <w:t>土壤监测方案</w:t>
      </w:r>
    </w:p>
    <w:tbl>
      <w:tblPr>
        <w:tblStyle w:val="14"/>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064"/>
        <w:gridCol w:w="1874"/>
        <w:gridCol w:w="1927"/>
        <w:gridCol w:w="2873"/>
      </w:tblGrid>
      <w:tr w14:paraId="276D78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1573" w:type="pct"/>
            <w:tcBorders>
              <w:top w:val="single" w:color="auto" w:sz="4" w:space="0"/>
              <w:left w:val="single" w:color="auto" w:sz="4" w:space="0"/>
              <w:bottom w:val="single" w:color="auto" w:sz="4" w:space="0"/>
              <w:right w:val="single" w:color="auto" w:sz="4" w:space="0"/>
            </w:tcBorders>
          </w:tcPr>
          <w:p w14:paraId="73C6C3EB">
            <w:pPr>
              <w:pStyle w:val="19"/>
              <w:rPr>
                <w:b/>
                <w:bCs/>
              </w:rPr>
            </w:pPr>
            <w:r>
              <w:rPr>
                <w:b/>
                <w:bCs/>
              </w:rPr>
              <w:t>监测点位</w:t>
            </w:r>
          </w:p>
        </w:tc>
        <w:tc>
          <w:tcPr>
            <w:tcW w:w="962" w:type="pct"/>
            <w:tcBorders>
              <w:top w:val="single" w:color="auto" w:sz="4" w:space="0"/>
              <w:left w:val="single" w:color="auto" w:sz="4" w:space="0"/>
              <w:bottom w:val="single" w:color="auto" w:sz="4" w:space="0"/>
              <w:right w:val="single" w:color="auto" w:sz="4" w:space="0"/>
            </w:tcBorders>
          </w:tcPr>
          <w:p w14:paraId="2B57097B">
            <w:pPr>
              <w:pStyle w:val="19"/>
              <w:rPr>
                <w:b/>
                <w:bCs/>
              </w:rPr>
            </w:pPr>
            <w:r>
              <w:rPr>
                <w:b/>
                <w:bCs/>
              </w:rPr>
              <w:t>监测因子</w:t>
            </w:r>
          </w:p>
        </w:tc>
        <w:tc>
          <w:tcPr>
            <w:tcW w:w="989" w:type="pct"/>
            <w:tcBorders>
              <w:top w:val="single" w:color="auto" w:sz="4" w:space="0"/>
              <w:left w:val="single" w:color="auto" w:sz="4" w:space="0"/>
              <w:bottom w:val="single" w:color="auto" w:sz="4" w:space="0"/>
              <w:right w:val="single" w:color="auto" w:sz="4" w:space="0"/>
            </w:tcBorders>
          </w:tcPr>
          <w:p w14:paraId="451377F1">
            <w:pPr>
              <w:pStyle w:val="19"/>
              <w:rPr>
                <w:b/>
                <w:bCs/>
              </w:rPr>
            </w:pPr>
            <w:r>
              <w:rPr>
                <w:b/>
                <w:bCs/>
              </w:rPr>
              <w:t>监测频次</w:t>
            </w:r>
          </w:p>
        </w:tc>
        <w:tc>
          <w:tcPr>
            <w:tcW w:w="1475" w:type="pct"/>
            <w:tcBorders>
              <w:top w:val="single" w:color="auto" w:sz="4" w:space="0"/>
              <w:left w:val="single" w:color="auto" w:sz="4" w:space="0"/>
              <w:bottom w:val="single" w:color="auto" w:sz="4" w:space="0"/>
              <w:right w:val="single" w:color="auto" w:sz="4" w:space="0"/>
            </w:tcBorders>
          </w:tcPr>
          <w:p w14:paraId="16ED449A">
            <w:pPr>
              <w:pStyle w:val="19"/>
              <w:rPr>
                <w:b/>
                <w:bCs/>
              </w:rPr>
            </w:pPr>
            <w:r>
              <w:rPr>
                <w:b/>
                <w:bCs/>
              </w:rPr>
              <w:t>追踪监测</w:t>
            </w:r>
          </w:p>
        </w:tc>
      </w:tr>
      <w:tr w14:paraId="549A5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573" w:type="pct"/>
            <w:tcBorders>
              <w:top w:val="single" w:color="auto" w:sz="4" w:space="0"/>
              <w:left w:val="single" w:color="auto" w:sz="4" w:space="0"/>
              <w:bottom w:val="single" w:color="auto" w:sz="4" w:space="0"/>
              <w:right w:val="single" w:color="auto" w:sz="4" w:space="0"/>
            </w:tcBorders>
          </w:tcPr>
          <w:p w14:paraId="2DB774D2">
            <w:pPr>
              <w:pStyle w:val="19"/>
            </w:pPr>
            <w:r>
              <w:t>事故发生地受污染的区域</w:t>
            </w:r>
          </w:p>
        </w:tc>
        <w:tc>
          <w:tcPr>
            <w:tcW w:w="962" w:type="pct"/>
            <w:vMerge w:val="restart"/>
            <w:tcBorders>
              <w:top w:val="single" w:color="auto" w:sz="4" w:space="0"/>
              <w:left w:val="single" w:color="auto" w:sz="4" w:space="0"/>
              <w:bottom w:val="single" w:color="auto" w:sz="4" w:space="0"/>
              <w:right w:val="single" w:color="auto" w:sz="4" w:space="0"/>
            </w:tcBorders>
          </w:tcPr>
          <w:p w14:paraId="720978D3">
            <w:pPr>
              <w:pStyle w:val="19"/>
            </w:pPr>
            <w:r>
              <w:t>pH、COD、SS、氨氮、总氮、总磷、动植物油</w:t>
            </w:r>
            <w:r>
              <w:rPr>
                <w:rFonts w:hint="eastAsia"/>
              </w:rPr>
              <w:t>、泄露物</w:t>
            </w:r>
            <w:r>
              <w:t>等</w:t>
            </w:r>
          </w:p>
        </w:tc>
        <w:tc>
          <w:tcPr>
            <w:tcW w:w="989" w:type="pct"/>
            <w:tcBorders>
              <w:top w:val="single" w:color="auto" w:sz="4" w:space="0"/>
              <w:left w:val="single" w:color="auto" w:sz="4" w:space="0"/>
              <w:bottom w:val="single" w:color="auto" w:sz="4" w:space="0"/>
              <w:right w:val="single" w:color="auto" w:sz="4" w:space="0"/>
            </w:tcBorders>
          </w:tcPr>
          <w:p w14:paraId="706D1D00">
            <w:pPr>
              <w:pStyle w:val="19"/>
            </w:pPr>
            <w:r>
              <w:t>1次/应急期间</w:t>
            </w:r>
          </w:p>
        </w:tc>
        <w:tc>
          <w:tcPr>
            <w:tcW w:w="1475" w:type="pct"/>
            <w:tcBorders>
              <w:top w:val="single" w:color="auto" w:sz="4" w:space="0"/>
              <w:left w:val="single" w:color="auto" w:sz="4" w:space="0"/>
              <w:bottom w:val="single" w:color="auto" w:sz="4" w:space="0"/>
              <w:right w:val="single" w:color="auto" w:sz="4" w:space="0"/>
            </w:tcBorders>
          </w:tcPr>
          <w:p w14:paraId="24FE8E00">
            <w:pPr>
              <w:pStyle w:val="19"/>
            </w:pPr>
            <w:r>
              <w:t>清理后、送填埋场处理</w:t>
            </w:r>
          </w:p>
        </w:tc>
      </w:tr>
      <w:tr w14:paraId="5DC2F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1573" w:type="pct"/>
            <w:tcBorders>
              <w:top w:val="single" w:color="auto" w:sz="4" w:space="0"/>
              <w:left w:val="single" w:color="auto" w:sz="4" w:space="0"/>
              <w:bottom w:val="single" w:color="auto" w:sz="4" w:space="0"/>
              <w:right w:val="single" w:color="auto" w:sz="4" w:space="0"/>
            </w:tcBorders>
          </w:tcPr>
          <w:p w14:paraId="40630393">
            <w:pPr>
              <w:pStyle w:val="19"/>
            </w:pPr>
            <w:r>
              <w:t>受事故污染水质灌溉的区域</w:t>
            </w:r>
          </w:p>
        </w:tc>
        <w:tc>
          <w:tcPr>
            <w:tcW w:w="962" w:type="pct"/>
            <w:vMerge w:val="continue"/>
            <w:tcBorders>
              <w:top w:val="single" w:color="auto" w:sz="4" w:space="0"/>
              <w:left w:val="single" w:color="auto" w:sz="4" w:space="0"/>
              <w:bottom w:val="single" w:color="auto" w:sz="4" w:space="0"/>
              <w:right w:val="single" w:color="auto" w:sz="4" w:space="0"/>
            </w:tcBorders>
          </w:tcPr>
          <w:p w14:paraId="318D007C">
            <w:pPr>
              <w:pStyle w:val="19"/>
            </w:pPr>
          </w:p>
        </w:tc>
        <w:tc>
          <w:tcPr>
            <w:tcW w:w="989" w:type="pct"/>
            <w:tcBorders>
              <w:top w:val="single" w:color="auto" w:sz="4" w:space="0"/>
              <w:left w:val="single" w:color="auto" w:sz="4" w:space="0"/>
              <w:bottom w:val="single" w:color="auto" w:sz="4" w:space="0"/>
              <w:right w:val="single" w:color="auto" w:sz="4" w:space="0"/>
            </w:tcBorders>
          </w:tcPr>
          <w:p w14:paraId="095865F9">
            <w:pPr>
              <w:pStyle w:val="19"/>
            </w:pPr>
            <w:r>
              <w:t>1次/应急期间</w:t>
            </w:r>
          </w:p>
        </w:tc>
        <w:tc>
          <w:tcPr>
            <w:tcW w:w="1475" w:type="pct"/>
            <w:tcBorders>
              <w:top w:val="single" w:color="auto" w:sz="4" w:space="0"/>
              <w:left w:val="single" w:color="auto" w:sz="4" w:space="0"/>
              <w:bottom w:val="single" w:color="auto" w:sz="4" w:space="0"/>
              <w:right w:val="single" w:color="auto" w:sz="4" w:space="0"/>
            </w:tcBorders>
          </w:tcPr>
          <w:p w14:paraId="1F4CBB87">
            <w:pPr>
              <w:pStyle w:val="19"/>
            </w:pPr>
            <w:r>
              <w:t>清理后、送填埋场处理</w:t>
            </w:r>
          </w:p>
        </w:tc>
      </w:tr>
      <w:tr w14:paraId="509FF1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1573" w:type="pct"/>
            <w:tcBorders>
              <w:top w:val="single" w:color="auto" w:sz="4" w:space="0"/>
              <w:left w:val="single" w:color="auto" w:sz="4" w:space="0"/>
              <w:bottom w:val="single" w:color="auto" w:sz="4" w:space="0"/>
              <w:right w:val="single" w:color="auto" w:sz="4" w:space="0"/>
            </w:tcBorders>
          </w:tcPr>
          <w:p w14:paraId="1C2875E8">
            <w:pPr>
              <w:pStyle w:val="19"/>
            </w:pPr>
            <w:r>
              <w:t>对照点</w:t>
            </w:r>
          </w:p>
        </w:tc>
        <w:tc>
          <w:tcPr>
            <w:tcW w:w="962" w:type="pct"/>
            <w:vMerge w:val="continue"/>
            <w:tcBorders>
              <w:top w:val="single" w:color="auto" w:sz="4" w:space="0"/>
              <w:left w:val="single" w:color="auto" w:sz="4" w:space="0"/>
              <w:bottom w:val="single" w:color="auto" w:sz="4" w:space="0"/>
              <w:right w:val="single" w:color="auto" w:sz="4" w:space="0"/>
            </w:tcBorders>
          </w:tcPr>
          <w:p w14:paraId="57400E1C">
            <w:pPr>
              <w:pStyle w:val="19"/>
            </w:pPr>
          </w:p>
        </w:tc>
        <w:tc>
          <w:tcPr>
            <w:tcW w:w="989" w:type="pct"/>
            <w:tcBorders>
              <w:top w:val="single" w:color="auto" w:sz="4" w:space="0"/>
              <w:left w:val="single" w:color="auto" w:sz="4" w:space="0"/>
              <w:bottom w:val="single" w:color="auto" w:sz="4" w:space="0"/>
              <w:right w:val="single" w:color="auto" w:sz="4" w:space="0"/>
            </w:tcBorders>
          </w:tcPr>
          <w:p w14:paraId="4F6A374A">
            <w:pPr>
              <w:pStyle w:val="19"/>
            </w:pPr>
            <w:r>
              <w:t>1次/应急期间</w:t>
            </w:r>
          </w:p>
        </w:tc>
        <w:tc>
          <w:tcPr>
            <w:tcW w:w="1475" w:type="pct"/>
            <w:tcBorders>
              <w:top w:val="single" w:color="auto" w:sz="4" w:space="0"/>
              <w:left w:val="single" w:color="auto" w:sz="4" w:space="0"/>
              <w:bottom w:val="single" w:color="auto" w:sz="4" w:space="0"/>
              <w:right w:val="single" w:color="auto" w:sz="4" w:space="0"/>
            </w:tcBorders>
          </w:tcPr>
          <w:p w14:paraId="38D7FA09">
            <w:pPr>
              <w:pStyle w:val="19"/>
            </w:pPr>
            <w:r>
              <w:t>/</w:t>
            </w:r>
          </w:p>
        </w:tc>
      </w:tr>
    </w:tbl>
    <w:p w14:paraId="22F4373F">
      <w:pPr>
        <w:pStyle w:val="3"/>
        <w:numPr>
          <w:ilvl w:val="1"/>
          <w:numId w:val="16"/>
        </w:numPr>
      </w:pPr>
      <w:bookmarkStart w:id="75" w:name="_bookmark22"/>
      <w:bookmarkEnd w:id="75"/>
      <w:bookmarkStart w:id="76" w:name="_Toc26340"/>
      <w:bookmarkStart w:id="77" w:name="_Toc7708"/>
      <w:r>
        <w:t>应急监测方法</w:t>
      </w:r>
      <w:bookmarkEnd w:id="76"/>
      <w:bookmarkEnd w:id="77"/>
    </w:p>
    <w:p w14:paraId="0DF834F2">
      <w:r>
        <w:t>监测方法的有关规定见表5.5-1。</w:t>
      </w:r>
    </w:p>
    <w:p w14:paraId="0613DF37">
      <w:pPr>
        <w:pStyle w:val="18"/>
      </w:pPr>
      <w:r>
        <w:t>表 5.5-1</w:t>
      </w:r>
      <w:r>
        <w:tab/>
      </w:r>
      <w:r>
        <w:t>监测方法的有关规定</w:t>
      </w:r>
    </w:p>
    <w:tbl>
      <w:tblPr>
        <w:tblStyle w:val="14"/>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07"/>
        <w:gridCol w:w="9031"/>
      </w:tblGrid>
      <w:tr w14:paraId="23969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363" w:type="pct"/>
            <w:tcBorders>
              <w:top w:val="single" w:color="auto" w:sz="4" w:space="0"/>
              <w:left w:val="single" w:color="auto" w:sz="4" w:space="0"/>
              <w:bottom w:val="single" w:color="auto" w:sz="4" w:space="0"/>
              <w:right w:val="single" w:color="auto" w:sz="4" w:space="0"/>
            </w:tcBorders>
            <w:vAlign w:val="center"/>
          </w:tcPr>
          <w:p w14:paraId="4366F668">
            <w:pPr>
              <w:pStyle w:val="19"/>
              <w:rPr>
                <w:b/>
                <w:bCs/>
              </w:rPr>
            </w:pPr>
            <w:r>
              <w:rPr>
                <w:b/>
                <w:bCs/>
              </w:rPr>
              <w:t>序号</w:t>
            </w:r>
          </w:p>
        </w:tc>
        <w:tc>
          <w:tcPr>
            <w:tcW w:w="4636" w:type="pct"/>
            <w:tcBorders>
              <w:top w:val="single" w:color="auto" w:sz="4" w:space="0"/>
              <w:left w:val="single" w:color="auto" w:sz="4" w:space="0"/>
              <w:bottom w:val="single" w:color="auto" w:sz="4" w:space="0"/>
              <w:right w:val="single" w:color="auto" w:sz="4" w:space="0"/>
            </w:tcBorders>
            <w:vAlign w:val="center"/>
          </w:tcPr>
          <w:p w14:paraId="6007BAD0">
            <w:pPr>
              <w:pStyle w:val="19"/>
              <w:rPr>
                <w:b/>
                <w:bCs/>
              </w:rPr>
            </w:pPr>
            <w:r>
              <w:rPr>
                <w:b/>
                <w:bCs/>
              </w:rPr>
              <w:t>要求</w:t>
            </w:r>
          </w:p>
        </w:tc>
      </w:tr>
      <w:tr w14:paraId="161AF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363" w:type="pct"/>
            <w:tcBorders>
              <w:top w:val="single" w:color="auto" w:sz="4" w:space="0"/>
              <w:left w:val="single" w:color="auto" w:sz="4" w:space="0"/>
              <w:bottom w:val="single" w:color="auto" w:sz="4" w:space="0"/>
              <w:right w:val="single" w:color="auto" w:sz="4" w:space="0"/>
            </w:tcBorders>
            <w:vAlign w:val="center"/>
          </w:tcPr>
          <w:p w14:paraId="645A8F28">
            <w:pPr>
              <w:pStyle w:val="19"/>
            </w:pPr>
            <w:r>
              <w:t>1</w:t>
            </w:r>
          </w:p>
        </w:tc>
        <w:tc>
          <w:tcPr>
            <w:tcW w:w="4636" w:type="pct"/>
            <w:tcBorders>
              <w:top w:val="single" w:color="auto" w:sz="4" w:space="0"/>
              <w:left w:val="single" w:color="auto" w:sz="4" w:space="0"/>
              <w:bottom w:val="single" w:color="auto" w:sz="4" w:space="0"/>
              <w:right w:val="single" w:color="auto" w:sz="4" w:space="0"/>
            </w:tcBorders>
            <w:vAlign w:val="center"/>
          </w:tcPr>
          <w:p w14:paraId="0132D4D1">
            <w:pPr>
              <w:pStyle w:val="19"/>
            </w:pPr>
            <w:r>
              <w:t>应急监测方法的选择以支撑环境应急处置需求为目标，根据监测能力、现场条件、方法优缺点等选择适宜的监测方法，保障监测效率和数据质量</w:t>
            </w:r>
          </w:p>
        </w:tc>
      </w:tr>
      <w:tr w14:paraId="52E2C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363" w:type="pct"/>
            <w:tcBorders>
              <w:top w:val="single" w:color="auto" w:sz="4" w:space="0"/>
              <w:left w:val="single" w:color="auto" w:sz="4" w:space="0"/>
              <w:bottom w:val="single" w:color="auto" w:sz="4" w:space="0"/>
              <w:right w:val="single" w:color="auto" w:sz="4" w:space="0"/>
            </w:tcBorders>
            <w:vAlign w:val="center"/>
          </w:tcPr>
          <w:p w14:paraId="24647BB1">
            <w:pPr>
              <w:pStyle w:val="19"/>
            </w:pPr>
            <w:r>
              <w:t>2</w:t>
            </w:r>
          </w:p>
        </w:tc>
        <w:tc>
          <w:tcPr>
            <w:tcW w:w="4636" w:type="pct"/>
            <w:tcBorders>
              <w:top w:val="single" w:color="auto" w:sz="4" w:space="0"/>
              <w:left w:val="single" w:color="auto" w:sz="4" w:space="0"/>
              <w:bottom w:val="single" w:color="auto" w:sz="4" w:space="0"/>
              <w:right w:val="single" w:color="auto" w:sz="4" w:space="0"/>
            </w:tcBorders>
            <w:vAlign w:val="center"/>
          </w:tcPr>
          <w:p w14:paraId="3DE9F182">
            <w:pPr>
              <w:pStyle w:val="19"/>
            </w:pPr>
            <w:r>
              <w:t>在满足环境应急处置需要的前提下，优先选择国家或行业标准规定的监测方法，同一应急阶段尽量统一监测方法</w:t>
            </w:r>
          </w:p>
        </w:tc>
      </w:tr>
      <w:tr w14:paraId="28A8A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363" w:type="pct"/>
            <w:tcBorders>
              <w:top w:val="single" w:color="auto" w:sz="4" w:space="0"/>
              <w:left w:val="single" w:color="auto" w:sz="4" w:space="0"/>
              <w:bottom w:val="single" w:color="auto" w:sz="4" w:space="0"/>
              <w:right w:val="single" w:color="auto" w:sz="4" w:space="0"/>
            </w:tcBorders>
            <w:vAlign w:val="center"/>
          </w:tcPr>
          <w:p w14:paraId="61DB6C6B">
            <w:pPr>
              <w:pStyle w:val="19"/>
            </w:pPr>
            <w:r>
              <w:t>3</w:t>
            </w:r>
          </w:p>
        </w:tc>
        <w:tc>
          <w:tcPr>
            <w:tcW w:w="4636" w:type="pct"/>
            <w:tcBorders>
              <w:top w:val="single" w:color="auto" w:sz="4" w:space="0"/>
              <w:left w:val="single" w:color="auto" w:sz="4" w:space="0"/>
              <w:bottom w:val="single" w:color="auto" w:sz="4" w:space="0"/>
              <w:right w:val="single" w:color="auto" w:sz="4" w:space="0"/>
            </w:tcBorders>
            <w:vAlign w:val="center"/>
          </w:tcPr>
          <w:p w14:paraId="39DB2F0C">
            <w:pPr>
              <w:pStyle w:val="19"/>
            </w:pPr>
            <w:r>
              <w:t>样品不易保存或处于污染追踪阶段时，优先选用现场快速测定方法。采用现场快速测定方法测定的结果应在监测报告中注明。对于现场快速测定方法，除了自校准或标准样品测定外，亦可采用与不同原理的其他方法进行对比确认等方式进行质量控制</w:t>
            </w:r>
          </w:p>
        </w:tc>
      </w:tr>
      <w:tr w14:paraId="6C4B0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363" w:type="pct"/>
            <w:tcBorders>
              <w:top w:val="single" w:color="auto" w:sz="4" w:space="0"/>
              <w:left w:val="single" w:color="auto" w:sz="4" w:space="0"/>
              <w:bottom w:val="single" w:color="auto" w:sz="4" w:space="0"/>
              <w:right w:val="single" w:color="auto" w:sz="4" w:space="0"/>
            </w:tcBorders>
            <w:vAlign w:val="center"/>
          </w:tcPr>
          <w:p w14:paraId="684C33EF">
            <w:pPr>
              <w:pStyle w:val="19"/>
            </w:pPr>
            <w:r>
              <w:t>4</w:t>
            </w:r>
          </w:p>
        </w:tc>
        <w:tc>
          <w:tcPr>
            <w:tcW w:w="4636" w:type="pct"/>
            <w:tcBorders>
              <w:top w:val="single" w:color="auto" w:sz="4" w:space="0"/>
              <w:left w:val="single" w:color="auto" w:sz="4" w:space="0"/>
              <w:bottom w:val="single" w:color="auto" w:sz="4" w:space="0"/>
              <w:right w:val="single" w:color="auto" w:sz="4" w:space="0"/>
            </w:tcBorders>
            <w:vAlign w:val="center"/>
          </w:tcPr>
          <w:p w14:paraId="4E71515B">
            <w:pPr>
              <w:pStyle w:val="19"/>
            </w:pPr>
            <w:r>
              <w:t>可利用相关环境质量自动监测系统和污染源在线监测系统等作为补充监测手段</w:t>
            </w:r>
          </w:p>
        </w:tc>
      </w:tr>
    </w:tbl>
    <w:p w14:paraId="148E051B">
      <w:pPr>
        <w:pStyle w:val="3"/>
        <w:numPr>
          <w:ilvl w:val="1"/>
          <w:numId w:val="16"/>
        </w:numPr>
      </w:pPr>
      <w:bookmarkStart w:id="78" w:name="_bookmark23"/>
      <w:bookmarkEnd w:id="78"/>
      <w:bookmarkStart w:id="79" w:name="_Toc12470"/>
      <w:bookmarkStart w:id="80" w:name="_Toc17794"/>
      <w:r>
        <w:t>跟踪监测</w:t>
      </w:r>
      <w:bookmarkEnd w:id="79"/>
      <w:bookmarkEnd w:id="80"/>
    </w:p>
    <w:p w14:paraId="276689B1">
      <w:r>
        <w:t>污染物质进入周围环境后，随着稀释、扩散和降解等作用，其浓度会越来越低。为了掌握事故发生后的污染程度、范围及变化趋势，常需要进行连续的跟踪监测，直至环境恢复正常或达标，确保事发环境及周边所影响环境的安全。</w:t>
      </w:r>
    </w:p>
    <w:p w14:paraId="23BD1D93">
      <w:pPr>
        <w:pStyle w:val="3"/>
        <w:numPr>
          <w:ilvl w:val="1"/>
          <w:numId w:val="16"/>
        </w:numPr>
      </w:pPr>
      <w:bookmarkStart w:id="81" w:name="_bookmark24"/>
      <w:bookmarkEnd w:id="81"/>
      <w:bookmarkStart w:id="82" w:name="_Toc5362"/>
      <w:bookmarkStart w:id="83" w:name="_Toc27012"/>
      <w:r>
        <w:t>应急监测人员安全防护</w:t>
      </w:r>
      <w:bookmarkEnd w:id="82"/>
      <w:bookmarkEnd w:id="83"/>
    </w:p>
    <w:p w14:paraId="292454D0">
      <w:pPr>
        <w:numPr>
          <w:ilvl w:val="0"/>
          <w:numId w:val="18"/>
        </w:numPr>
        <w:ind w:left="0" w:firstLine="560"/>
      </w:pPr>
      <w:r>
        <w:t>应急监测，至少二人同行。</w:t>
      </w:r>
    </w:p>
    <w:p w14:paraId="71D6832E">
      <w:pPr>
        <w:numPr>
          <w:ilvl w:val="0"/>
          <w:numId w:val="18"/>
        </w:numPr>
        <w:ind w:left="0" w:firstLine="560"/>
      </w:pPr>
      <w:r>
        <w:t>进入事故现场进行采样监测，应经现场指挥/警戒人员许可，在确认安全的情况下，按照规定佩戴必须的防护设备。</w:t>
      </w:r>
    </w:p>
    <w:p w14:paraId="4D7370D3">
      <w:pPr>
        <w:numPr>
          <w:ilvl w:val="0"/>
          <w:numId w:val="18"/>
        </w:numPr>
        <w:ind w:left="0" w:firstLine="560"/>
      </w:pPr>
      <w:r>
        <w:t>进入易燃易爆事故现场的应急监测车辆应有防火、防爆安全装置，应使用防爆的现场应急监测仪器设备进行现场监测，或在确认安全的情况下使用现场应急监测仪器设备进行现场监测。</w:t>
      </w:r>
    </w:p>
    <w:p w14:paraId="60BC24E5">
      <w:pPr>
        <w:pStyle w:val="3"/>
        <w:numPr>
          <w:ilvl w:val="1"/>
          <w:numId w:val="16"/>
        </w:numPr>
      </w:pPr>
      <w:bookmarkStart w:id="84" w:name="_bookmark25"/>
      <w:bookmarkEnd w:id="84"/>
      <w:bookmarkStart w:id="85" w:name="_Toc26668"/>
      <w:bookmarkStart w:id="86" w:name="_Toc13180"/>
      <w:r>
        <w:t>现场清洁净化和环境恢复</w:t>
      </w:r>
      <w:bookmarkEnd w:id="85"/>
      <w:bookmarkEnd w:id="86"/>
    </w:p>
    <w:p w14:paraId="2CE041A8">
      <w:r>
        <w:t>现场清洁净化和环境恢复是为了防止危险物质的传播，去除暴露于有毒有害化学品环境场所的污染，对事故现场和受影响区域的个人、求援装备、现场设备和生态环境进行清洁净化和恢复的过程，它包括人员和现场环境的净化以及对受污染环境的恢复。</w:t>
      </w:r>
    </w:p>
    <w:p w14:paraId="3243830E">
      <w:pPr>
        <w:pStyle w:val="4"/>
        <w:numPr>
          <w:ilvl w:val="2"/>
          <w:numId w:val="16"/>
        </w:numPr>
      </w:pPr>
      <w:r>
        <w:t>净化和恢复的方法</w:t>
      </w:r>
    </w:p>
    <w:p w14:paraId="63076C54">
      <w:pPr>
        <w:numPr>
          <w:ilvl w:val="0"/>
          <w:numId w:val="19"/>
        </w:numPr>
        <w:ind w:left="0" w:firstLine="560"/>
      </w:pPr>
      <w:r>
        <w:t>稀释：用水、清洁剂、清洗液稀释现场和环境中的污染物料。</w:t>
      </w:r>
    </w:p>
    <w:p w14:paraId="2ED3ADDB">
      <w:pPr>
        <w:numPr>
          <w:ilvl w:val="0"/>
          <w:numId w:val="19"/>
        </w:numPr>
        <w:ind w:left="0" w:firstLine="560"/>
      </w:pPr>
      <w:r>
        <w:t>处理：对应急行动人员使用过的衣服、工具、设备等进行处理。当应急人员从受污染区撤出时，他们的衣物或其它物品集中储藏，必要时作为危险废物处理。</w:t>
      </w:r>
    </w:p>
    <w:p w14:paraId="09C16E26">
      <w:pPr>
        <w:numPr>
          <w:ilvl w:val="0"/>
          <w:numId w:val="19"/>
        </w:numPr>
        <w:ind w:left="0" w:firstLine="560"/>
      </w:pPr>
      <w:r>
        <w:t>物理去除：使用刷子或吸尘器除去一些颗粒性污染物。</w:t>
      </w:r>
    </w:p>
    <w:p w14:paraId="5CAB5523">
      <w:pPr>
        <w:numPr>
          <w:ilvl w:val="0"/>
          <w:numId w:val="19"/>
        </w:numPr>
        <w:ind w:left="0" w:firstLine="560"/>
      </w:pPr>
      <w:r>
        <w:t>中和：中和一般不直接用于人体，通常可用苏打粉、碳酸氢钠、醋、漂白剂等用于衣服、设备及受污染环境的中和清洗。</w:t>
      </w:r>
    </w:p>
    <w:p w14:paraId="33EDF56F">
      <w:pPr>
        <w:numPr>
          <w:ilvl w:val="0"/>
          <w:numId w:val="19"/>
        </w:numPr>
        <w:ind w:left="0" w:firstLine="560"/>
      </w:pPr>
      <w:r>
        <w:t>吸附：可用吸附剂吸收污染物，但吸附剂使用后要回收或处理。</w:t>
      </w:r>
    </w:p>
    <w:p w14:paraId="4AED755F">
      <w:pPr>
        <w:numPr>
          <w:ilvl w:val="0"/>
          <w:numId w:val="19"/>
        </w:numPr>
        <w:ind w:left="0" w:firstLine="560"/>
      </w:pPr>
      <w:r>
        <w:t>隔离：隔离需要全部隔离或把现场和受污染区全部围起来以免污染扩散，污染物质待适当时机处理。</w:t>
      </w:r>
    </w:p>
    <w:p w14:paraId="12BC9362">
      <w:pPr>
        <w:pStyle w:val="4"/>
        <w:numPr>
          <w:ilvl w:val="2"/>
          <w:numId w:val="16"/>
        </w:numPr>
      </w:pPr>
      <w:r>
        <w:t>现场清洁计划和环境恢复计划</w:t>
      </w:r>
    </w:p>
    <w:p w14:paraId="676ED038">
      <w:pPr>
        <w:numPr>
          <w:ilvl w:val="0"/>
          <w:numId w:val="20"/>
        </w:numPr>
        <w:ind w:left="0" w:firstLine="560"/>
      </w:pPr>
      <w:r>
        <w:t>清洁净化计划</w:t>
      </w:r>
    </w:p>
    <w:p w14:paraId="2136E856">
      <w:r>
        <w:t>在危险区上风向设立洗消站，对事故现场人员和防护设备进行洗消，防止污染物对人员的伤害。事故得到控制后，在事故发生地设立警戒线，除清洁净化队员外，其他人员严禁入内。清洁净化队员根据现场污染物的性质和事故现场情况等因素，在专家的指导下，进入事故现场，快捷有效地对设备和现场进行清洁净化作业，清洁净化工作结束并经检测安全后，其他人员方可进入。</w:t>
      </w:r>
    </w:p>
    <w:p w14:paraId="527BE59C">
      <w:pPr>
        <w:numPr>
          <w:ilvl w:val="0"/>
          <w:numId w:val="20"/>
        </w:numPr>
        <w:ind w:left="0" w:firstLine="560"/>
      </w:pPr>
      <w:r>
        <w:t>环境恢复计划</w:t>
      </w:r>
    </w:p>
    <w:p w14:paraId="76247E9D">
      <w:r>
        <w:t>根据事故发生地点、污染物的性质和当时的气象条件，明确事故泄漏物污染的环境区域。根据污染环境中涉及的化学品、污染的程度、当时的天气和当地人口等因素，确定一个安全、有效、对环境影响最小的恢复方案。</w:t>
      </w:r>
    </w:p>
    <w:p w14:paraId="711A5148">
      <w:pPr>
        <w:rPr>
          <w:rFonts w:ascii="仿宋" w:hAnsi="仿宋" w:eastAsia="仿宋" w:cs="仿宋"/>
          <w:szCs w:val="28"/>
        </w:rPr>
      </w:pPr>
      <w:r>
        <w:t>根据实际情况，对污染区域进行隔离，组织专业人员，穿戴好防护装具，可用化学处理法，把用于环境恢复的化学品水溶液装于消防车水罐，经消防泵加压后通过水带、水枪以开花或喷雾水流喷洒，或用活性炭、木屑等具有吸附能力的物质吸附回收后转移处理，也可用喷射雾状水进行稀释降毒，并及时对污染环境进行跟踪监测。</w:t>
      </w:r>
    </w:p>
    <w:p w14:paraId="19AD27ED">
      <w:pPr>
        <w:pStyle w:val="2"/>
        <w:numPr>
          <w:ilvl w:val="0"/>
          <w:numId w:val="16"/>
        </w:numPr>
      </w:pPr>
      <w:bookmarkStart w:id="87" w:name="_bookmark26"/>
      <w:bookmarkEnd w:id="87"/>
      <w:bookmarkStart w:id="88" w:name="_Toc4825"/>
      <w:bookmarkStart w:id="89" w:name="_Toc12943"/>
      <w:r>
        <w:t>环境应急响应</w:t>
      </w:r>
      <w:bookmarkEnd w:id="88"/>
      <w:bookmarkEnd w:id="89"/>
    </w:p>
    <w:p w14:paraId="3DB19A81">
      <w:pPr>
        <w:pStyle w:val="3"/>
        <w:numPr>
          <w:ilvl w:val="1"/>
          <w:numId w:val="16"/>
        </w:numPr>
      </w:pPr>
      <w:bookmarkStart w:id="90" w:name="_bookmark27"/>
      <w:bookmarkEnd w:id="90"/>
      <w:bookmarkStart w:id="91" w:name="_Toc11685"/>
      <w:bookmarkStart w:id="92" w:name="_Toc11556"/>
      <w:r>
        <w:t>应急预案启动及响应程序</w:t>
      </w:r>
      <w:bookmarkEnd w:id="91"/>
      <w:bookmarkEnd w:id="92"/>
    </w:p>
    <w:p w14:paraId="61811084">
      <w:r>
        <w:t>事故的发现可以通过自动报警系统（火灾报警装置）或者手动报警（启动手动报警按钮、电话）。任何人发现可能的紧急情形都有义务立即报告给</w:t>
      </w:r>
      <w:r>
        <w:rPr>
          <w:rFonts w:hint="eastAsia"/>
        </w:rPr>
        <w:t>污染处置组负责人（</w:t>
      </w:r>
      <w:r>
        <w:rPr>
          <w:rFonts w:hint="eastAsia"/>
          <w:lang w:eastAsia="zh-CN"/>
        </w:rPr>
        <w:t>生产运维部负责人庄严</w:t>
      </w:r>
      <w:r>
        <w:t>，</w:t>
      </w:r>
      <w:r>
        <w:rPr>
          <w:rFonts w:hint="eastAsia"/>
          <w:lang w:eastAsia="zh-CN"/>
        </w:rPr>
        <w:t>19952100663</w:t>
      </w:r>
      <w:r>
        <w:rPr>
          <w:rFonts w:hint="eastAsia"/>
        </w:rPr>
        <w:t>）</w:t>
      </w:r>
      <w:r>
        <w:t>或</w:t>
      </w:r>
      <w:r>
        <w:rPr>
          <w:rFonts w:hint="eastAsia"/>
          <w:lang w:val="en-US" w:eastAsia="zh-CN"/>
        </w:rPr>
        <w:t>总指挥（</w:t>
      </w:r>
      <w:r>
        <w:rPr>
          <w:rFonts w:hint="eastAsia"/>
          <w:lang w:eastAsia="zh-CN"/>
        </w:rPr>
        <w:t>公司董事长贾水星</w:t>
      </w:r>
      <w:r>
        <w:t>，</w:t>
      </w:r>
      <w:r>
        <w:rPr>
          <w:rFonts w:hint="eastAsia"/>
          <w:lang w:eastAsia="zh-CN"/>
        </w:rPr>
        <w:t>13801020220</w:t>
      </w:r>
      <w:r>
        <w:rPr>
          <w:rFonts w:hint="eastAsia"/>
          <w:lang w:val="en-US" w:eastAsia="zh-CN"/>
        </w:rPr>
        <w:t>）</w:t>
      </w:r>
      <w:r>
        <w:t>、</w:t>
      </w:r>
      <w:r>
        <w:rPr>
          <w:rFonts w:hint="eastAsia"/>
          <w:lang w:val="en-US" w:eastAsia="zh-CN"/>
        </w:rPr>
        <w:t>副总指挥（</w:t>
      </w:r>
      <w:r>
        <w:rPr>
          <w:rFonts w:hint="eastAsia"/>
          <w:lang w:eastAsia="zh-CN"/>
        </w:rPr>
        <w:t>总经理严心富</w:t>
      </w:r>
      <w:r>
        <w:t>，</w:t>
      </w:r>
      <w:r>
        <w:rPr>
          <w:rFonts w:hint="eastAsia"/>
          <w:lang w:eastAsia="zh-CN"/>
        </w:rPr>
        <w:t>13851276799</w:t>
      </w:r>
      <w:r>
        <w:rPr>
          <w:rFonts w:hint="eastAsia"/>
          <w:lang w:val="en-US" w:eastAsia="zh-CN"/>
        </w:rPr>
        <w:t>）</w:t>
      </w:r>
      <w:r>
        <w:t>。</w:t>
      </w:r>
    </w:p>
    <w:p w14:paraId="2F638700">
      <w:r>
        <w:t>应急救援指挥部根据汇总的报警信息，判断是否可控，若现场操作人员可当场处理事故则无需启动应急响应程序，若现场人员不可控，或有事态扩大的风险，则立即启动应急程序。</w:t>
      </w:r>
    </w:p>
    <w:p w14:paraId="183EC5D2">
      <w:r>
        <w:t>应急指挥组应当告知现场人员尽可能的收集到足够多的信息：谁（报警者的姓名），什么（尽可能多的关于事故本身的性质），地点（尽可能确切的地点），时间（刚发生或者多长时间以前），多少人涉及。最重要的一点：一定确定是否涉及人员伤害，他们的受伤状况等。</w:t>
      </w:r>
    </w:p>
    <w:p w14:paraId="3B37D352">
      <w:r>
        <w:t>以下因素可以判断需要启动应急响应程序：</w:t>
      </w:r>
    </w:p>
    <w:p w14:paraId="67B2B5F2">
      <w:pPr>
        <w:numPr>
          <w:ilvl w:val="0"/>
          <w:numId w:val="21"/>
        </w:numPr>
        <w:ind w:left="0" w:firstLine="560"/>
      </w:pPr>
      <w:r>
        <w:t>确认的而且是立即的火灾、溶剂/毒性/刺激性化学物质的泄漏等等；</w:t>
      </w:r>
    </w:p>
    <w:p w14:paraId="4DFAF7DB">
      <w:pPr>
        <w:numPr>
          <w:ilvl w:val="0"/>
          <w:numId w:val="21"/>
        </w:numPr>
        <w:ind w:left="0" w:firstLine="560"/>
      </w:pPr>
      <w:r>
        <w:t>一人或者多人中毒或受伤而且需要立即对其进行撤离救援的；</w:t>
      </w:r>
    </w:p>
    <w:p w14:paraId="30035876">
      <w:pPr>
        <w:numPr>
          <w:ilvl w:val="0"/>
          <w:numId w:val="21"/>
        </w:numPr>
        <w:ind w:left="0" w:firstLine="560"/>
      </w:pPr>
      <w:r>
        <w:t>有毒有害物质的泄漏会影响到大气、水体、土壤等环境。</w:t>
      </w:r>
    </w:p>
    <w:p w14:paraId="0B6580C9">
      <w:r>
        <w:t>确定应急响应级别以后，按所确定的响应级别启动应急程序：</w:t>
      </w:r>
    </w:p>
    <w:p w14:paraId="500A514C">
      <w:pPr>
        <w:numPr>
          <w:ilvl w:val="0"/>
          <w:numId w:val="22"/>
        </w:numPr>
        <w:ind w:left="0" w:firstLine="560"/>
      </w:pPr>
      <w:r>
        <w:t>Ⅰ级响应在政府相关部门未至现场前，做出解决整个紧急事件的决定；本公司应急救援指挥部带领全体员工接受上一级预案的指令和调动。</w:t>
      </w:r>
    </w:p>
    <w:p w14:paraId="36DDA5E1">
      <w:pPr>
        <w:numPr>
          <w:ilvl w:val="0"/>
          <w:numId w:val="22"/>
        </w:numPr>
        <w:ind w:left="0" w:firstLine="560"/>
      </w:pPr>
      <w:r>
        <w:t>Ⅱ级响应由现场应急救援指挥部负责实施，值班负责人在现场成立现场指挥部，调配现场的应急资源，指挥各应急救援小组赶赴现场展开救援。</w:t>
      </w:r>
    </w:p>
    <w:p w14:paraId="70317756">
      <w:pPr>
        <w:numPr>
          <w:ilvl w:val="0"/>
          <w:numId w:val="22"/>
        </w:numPr>
        <w:ind w:left="0" w:firstLine="560"/>
      </w:pPr>
      <w:r>
        <w:t>Ⅲ级响应由各岗位负责人组织当班岗位人员进行处理。事后向公司应急救援指挥部报告事故处置情况。</w:t>
      </w:r>
    </w:p>
    <w:p w14:paraId="34BC0CD6">
      <w:pPr>
        <w:pStyle w:val="4"/>
        <w:numPr>
          <w:ilvl w:val="2"/>
          <w:numId w:val="16"/>
        </w:numPr>
      </w:pPr>
      <w:r>
        <w:t>应急救援指挥部响应程序</w:t>
      </w:r>
    </w:p>
    <w:p w14:paraId="2D454B7B">
      <w:r>
        <w:t>应急救援指挥部接到事件报告，经迅速审核确认后，立即启动应急预案，并视事件级别及时将事件按规定上报。如事故影响较大，超出企业的应急救援能力，则立即启动外部救援指令，请求外部救援力量增援。应急救援指挥部按照上级主管部门和相关政府部门的指令，保证通讯联络通畅，及时掌握事件发展趋势和处置状况，准确下达指令，确保抢险救援工作顺利进行。</w:t>
      </w:r>
    </w:p>
    <w:p w14:paraId="566D6A13">
      <w:pPr>
        <w:pStyle w:val="4"/>
        <w:numPr>
          <w:ilvl w:val="2"/>
          <w:numId w:val="16"/>
        </w:numPr>
      </w:pPr>
      <w:r>
        <w:t>企业应急救援队伍响应工作程序</w:t>
      </w:r>
    </w:p>
    <w:p w14:paraId="3E8B442D">
      <w:pPr>
        <w:rPr>
          <w:rFonts w:ascii="仿宋" w:hAnsi="仿宋" w:eastAsia="仿宋" w:cs="仿宋"/>
          <w:szCs w:val="28"/>
        </w:rPr>
      </w:pPr>
      <w:r>
        <w:t>当事故发生时，</w:t>
      </w:r>
      <w:r>
        <w:rPr>
          <w:rFonts w:hint="eastAsia"/>
          <w:lang w:val="en-US" w:eastAsia="zh-CN"/>
        </w:rPr>
        <w:t>副总指挥</w:t>
      </w:r>
      <w:r>
        <w:t>（</w:t>
      </w:r>
      <w:r>
        <w:rPr>
          <w:rFonts w:hint="eastAsia"/>
          <w:lang w:eastAsia="zh-CN"/>
        </w:rPr>
        <w:t>总经理严心富</w:t>
      </w:r>
      <w:r>
        <w:t>，</w:t>
      </w:r>
      <w:r>
        <w:rPr>
          <w:rFonts w:hint="eastAsia"/>
          <w:lang w:eastAsia="zh-CN"/>
        </w:rPr>
        <w:t>13851276799</w:t>
      </w:r>
      <w:r>
        <w:t>）、</w:t>
      </w:r>
      <w:r>
        <w:rPr>
          <w:rFonts w:hint="eastAsia"/>
        </w:rPr>
        <w:t>污染处置组负责人</w:t>
      </w:r>
      <w:r>
        <w:t>（</w:t>
      </w:r>
      <w:r>
        <w:rPr>
          <w:rFonts w:hint="eastAsia"/>
          <w:lang w:eastAsia="zh-CN"/>
        </w:rPr>
        <w:t>生产运维部负责人庄严</w:t>
      </w:r>
      <w:r>
        <w:t>，</w:t>
      </w:r>
      <w:r>
        <w:rPr>
          <w:rFonts w:hint="eastAsia"/>
          <w:lang w:eastAsia="zh-CN"/>
        </w:rPr>
        <w:t>19952100663</w:t>
      </w:r>
      <w:r>
        <w:t>）积极组织人员进行应急处置的同时，应立即上报后勤保障组负责人（</w:t>
      </w:r>
      <w:r>
        <w:rPr>
          <w:rFonts w:hint="eastAsia"/>
        </w:rPr>
        <w:t>后勤保障专员</w:t>
      </w:r>
      <w:r>
        <w:rPr>
          <w:rFonts w:hint="eastAsia"/>
          <w:lang w:eastAsia="zh-CN"/>
        </w:rPr>
        <w:t>杨政</w:t>
      </w:r>
      <w:r>
        <w:t>，</w:t>
      </w:r>
      <w:r>
        <w:rPr>
          <w:rFonts w:hint="eastAsia"/>
          <w:lang w:eastAsia="zh-CN"/>
        </w:rPr>
        <w:t>18905133359</w:t>
      </w:r>
      <w:r>
        <w:t>），由后勤保障组负责人根据环境突发事故的影响范围和需要调用的应急资源，确定响应等级和报警范围。现将本公司可能发生的污染事故按照其影响的范围划分为三级，见表 6.1-1。</w:t>
      </w:r>
    </w:p>
    <w:p w14:paraId="7FC3540D">
      <w:pPr>
        <w:pStyle w:val="18"/>
      </w:pPr>
      <w:r>
        <w:t>表 6.1-1</w:t>
      </w:r>
      <w:r>
        <w:tab/>
      </w:r>
      <w:r>
        <w:t>事故分级响应区分表</w:t>
      </w:r>
    </w:p>
    <w:p w14:paraId="037C7189">
      <w:pPr>
        <w:autoSpaceDE w:val="0"/>
        <w:autoSpaceDN w:val="0"/>
        <w:spacing w:before="3" w:line="240" w:lineRule="auto"/>
        <w:ind w:firstLine="100"/>
        <w:jc w:val="left"/>
        <w:rPr>
          <w:rFonts w:ascii="仿宋" w:hAnsi="仿宋" w:eastAsia="仿宋" w:cs="仿宋"/>
          <w:b/>
          <w:sz w:val="5"/>
          <w:szCs w:val="28"/>
        </w:rPr>
      </w:pP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33"/>
        <w:gridCol w:w="2972"/>
        <w:gridCol w:w="5531"/>
      </w:tblGrid>
      <w:tr w14:paraId="3EFA7E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 w:hRule="atLeast"/>
        </w:trPr>
        <w:tc>
          <w:tcPr>
            <w:tcW w:w="633" w:type="pct"/>
            <w:tcBorders>
              <w:top w:val="single" w:color="auto" w:sz="4" w:space="0"/>
              <w:left w:val="single" w:color="auto" w:sz="4" w:space="0"/>
              <w:bottom w:val="single" w:color="auto" w:sz="4" w:space="0"/>
              <w:right w:val="single" w:color="auto" w:sz="4" w:space="0"/>
            </w:tcBorders>
            <w:vAlign w:val="center"/>
          </w:tcPr>
          <w:p w14:paraId="581C3D28">
            <w:pPr>
              <w:pStyle w:val="19"/>
              <w:rPr>
                <w:b/>
                <w:bCs/>
              </w:rPr>
            </w:pPr>
            <w:r>
              <w:rPr>
                <w:b/>
                <w:bCs/>
              </w:rPr>
              <w:t>响应等级</w:t>
            </w:r>
          </w:p>
        </w:tc>
        <w:tc>
          <w:tcPr>
            <w:tcW w:w="1526" w:type="pct"/>
            <w:tcBorders>
              <w:top w:val="single" w:color="auto" w:sz="4" w:space="0"/>
              <w:left w:val="single" w:color="auto" w:sz="4" w:space="0"/>
              <w:bottom w:val="single" w:color="auto" w:sz="4" w:space="0"/>
              <w:right w:val="single" w:color="auto" w:sz="4" w:space="0"/>
            </w:tcBorders>
            <w:vAlign w:val="center"/>
          </w:tcPr>
          <w:p w14:paraId="4E62FDB3">
            <w:pPr>
              <w:pStyle w:val="19"/>
              <w:rPr>
                <w:b/>
                <w:bCs/>
              </w:rPr>
            </w:pPr>
            <w:r>
              <w:rPr>
                <w:b/>
                <w:bCs/>
              </w:rPr>
              <w:t>影响范围</w:t>
            </w:r>
          </w:p>
        </w:tc>
        <w:tc>
          <w:tcPr>
            <w:tcW w:w="2840" w:type="pct"/>
            <w:tcBorders>
              <w:top w:val="single" w:color="auto" w:sz="4" w:space="0"/>
              <w:left w:val="single" w:color="auto" w:sz="4" w:space="0"/>
              <w:bottom w:val="single" w:color="auto" w:sz="4" w:space="0"/>
              <w:right w:val="single" w:color="auto" w:sz="4" w:space="0"/>
            </w:tcBorders>
            <w:vAlign w:val="center"/>
          </w:tcPr>
          <w:p w14:paraId="46AB9185">
            <w:pPr>
              <w:pStyle w:val="19"/>
              <w:rPr>
                <w:b/>
                <w:bCs/>
              </w:rPr>
            </w:pPr>
            <w:r>
              <w:rPr>
                <w:b/>
                <w:bCs/>
              </w:rPr>
              <w:t>可能发生的状况</w:t>
            </w:r>
          </w:p>
        </w:tc>
      </w:tr>
      <w:tr w14:paraId="02FC3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633" w:type="pct"/>
            <w:tcBorders>
              <w:top w:val="single" w:color="auto" w:sz="4" w:space="0"/>
              <w:left w:val="single" w:color="auto" w:sz="4" w:space="0"/>
              <w:bottom w:val="single" w:color="auto" w:sz="4" w:space="0"/>
              <w:right w:val="single" w:color="auto" w:sz="4" w:space="0"/>
            </w:tcBorders>
            <w:vAlign w:val="center"/>
          </w:tcPr>
          <w:p w14:paraId="2AE02086">
            <w:pPr>
              <w:pStyle w:val="19"/>
            </w:pPr>
          </w:p>
          <w:p w14:paraId="734C6D2C">
            <w:pPr>
              <w:pStyle w:val="19"/>
            </w:pPr>
            <w:r>
              <w:t>Ⅲ级</w:t>
            </w:r>
          </w:p>
        </w:tc>
        <w:tc>
          <w:tcPr>
            <w:tcW w:w="1526" w:type="pct"/>
            <w:tcBorders>
              <w:top w:val="single" w:color="auto" w:sz="4" w:space="0"/>
              <w:left w:val="single" w:color="auto" w:sz="4" w:space="0"/>
              <w:bottom w:val="single" w:color="auto" w:sz="4" w:space="0"/>
              <w:right w:val="single" w:color="auto" w:sz="4" w:space="0"/>
            </w:tcBorders>
            <w:vAlign w:val="center"/>
          </w:tcPr>
          <w:p w14:paraId="56052F8A">
            <w:pPr>
              <w:pStyle w:val="19"/>
            </w:pPr>
            <w:r>
              <w:t>单元级，事故出现在某个生产工段，影响到局部区域，但限</w:t>
            </w:r>
          </w:p>
          <w:p w14:paraId="1FFD9308">
            <w:pPr>
              <w:pStyle w:val="19"/>
            </w:pPr>
            <w:r>
              <w:t>制在单独装置区域。</w:t>
            </w:r>
          </w:p>
        </w:tc>
        <w:tc>
          <w:tcPr>
            <w:tcW w:w="2840" w:type="pct"/>
            <w:tcBorders>
              <w:top w:val="single" w:color="auto" w:sz="4" w:space="0"/>
              <w:left w:val="single" w:color="auto" w:sz="4" w:space="0"/>
              <w:bottom w:val="single" w:color="auto" w:sz="4" w:space="0"/>
              <w:right w:val="single" w:color="auto" w:sz="4" w:space="0"/>
            </w:tcBorders>
            <w:vAlign w:val="center"/>
          </w:tcPr>
          <w:p w14:paraId="5DFE61D6">
            <w:pPr>
              <w:pStyle w:val="19"/>
            </w:pPr>
            <w:r>
              <w:t>如渗滤液、柴油</w:t>
            </w:r>
            <w:r>
              <w:rPr>
                <w:rFonts w:hint="eastAsia"/>
              </w:rPr>
              <w:t>、盐酸</w:t>
            </w:r>
            <w:r>
              <w:t>或危险固废出现少量泄漏；废气治理设施异常可能导致超标排放；局部有火灾隐患或已出现火情；影响主要集中在某个生产单元，无人员伤亡</w:t>
            </w:r>
          </w:p>
        </w:tc>
      </w:tr>
      <w:tr w14:paraId="6CE95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4" w:hRule="atLeast"/>
        </w:trPr>
        <w:tc>
          <w:tcPr>
            <w:tcW w:w="633" w:type="pct"/>
            <w:tcBorders>
              <w:top w:val="single" w:color="auto" w:sz="4" w:space="0"/>
              <w:left w:val="single" w:color="auto" w:sz="4" w:space="0"/>
              <w:bottom w:val="single" w:color="auto" w:sz="4" w:space="0"/>
              <w:right w:val="single" w:color="auto" w:sz="4" w:space="0"/>
            </w:tcBorders>
            <w:vAlign w:val="center"/>
          </w:tcPr>
          <w:p w14:paraId="20D594F9">
            <w:pPr>
              <w:pStyle w:val="19"/>
            </w:pPr>
            <w:r>
              <w:t>Ⅱ级</w:t>
            </w:r>
          </w:p>
        </w:tc>
        <w:tc>
          <w:tcPr>
            <w:tcW w:w="1526" w:type="pct"/>
            <w:tcBorders>
              <w:top w:val="single" w:color="auto" w:sz="4" w:space="0"/>
              <w:left w:val="single" w:color="auto" w:sz="4" w:space="0"/>
              <w:bottom w:val="single" w:color="auto" w:sz="4" w:space="0"/>
              <w:right w:val="single" w:color="auto" w:sz="4" w:space="0"/>
            </w:tcBorders>
            <w:vAlign w:val="center"/>
          </w:tcPr>
          <w:p w14:paraId="3CC0D5DF">
            <w:pPr>
              <w:pStyle w:val="19"/>
            </w:pPr>
            <w:r>
              <w:t>场站级，事故限制在现场周边</w:t>
            </w:r>
          </w:p>
          <w:p w14:paraId="4CD9AC72">
            <w:pPr>
              <w:pStyle w:val="19"/>
            </w:pPr>
            <w:r>
              <w:t>区域，影响到相邻的生产单元</w:t>
            </w:r>
          </w:p>
        </w:tc>
        <w:tc>
          <w:tcPr>
            <w:tcW w:w="2840" w:type="pct"/>
            <w:tcBorders>
              <w:top w:val="single" w:color="auto" w:sz="4" w:space="0"/>
              <w:left w:val="single" w:color="auto" w:sz="4" w:space="0"/>
              <w:bottom w:val="single" w:color="auto" w:sz="4" w:space="0"/>
              <w:right w:val="single" w:color="auto" w:sz="4" w:space="0"/>
            </w:tcBorders>
            <w:vAlign w:val="center"/>
          </w:tcPr>
          <w:p w14:paraId="55B9627C">
            <w:pPr>
              <w:pStyle w:val="19"/>
            </w:pPr>
            <w:r>
              <w:t>如渗滤液、柴油、</w:t>
            </w:r>
            <w:r>
              <w:rPr>
                <w:rFonts w:hint="eastAsia"/>
              </w:rPr>
              <w:t>盐酸</w:t>
            </w:r>
            <w:r>
              <w:t>或危险固废出现较大泄漏，已蔓延到其他单元，需要现场人员撤离；发生火灾并已影响到其他单元；已出现人员伤亡、中毒，但整体影响仍控制在厂</w:t>
            </w:r>
          </w:p>
          <w:p w14:paraId="44041D6B">
            <w:pPr>
              <w:pStyle w:val="19"/>
            </w:pPr>
            <w:r>
              <w:t>区范围内</w:t>
            </w:r>
          </w:p>
        </w:tc>
      </w:tr>
      <w:tr w14:paraId="56EAE1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633" w:type="pct"/>
            <w:tcBorders>
              <w:top w:val="single" w:color="auto" w:sz="4" w:space="0"/>
              <w:left w:val="single" w:color="auto" w:sz="4" w:space="0"/>
              <w:bottom w:val="single" w:color="auto" w:sz="4" w:space="0"/>
              <w:right w:val="single" w:color="auto" w:sz="4" w:space="0"/>
            </w:tcBorders>
            <w:vAlign w:val="center"/>
          </w:tcPr>
          <w:p w14:paraId="4F497425">
            <w:pPr>
              <w:pStyle w:val="19"/>
            </w:pPr>
          </w:p>
          <w:p w14:paraId="4FF997AA">
            <w:pPr>
              <w:pStyle w:val="19"/>
            </w:pPr>
            <w:r>
              <w:t>Ⅰ级</w:t>
            </w:r>
          </w:p>
        </w:tc>
        <w:tc>
          <w:tcPr>
            <w:tcW w:w="1526" w:type="pct"/>
            <w:tcBorders>
              <w:top w:val="single" w:color="auto" w:sz="4" w:space="0"/>
              <w:left w:val="single" w:color="auto" w:sz="4" w:space="0"/>
              <w:bottom w:val="single" w:color="auto" w:sz="4" w:space="0"/>
              <w:right w:val="single" w:color="auto" w:sz="4" w:space="0"/>
            </w:tcBorders>
            <w:vAlign w:val="center"/>
          </w:tcPr>
          <w:p w14:paraId="353C4800">
            <w:pPr>
              <w:pStyle w:val="19"/>
            </w:pPr>
            <w:r>
              <w:t>社会级，事故超出了厂区的范围，邻近风险受体受到影响，或者产生链锁反应，危害影响</w:t>
            </w:r>
          </w:p>
          <w:p w14:paraId="64A2E969">
            <w:pPr>
              <w:pStyle w:val="19"/>
            </w:pPr>
            <w:r>
              <w:t>到周边地区</w:t>
            </w:r>
          </w:p>
        </w:tc>
        <w:tc>
          <w:tcPr>
            <w:tcW w:w="2840" w:type="pct"/>
            <w:tcBorders>
              <w:top w:val="single" w:color="auto" w:sz="4" w:space="0"/>
              <w:left w:val="single" w:color="auto" w:sz="4" w:space="0"/>
              <w:bottom w:val="single" w:color="auto" w:sz="4" w:space="0"/>
              <w:right w:val="single" w:color="auto" w:sz="4" w:space="0"/>
            </w:tcBorders>
            <w:vAlign w:val="center"/>
          </w:tcPr>
          <w:p w14:paraId="58E150F0">
            <w:pPr>
              <w:pStyle w:val="19"/>
            </w:pPr>
            <w:r>
              <w:t>如渗滤液、柴油、</w:t>
            </w:r>
            <w:r>
              <w:rPr>
                <w:rFonts w:hint="eastAsia"/>
              </w:rPr>
              <w:t>盐酸</w:t>
            </w:r>
            <w:r>
              <w:t>或危险固废发生严重泄漏，或火灾、爆炸事故次生半生的污染物已对厂外大气或水环境等已造成严重影响，并已对周边环境风险受体造成影响，需要民众撤离，需社会救援力量介入方可</w:t>
            </w:r>
          </w:p>
        </w:tc>
      </w:tr>
    </w:tbl>
    <w:p w14:paraId="0BD31AB3">
      <w:pPr>
        <w:rPr>
          <w:rFonts w:ascii="仿宋" w:hAnsi="仿宋" w:eastAsia="仿宋" w:cs="仿宋"/>
          <w:szCs w:val="28"/>
        </w:rPr>
      </w:pPr>
      <w:r>
        <w:t>应急响应内容主要包括：</w:t>
      </w:r>
    </w:p>
    <w:p w14:paraId="3CB40DEF">
      <w:pPr>
        <w:numPr>
          <w:ilvl w:val="0"/>
          <w:numId w:val="23"/>
        </w:numPr>
        <w:ind w:left="0" w:firstLine="560"/>
      </w:pPr>
      <w:r>
        <w:t>各应急救援队伍接到事件报告后，立即赶赴现场、装备好应急救援所需装备，随时准备行动。</w:t>
      </w:r>
    </w:p>
    <w:p w14:paraId="6287598C">
      <w:pPr>
        <w:numPr>
          <w:ilvl w:val="0"/>
          <w:numId w:val="23"/>
        </w:numPr>
        <w:ind w:left="0" w:firstLine="560"/>
      </w:pPr>
      <w:r>
        <w:t>应急救援指挥部下达行动指令后，急救援队伍各司其职、明确分工，确保第一时间控制现场事件情况，防止扩大灾害、控制灾害并将灾害逐渐消除。</w:t>
      </w:r>
    </w:p>
    <w:p w14:paraId="7D8333E3">
      <w:pPr>
        <w:numPr>
          <w:ilvl w:val="0"/>
          <w:numId w:val="23"/>
        </w:numPr>
        <w:ind w:left="0" w:firstLine="560"/>
      </w:pPr>
      <w:r>
        <w:t>事件现场发现人员受伤，第一时间将受伤人员转移至安全区域进行简单救治，通知应急救援指挥部。</w:t>
      </w:r>
    </w:p>
    <w:p w14:paraId="2D6A781D">
      <w:pPr>
        <w:rPr>
          <w:rFonts w:ascii="仿宋" w:hAnsi="仿宋" w:eastAsia="仿宋" w:cs="仿宋"/>
          <w:sz w:val="10"/>
          <w:szCs w:val="28"/>
        </w:rPr>
      </w:pPr>
      <w:r>
        <w:t>突发环境事件应急工作，由预警、应急响应、善后处置、调查评估及恢复重建等工作组成，应急工作流程见图 6.1-1。</w:t>
      </w:r>
    </w:p>
    <w:p w14:paraId="688EB2B2">
      <w:pPr>
        <w:autoSpaceDE w:val="0"/>
        <w:autoSpaceDN w:val="0"/>
        <w:spacing w:line="240" w:lineRule="auto"/>
        <w:ind w:left="1700" w:firstLine="400"/>
        <w:jc w:val="left"/>
        <w:rPr>
          <w:rFonts w:ascii="仿宋" w:hAnsi="仿宋" w:eastAsia="仿宋" w:cs="仿宋"/>
          <w:sz w:val="20"/>
          <w:szCs w:val="28"/>
        </w:rPr>
      </w:pPr>
      <w:r>
        <w:rPr>
          <w:rFonts w:ascii="仿宋" w:hAnsi="仿宋" w:eastAsia="仿宋" w:cs="仿宋"/>
          <w:sz w:val="20"/>
          <w:szCs w:val="28"/>
        </w:rPr>
        <w:drawing>
          <wp:inline distT="0" distB="0" distL="0" distR="0">
            <wp:extent cx="4018280" cy="6539230"/>
            <wp:effectExtent l="0" t="0" r="0" b="0"/>
            <wp:docPr id="152"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27.png"/>
                    <pic:cNvPicPr>
                      <a:picLocks noChangeAspect="1"/>
                    </pic:cNvPicPr>
                  </pic:nvPicPr>
                  <pic:blipFill>
                    <a:blip r:embed="rId30" cstate="print"/>
                    <a:stretch>
                      <a:fillRect/>
                    </a:stretch>
                  </pic:blipFill>
                  <pic:spPr>
                    <a:xfrm>
                      <a:off x="0" y="0"/>
                      <a:ext cx="4018607" cy="6539579"/>
                    </a:xfrm>
                    <a:prstGeom prst="rect">
                      <a:avLst/>
                    </a:prstGeom>
                  </pic:spPr>
                </pic:pic>
              </a:graphicData>
            </a:graphic>
          </wp:inline>
        </w:drawing>
      </w:r>
    </w:p>
    <w:p w14:paraId="456A3F6A">
      <w:pPr>
        <w:autoSpaceDE w:val="0"/>
        <w:autoSpaceDN w:val="0"/>
        <w:spacing w:before="6" w:line="240" w:lineRule="auto"/>
        <w:ind w:firstLine="500"/>
        <w:jc w:val="left"/>
        <w:rPr>
          <w:rFonts w:ascii="仿宋" w:hAnsi="仿宋" w:eastAsia="仿宋" w:cs="仿宋"/>
          <w:sz w:val="25"/>
          <w:szCs w:val="28"/>
        </w:rPr>
      </w:pPr>
    </w:p>
    <w:p w14:paraId="180F9CCD">
      <w:pPr>
        <w:pStyle w:val="18"/>
      </w:pPr>
      <w:bookmarkStart w:id="93" w:name="_bookmark28"/>
      <w:bookmarkEnd w:id="93"/>
      <w:r>
        <w:t>图 6.1-1</w:t>
      </w:r>
      <w:r>
        <w:tab/>
      </w:r>
      <w:r>
        <w:t>公司突发环境事件应急响应流程图</w:t>
      </w:r>
    </w:p>
    <w:p w14:paraId="29FF2F67">
      <w:pPr>
        <w:pStyle w:val="3"/>
        <w:numPr>
          <w:ilvl w:val="1"/>
          <w:numId w:val="16"/>
        </w:numPr>
      </w:pPr>
      <w:bookmarkStart w:id="94" w:name="_Toc8329"/>
      <w:bookmarkStart w:id="95" w:name="_Toc32347"/>
      <w:r>
        <w:t>响应分级</w:t>
      </w:r>
      <w:bookmarkEnd w:id="94"/>
      <w:bookmarkEnd w:id="95"/>
    </w:p>
    <w:p w14:paraId="48CACC25">
      <w:r>
        <w:t>本预案中，针对企业突发环境事件环境危害程度、影响程度、控制事态的能力以及需要调动的应急资源，结合企业实际情况，将突发环境事件响应分成三级，详见表 6.2-1。</w:t>
      </w:r>
    </w:p>
    <w:p w14:paraId="15313973">
      <w:pPr>
        <w:pStyle w:val="18"/>
      </w:pPr>
      <w:r>
        <w:t>表 6.2-1</w:t>
      </w:r>
      <w:r>
        <w:tab/>
      </w:r>
      <w:r>
        <w:t>公司突发环境事件响应分级</w:t>
      </w:r>
    </w:p>
    <w:tbl>
      <w:tblPr>
        <w:tblStyle w:val="1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004"/>
        <w:gridCol w:w="1621"/>
        <w:gridCol w:w="1808"/>
        <w:gridCol w:w="2131"/>
        <w:gridCol w:w="2172"/>
      </w:tblGrid>
      <w:tr w14:paraId="1DBDD2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029" w:type="pct"/>
            <w:tcBorders>
              <w:top w:val="single" w:color="auto" w:sz="4" w:space="0"/>
              <w:left w:val="single" w:color="auto" w:sz="4" w:space="0"/>
              <w:bottom w:val="single" w:color="auto" w:sz="4" w:space="0"/>
              <w:right w:val="single" w:color="auto" w:sz="4" w:space="0"/>
            </w:tcBorders>
            <w:vAlign w:val="center"/>
          </w:tcPr>
          <w:p w14:paraId="1C759AD1">
            <w:pPr>
              <w:pStyle w:val="19"/>
              <w:rPr>
                <w:b/>
                <w:bCs/>
              </w:rPr>
            </w:pPr>
            <w:r>
              <w:rPr>
                <w:b/>
                <w:bCs/>
              </w:rPr>
              <w:t>环境事件分级</w:t>
            </w:r>
          </w:p>
        </w:tc>
        <w:tc>
          <w:tcPr>
            <w:tcW w:w="832" w:type="pct"/>
            <w:tcBorders>
              <w:top w:val="single" w:color="auto" w:sz="4" w:space="0"/>
              <w:left w:val="single" w:color="auto" w:sz="4" w:space="0"/>
              <w:bottom w:val="single" w:color="auto" w:sz="4" w:space="0"/>
              <w:right w:val="single" w:color="auto" w:sz="4" w:space="0"/>
            </w:tcBorders>
            <w:vAlign w:val="center"/>
          </w:tcPr>
          <w:p w14:paraId="66C0F394">
            <w:pPr>
              <w:pStyle w:val="19"/>
              <w:rPr>
                <w:b/>
                <w:bCs/>
              </w:rPr>
            </w:pPr>
            <w:r>
              <w:rPr>
                <w:b/>
                <w:bCs/>
              </w:rPr>
              <w:t>响应分级</w:t>
            </w:r>
          </w:p>
        </w:tc>
        <w:tc>
          <w:tcPr>
            <w:tcW w:w="928" w:type="pct"/>
            <w:tcBorders>
              <w:top w:val="single" w:color="auto" w:sz="4" w:space="0"/>
              <w:left w:val="single" w:color="auto" w:sz="4" w:space="0"/>
              <w:bottom w:val="single" w:color="auto" w:sz="4" w:space="0"/>
              <w:right w:val="single" w:color="auto" w:sz="4" w:space="0"/>
            </w:tcBorders>
            <w:vAlign w:val="center"/>
          </w:tcPr>
          <w:p w14:paraId="134D62B0">
            <w:pPr>
              <w:pStyle w:val="19"/>
              <w:rPr>
                <w:b/>
                <w:bCs/>
              </w:rPr>
            </w:pPr>
            <w:r>
              <w:rPr>
                <w:b/>
                <w:bCs/>
              </w:rPr>
              <w:t>指挥机构</w:t>
            </w:r>
          </w:p>
        </w:tc>
        <w:tc>
          <w:tcPr>
            <w:tcW w:w="1094" w:type="pct"/>
            <w:tcBorders>
              <w:top w:val="single" w:color="auto" w:sz="4" w:space="0"/>
              <w:left w:val="single" w:color="auto" w:sz="4" w:space="0"/>
              <w:bottom w:val="single" w:color="auto" w:sz="4" w:space="0"/>
              <w:right w:val="single" w:color="auto" w:sz="4" w:space="0"/>
            </w:tcBorders>
            <w:vAlign w:val="center"/>
          </w:tcPr>
          <w:p w14:paraId="1ACFBF53">
            <w:pPr>
              <w:pStyle w:val="19"/>
              <w:rPr>
                <w:b/>
                <w:bCs/>
              </w:rPr>
            </w:pPr>
            <w:r>
              <w:rPr>
                <w:b/>
                <w:bCs/>
              </w:rPr>
              <w:t>预案体系</w:t>
            </w:r>
          </w:p>
        </w:tc>
        <w:tc>
          <w:tcPr>
            <w:tcW w:w="1115" w:type="pct"/>
            <w:tcBorders>
              <w:top w:val="single" w:color="auto" w:sz="4" w:space="0"/>
              <w:left w:val="single" w:color="auto" w:sz="4" w:space="0"/>
              <w:bottom w:val="single" w:color="auto" w:sz="4" w:space="0"/>
              <w:right w:val="single" w:color="auto" w:sz="4" w:space="0"/>
            </w:tcBorders>
            <w:vAlign w:val="center"/>
          </w:tcPr>
          <w:p w14:paraId="2EEB8E46">
            <w:pPr>
              <w:pStyle w:val="19"/>
              <w:rPr>
                <w:b/>
                <w:bCs/>
              </w:rPr>
            </w:pPr>
            <w:r>
              <w:rPr>
                <w:b/>
                <w:bCs/>
              </w:rPr>
              <w:t>上报部门</w:t>
            </w:r>
          </w:p>
        </w:tc>
      </w:tr>
      <w:tr w14:paraId="2BC1B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029" w:type="pct"/>
            <w:tcBorders>
              <w:top w:val="single" w:color="auto" w:sz="4" w:space="0"/>
              <w:left w:val="single" w:color="auto" w:sz="4" w:space="0"/>
              <w:bottom w:val="single" w:color="auto" w:sz="4" w:space="0"/>
              <w:right w:val="single" w:color="auto" w:sz="4" w:space="0"/>
            </w:tcBorders>
            <w:vAlign w:val="center"/>
          </w:tcPr>
          <w:p w14:paraId="16534F22">
            <w:pPr>
              <w:pStyle w:val="19"/>
            </w:pPr>
            <w:r>
              <w:t>一般环境事件</w:t>
            </w:r>
          </w:p>
        </w:tc>
        <w:tc>
          <w:tcPr>
            <w:tcW w:w="832" w:type="pct"/>
            <w:tcBorders>
              <w:top w:val="single" w:color="auto" w:sz="4" w:space="0"/>
              <w:left w:val="single" w:color="auto" w:sz="4" w:space="0"/>
              <w:bottom w:val="single" w:color="auto" w:sz="4" w:space="0"/>
              <w:right w:val="single" w:color="auto" w:sz="4" w:space="0"/>
            </w:tcBorders>
            <w:vAlign w:val="center"/>
          </w:tcPr>
          <w:p w14:paraId="150F996E">
            <w:pPr>
              <w:pStyle w:val="19"/>
            </w:pPr>
            <w:r>
              <w:t>Ⅲ级响应</w:t>
            </w:r>
          </w:p>
        </w:tc>
        <w:tc>
          <w:tcPr>
            <w:tcW w:w="928" w:type="pct"/>
            <w:tcBorders>
              <w:top w:val="single" w:color="auto" w:sz="4" w:space="0"/>
              <w:left w:val="single" w:color="auto" w:sz="4" w:space="0"/>
              <w:bottom w:val="single" w:color="auto" w:sz="4" w:space="0"/>
              <w:right w:val="single" w:color="auto" w:sz="4" w:space="0"/>
            </w:tcBorders>
            <w:vAlign w:val="center"/>
          </w:tcPr>
          <w:p w14:paraId="127DCEC8">
            <w:pPr>
              <w:pStyle w:val="19"/>
            </w:pPr>
            <w:r>
              <w:t>公司应急救援指</w:t>
            </w:r>
          </w:p>
          <w:p w14:paraId="7F727C82">
            <w:pPr>
              <w:pStyle w:val="19"/>
            </w:pPr>
            <w:r>
              <w:t>挥部</w:t>
            </w:r>
          </w:p>
        </w:tc>
        <w:tc>
          <w:tcPr>
            <w:tcW w:w="1094" w:type="pct"/>
            <w:tcBorders>
              <w:top w:val="single" w:color="auto" w:sz="4" w:space="0"/>
              <w:left w:val="single" w:color="auto" w:sz="4" w:space="0"/>
              <w:bottom w:val="single" w:color="auto" w:sz="4" w:space="0"/>
              <w:right w:val="single" w:color="auto" w:sz="4" w:space="0"/>
            </w:tcBorders>
            <w:vAlign w:val="center"/>
          </w:tcPr>
          <w:p w14:paraId="661F8DB9">
            <w:pPr>
              <w:pStyle w:val="19"/>
            </w:pPr>
            <w:r>
              <w:t>专项应急预案</w:t>
            </w:r>
          </w:p>
        </w:tc>
        <w:tc>
          <w:tcPr>
            <w:tcW w:w="1115" w:type="pct"/>
            <w:tcBorders>
              <w:top w:val="single" w:color="auto" w:sz="4" w:space="0"/>
              <w:left w:val="single" w:color="auto" w:sz="4" w:space="0"/>
              <w:bottom w:val="single" w:color="auto" w:sz="4" w:space="0"/>
              <w:right w:val="single" w:color="auto" w:sz="4" w:space="0"/>
            </w:tcBorders>
            <w:vAlign w:val="center"/>
          </w:tcPr>
          <w:p w14:paraId="638CCDD8">
            <w:pPr>
              <w:pStyle w:val="19"/>
            </w:pPr>
            <w:r>
              <w:t>公司应急救援指挥组</w:t>
            </w:r>
          </w:p>
        </w:tc>
      </w:tr>
      <w:tr w14:paraId="02A5A2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029" w:type="pct"/>
            <w:tcBorders>
              <w:top w:val="single" w:color="auto" w:sz="4" w:space="0"/>
              <w:left w:val="single" w:color="auto" w:sz="4" w:space="0"/>
              <w:bottom w:val="single" w:color="auto" w:sz="4" w:space="0"/>
              <w:right w:val="single" w:color="auto" w:sz="4" w:space="0"/>
            </w:tcBorders>
            <w:vAlign w:val="center"/>
          </w:tcPr>
          <w:p w14:paraId="41938BAC">
            <w:pPr>
              <w:pStyle w:val="19"/>
            </w:pPr>
            <w:r>
              <w:t>较大环境事件</w:t>
            </w:r>
          </w:p>
        </w:tc>
        <w:tc>
          <w:tcPr>
            <w:tcW w:w="832" w:type="pct"/>
            <w:tcBorders>
              <w:top w:val="single" w:color="auto" w:sz="4" w:space="0"/>
              <w:left w:val="single" w:color="auto" w:sz="4" w:space="0"/>
              <w:bottom w:val="single" w:color="auto" w:sz="4" w:space="0"/>
              <w:right w:val="single" w:color="auto" w:sz="4" w:space="0"/>
            </w:tcBorders>
            <w:vAlign w:val="center"/>
          </w:tcPr>
          <w:p w14:paraId="54621CB3">
            <w:pPr>
              <w:pStyle w:val="19"/>
            </w:pPr>
            <w:r>
              <w:t>Ⅱ级响应</w:t>
            </w:r>
          </w:p>
        </w:tc>
        <w:tc>
          <w:tcPr>
            <w:tcW w:w="928" w:type="pct"/>
            <w:tcBorders>
              <w:top w:val="single" w:color="auto" w:sz="4" w:space="0"/>
              <w:left w:val="single" w:color="auto" w:sz="4" w:space="0"/>
              <w:bottom w:val="single" w:color="auto" w:sz="4" w:space="0"/>
              <w:right w:val="single" w:color="auto" w:sz="4" w:space="0"/>
            </w:tcBorders>
            <w:vAlign w:val="center"/>
          </w:tcPr>
          <w:p w14:paraId="52F3E95A">
            <w:pPr>
              <w:pStyle w:val="19"/>
            </w:pPr>
            <w:r>
              <w:t>公司应急救援指</w:t>
            </w:r>
          </w:p>
          <w:p w14:paraId="724BF1DE">
            <w:pPr>
              <w:pStyle w:val="19"/>
            </w:pPr>
            <w:r>
              <w:t>挥部</w:t>
            </w:r>
          </w:p>
        </w:tc>
        <w:tc>
          <w:tcPr>
            <w:tcW w:w="1094" w:type="pct"/>
            <w:tcBorders>
              <w:top w:val="single" w:color="auto" w:sz="4" w:space="0"/>
              <w:left w:val="single" w:color="auto" w:sz="4" w:space="0"/>
              <w:bottom w:val="single" w:color="auto" w:sz="4" w:space="0"/>
              <w:right w:val="single" w:color="auto" w:sz="4" w:space="0"/>
            </w:tcBorders>
            <w:vAlign w:val="center"/>
          </w:tcPr>
          <w:p w14:paraId="668AB91F">
            <w:pPr>
              <w:pStyle w:val="19"/>
            </w:pPr>
            <w:r>
              <w:t>综合应急预案</w:t>
            </w:r>
          </w:p>
        </w:tc>
        <w:tc>
          <w:tcPr>
            <w:tcW w:w="1115" w:type="pct"/>
            <w:tcBorders>
              <w:top w:val="single" w:color="auto" w:sz="4" w:space="0"/>
              <w:left w:val="single" w:color="auto" w:sz="4" w:space="0"/>
              <w:bottom w:val="single" w:color="auto" w:sz="4" w:space="0"/>
              <w:right w:val="single" w:color="auto" w:sz="4" w:space="0"/>
            </w:tcBorders>
            <w:vAlign w:val="center"/>
          </w:tcPr>
          <w:p w14:paraId="72ECD49E">
            <w:pPr>
              <w:pStyle w:val="19"/>
              <w:rPr>
                <w:rFonts w:hint="eastAsia" w:eastAsia="宋体"/>
                <w:lang w:eastAsia="zh-CN"/>
              </w:rPr>
            </w:pPr>
            <w:r>
              <w:rPr>
                <w:rFonts w:hint="eastAsia"/>
              </w:rPr>
              <w:t>连云港市徐圩新区</w:t>
            </w:r>
            <w:r>
              <w:rPr>
                <w:rFonts w:hint="eastAsia"/>
                <w:lang w:val="en-US" w:eastAsia="zh-CN"/>
              </w:rPr>
              <w:t>环保局和</w:t>
            </w:r>
            <w:r>
              <w:rPr>
                <w:rFonts w:hint="eastAsia"/>
              </w:rPr>
              <w:t>应急指挥中心</w:t>
            </w:r>
          </w:p>
        </w:tc>
      </w:tr>
      <w:tr w14:paraId="11CEE8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1029" w:type="pct"/>
            <w:tcBorders>
              <w:top w:val="single" w:color="auto" w:sz="4" w:space="0"/>
              <w:left w:val="single" w:color="auto" w:sz="4" w:space="0"/>
              <w:bottom w:val="single" w:color="auto" w:sz="4" w:space="0"/>
              <w:right w:val="single" w:color="auto" w:sz="4" w:space="0"/>
            </w:tcBorders>
            <w:vAlign w:val="center"/>
          </w:tcPr>
          <w:p w14:paraId="276AABD6">
            <w:pPr>
              <w:pStyle w:val="19"/>
            </w:pPr>
            <w:r>
              <w:t>重大、特别重大环</w:t>
            </w:r>
          </w:p>
          <w:p w14:paraId="424F081C">
            <w:pPr>
              <w:pStyle w:val="19"/>
            </w:pPr>
            <w:r>
              <w:t>境事件</w:t>
            </w:r>
          </w:p>
        </w:tc>
        <w:tc>
          <w:tcPr>
            <w:tcW w:w="832" w:type="pct"/>
            <w:tcBorders>
              <w:top w:val="single" w:color="auto" w:sz="4" w:space="0"/>
              <w:left w:val="single" w:color="auto" w:sz="4" w:space="0"/>
              <w:bottom w:val="single" w:color="auto" w:sz="4" w:space="0"/>
              <w:right w:val="single" w:color="auto" w:sz="4" w:space="0"/>
            </w:tcBorders>
            <w:vAlign w:val="center"/>
          </w:tcPr>
          <w:p w14:paraId="6CF70312">
            <w:pPr>
              <w:pStyle w:val="19"/>
            </w:pPr>
            <w:r>
              <w:t>Ⅰ级响应</w:t>
            </w:r>
          </w:p>
        </w:tc>
        <w:tc>
          <w:tcPr>
            <w:tcW w:w="928" w:type="pct"/>
            <w:tcBorders>
              <w:top w:val="single" w:color="auto" w:sz="4" w:space="0"/>
              <w:left w:val="single" w:color="auto" w:sz="4" w:space="0"/>
              <w:bottom w:val="single" w:color="auto" w:sz="4" w:space="0"/>
              <w:right w:val="single" w:color="auto" w:sz="4" w:space="0"/>
            </w:tcBorders>
            <w:vAlign w:val="center"/>
          </w:tcPr>
          <w:p w14:paraId="5B3DAEC4">
            <w:pPr>
              <w:pStyle w:val="19"/>
            </w:pPr>
            <w:r>
              <w:t>上级管理部门</w:t>
            </w:r>
          </w:p>
        </w:tc>
        <w:tc>
          <w:tcPr>
            <w:tcW w:w="1094" w:type="pct"/>
            <w:tcBorders>
              <w:top w:val="single" w:color="auto" w:sz="4" w:space="0"/>
              <w:left w:val="single" w:color="auto" w:sz="4" w:space="0"/>
              <w:bottom w:val="single" w:color="auto" w:sz="4" w:space="0"/>
              <w:right w:val="single" w:color="auto" w:sz="4" w:space="0"/>
            </w:tcBorders>
            <w:vAlign w:val="center"/>
          </w:tcPr>
          <w:p w14:paraId="68667E53">
            <w:pPr>
              <w:pStyle w:val="19"/>
            </w:pPr>
            <w:r>
              <w:t>区域、政府应急预案</w:t>
            </w:r>
          </w:p>
        </w:tc>
        <w:tc>
          <w:tcPr>
            <w:tcW w:w="1115" w:type="pct"/>
            <w:tcBorders>
              <w:top w:val="single" w:color="auto" w:sz="4" w:space="0"/>
              <w:left w:val="single" w:color="auto" w:sz="4" w:space="0"/>
              <w:bottom w:val="single" w:color="auto" w:sz="4" w:space="0"/>
              <w:right w:val="single" w:color="auto" w:sz="4" w:space="0"/>
            </w:tcBorders>
            <w:vAlign w:val="center"/>
          </w:tcPr>
          <w:p w14:paraId="3F093049">
            <w:pPr>
              <w:pStyle w:val="19"/>
            </w:pPr>
            <w:r>
              <w:t>连云港市生态环境局</w:t>
            </w:r>
          </w:p>
          <w:p w14:paraId="5E8E3D34">
            <w:pPr>
              <w:pStyle w:val="19"/>
            </w:pPr>
            <w:r>
              <w:t>江苏省生态环境厅</w:t>
            </w:r>
          </w:p>
        </w:tc>
      </w:tr>
    </w:tbl>
    <w:p w14:paraId="49AE02F4">
      <w:r>
        <w:t>发生事故时，往往会出现次生事故或衍生事故，甚至带来一系列的连锁反应。若应急救援行动采取了不当的措施，同样极可能导致事故升级，使小事故变化成大事故。因此，在实际应对事故时，需要应急协调人随时判断形势的发展，调用相应的应急救援力量。事故处置过程中，应重点考虑以下方面内容变化：</w:t>
      </w:r>
    </w:p>
    <w:p w14:paraId="33B4271A">
      <w:r>
        <w:t>①急救措施和急救力量的范围；</w:t>
      </w:r>
    </w:p>
    <w:p w14:paraId="214CEFD5">
      <w:r>
        <w:t>②对急救力量的领导指挥权力；</w:t>
      </w:r>
    </w:p>
    <w:p w14:paraId="1F997AA0">
      <w:r>
        <w:t>③需要通知的人员和职能部门。</w:t>
      </w:r>
    </w:p>
    <w:p w14:paraId="5E020119">
      <w:pPr>
        <w:pStyle w:val="3"/>
        <w:numPr>
          <w:ilvl w:val="1"/>
          <w:numId w:val="16"/>
        </w:numPr>
      </w:pPr>
      <w:bookmarkStart w:id="96" w:name="_bookmark29"/>
      <w:bookmarkEnd w:id="96"/>
      <w:bookmarkStart w:id="97" w:name="_Toc29748"/>
      <w:bookmarkStart w:id="98" w:name="_Toc7490"/>
      <w:r>
        <w:t>应急处置</w:t>
      </w:r>
      <w:bookmarkEnd w:id="97"/>
      <w:bookmarkEnd w:id="98"/>
    </w:p>
    <w:p w14:paraId="0DF10609">
      <w:pPr>
        <w:pStyle w:val="4"/>
        <w:numPr>
          <w:ilvl w:val="2"/>
          <w:numId w:val="16"/>
        </w:numPr>
      </w:pPr>
      <w:r>
        <w:rPr>
          <w:rFonts w:hint="eastAsia"/>
          <w:color w:val="auto"/>
        </w:rPr>
        <w:t>液态物料</w:t>
      </w:r>
      <w:r>
        <w:rPr>
          <w:color w:val="auto"/>
        </w:rPr>
        <w:t>泄漏事故</w:t>
      </w:r>
      <w:r>
        <w:t>应急措施</w:t>
      </w:r>
    </w:p>
    <w:p w14:paraId="72813499">
      <w:pPr>
        <w:numPr>
          <w:ilvl w:val="3"/>
          <w:numId w:val="16"/>
        </w:numPr>
        <w:ind w:firstLine="560"/>
      </w:pPr>
      <w:r>
        <w:t>现场人员发现管道、</w:t>
      </w:r>
      <w:r>
        <w:rPr>
          <w:rFonts w:hint="eastAsia"/>
          <w:lang w:val="en-US" w:eastAsia="zh-CN"/>
        </w:rPr>
        <w:t>渗滤液收集池、柴油罐区</w:t>
      </w:r>
      <w:r>
        <w:t>等发生泄漏后，立即报告</w:t>
      </w:r>
      <w:r>
        <w:rPr>
          <w:rFonts w:hint="eastAsia"/>
        </w:rPr>
        <w:t>污染处置组负责人</w:t>
      </w:r>
      <w:r>
        <w:t>（</w:t>
      </w:r>
      <w:r>
        <w:rPr>
          <w:rFonts w:hint="eastAsia"/>
          <w:lang w:eastAsia="zh-CN"/>
        </w:rPr>
        <w:t>生产运维部负责人庄严</w:t>
      </w:r>
      <w:r>
        <w:t>，</w:t>
      </w:r>
      <w:r>
        <w:rPr>
          <w:rFonts w:hint="eastAsia"/>
          <w:lang w:eastAsia="zh-CN"/>
        </w:rPr>
        <w:t>19952100663</w:t>
      </w:r>
      <w:r>
        <w:t>），由</w:t>
      </w:r>
      <w:r>
        <w:rPr>
          <w:rFonts w:hint="eastAsia"/>
        </w:rPr>
        <w:t>污染处置组负责人</w:t>
      </w:r>
      <w:r>
        <w:t>确认泄漏的物质、类型、程度，分类型开展应对工作。</w:t>
      </w:r>
    </w:p>
    <w:p w14:paraId="61CBCDA9">
      <w:pPr>
        <w:numPr>
          <w:ilvl w:val="3"/>
          <w:numId w:val="16"/>
        </w:numPr>
        <w:ind w:firstLine="560"/>
      </w:pPr>
      <w:r>
        <w:t>若为渗滤液少量泄漏，则现场人员通过封堵、收容等方式进行初步处置；若为</w:t>
      </w:r>
      <w:r>
        <w:rPr>
          <w:rFonts w:hint="eastAsia"/>
          <w:lang w:val="en-US" w:eastAsia="zh-CN"/>
        </w:rPr>
        <w:t>盐酸</w:t>
      </w:r>
      <w:r>
        <w:t>泄漏，现场人员应尽快撤离，由污染处置组穿好防护服后进入事故现场，则视泄漏情况，确定处置措施或撤离方案。现场处置工作应将自身安全防护工作放在首位。</w:t>
      </w:r>
    </w:p>
    <w:p w14:paraId="629DC4CD">
      <w:pPr>
        <w:numPr>
          <w:ilvl w:val="3"/>
          <w:numId w:val="16"/>
        </w:numPr>
        <w:ind w:firstLine="560"/>
      </w:pPr>
      <w:r>
        <w:t>在无法确定事故大小、泄漏物质或不确定有无燃爆危险，或者没有专业的洗消设备、防护装备难以开展救助时，必须在专业单位的指导下开展救助工作，不得擅自进入事故区域。</w:t>
      </w:r>
    </w:p>
    <w:p w14:paraId="5993E8B4">
      <w:pPr>
        <w:numPr>
          <w:ilvl w:val="3"/>
          <w:numId w:val="16"/>
        </w:numPr>
        <w:ind w:firstLine="560"/>
      </w:pPr>
      <w:r>
        <w:t>政府部门或外部救援力量抵达后，公司应急救援指挥部移交指挥权，并做好协助工作。</w:t>
      </w:r>
    </w:p>
    <w:p w14:paraId="23D694EA">
      <w:r>
        <w:t>公司涉及的环境风险物质泄漏应急处理方式见表 6.3-1。</w:t>
      </w:r>
    </w:p>
    <w:p w14:paraId="1A532160">
      <w:r>
        <w:br w:type="page"/>
      </w:r>
    </w:p>
    <w:p w14:paraId="02342D81">
      <w:pPr>
        <w:pStyle w:val="18"/>
      </w:pPr>
      <w:r>
        <w:t>表 6.3-1</w:t>
      </w:r>
      <w:r>
        <w:tab/>
      </w:r>
      <w:r>
        <w:t>泄漏处理方式</w:t>
      </w:r>
    </w:p>
    <w:tbl>
      <w:tblPr>
        <w:tblStyle w:val="14"/>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52"/>
        <w:gridCol w:w="8896"/>
      </w:tblGrid>
      <w:tr w14:paraId="759965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trPr>
        <w:tc>
          <w:tcPr>
            <w:tcW w:w="437" w:type="pct"/>
            <w:tcBorders>
              <w:top w:val="single" w:color="auto" w:sz="4" w:space="0"/>
              <w:left w:val="single" w:color="auto" w:sz="4" w:space="0"/>
              <w:bottom w:val="single" w:color="auto" w:sz="4" w:space="0"/>
              <w:right w:val="single" w:color="auto" w:sz="4" w:space="0"/>
            </w:tcBorders>
            <w:vAlign w:val="center"/>
          </w:tcPr>
          <w:p w14:paraId="26C2683C">
            <w:pPr>
              <w:pStyle w:val="19"/>
              <w:rPr>
                <w:b/>
                <w:bCs/>
              </w:rPr>
            </w:pPr>
            <w:r>
              <w:rPr>
                <w:b/>
                <w:bCs/>
              </w:rPr>
              <w:t>物料</w:t>
            </w:r>
          </w:p>
          <w:p w14:paraId="0B258C63">
            <w:pPr>
              <w:pStyle w:val="19"/>
              <w:rPr>
                <w:b/>
                <w:bCs/>
              </w:rPr>
            </w:pPr>
            <w:r>
              <w:rPr>
                <w:b/>
                <w:bCs/>
              </w:rPr>
              <w:t>名称</w:t>
            </w:r>
          </w:p>
        </w:tc>
        <w:tc>
          <w:tcPr>
            <w:tcW w:w="4562" w:type="pct"/>
            <w:tcBorders>
              <w:top w:val="single" w:color="auto" w:sz="4" w:space="0"/>
              <w:left w:val="single" w:color="auto" w:sz="4" w:space="0"/>
              <w:bottom w:val="single" w:color="auto" w:sz="4" w:space="0"/>
              <w:right w:val="single" w:color="auto" w:sz="4" w:space="0"/>
            </w:tcBorders>
            <w:vAlign w:val="center"/>
          </w:tcPr>
          <w:p w14:paraId="3A875A21">
            <w:pPr>
              <w:pStyle w:val="19"/>
              <w:rPr>
                <w:b/>
                <w:bCs/>
              </w:rPr>
            </w:pPr>
            <w:r>
              <w:rPr>
                <w:b/>
                <w:bCs/>
              </w:rPr>
              <w:t>泄漏应急处理</w:t>
            </w:r>
          </w:p>
        </w:tc>
      </w:tr>
      <w:tr w14:paraId="12E12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437" w:type="pct"/>
            <w:tcBorders>
              <w:top w:val="single" w:color="auto" w:sz="4" w:space="0"/>
              <w:left w:val="single" w:color="auto" w:sz="4" w:space="0"/>
              <w:bottom w:val="single" w:color="auto" w:sz="4" w:space="0"/>
              <w:right w:val="single" w:color="auto" w:sz="4" w:space="0"/>
            </w:tcBorders>
            <w:vAlign w:val="center"/>
          </w:tcPr>
          <w:p w14:paraId="12880971">
            <w:pPr>
              <w:pStyle w:val="19"/>
            </w:pPr>
            <w:r>
              <w:t>柴油</w:t>
            </w:r>
          </w:p>
        </w:tc>
        <w:tc>
          <w:tcPr>
            <w:tcW w:w="4562" w:type="pct"/>
            <w:tcBorders>
              <w:top w:val="single" w:color="auto" w:sz="4" w:space="0"/>
              <w:left w:val="single" w:color="auto" w:sz="4" w:space="0"/>
              <w:bottom w:val="single" w:color="auto" w:sz="4" w:space="0"/>
              <w:right w:val="single" w:color="auto" w:sz="4" w:space="0"/>
            </w:tcBorders>
            <w:vAlign w:val="center"/>
          </w:tcPr>
          <w:p w14:paraId="07DEEDE6">
            <w:pPr>
              <w:pStyle w:val="19"/>
            </w:pPr>
            <w:r>
              <w:t>迅速撤离泄漏污染区人员至安全区，并进行隔离，严格限制出入。切断火源。建议应急处理人员戴自给正压式呼吸器，穿一般作业工作服，戴化学安全防护眼镜，戴橡胶耐油手套。防止流入下水道、排洪沟等限制性空间。小量泄漏：用活性炭或其它惰性材料吸收。大量泄漏：</w:t>
            </w:r>
          </w:p>
          <w:p w14:paraId="0E594CBA">
            <w:pPr>
              <w:pStyle w:val="19"/>
              <w:rPr>
                <w:rFonts w:hint="eastAsia" w:eastAsia="宋体"/>
                <w:lang w:eastAsia="zh-CN"/>
              </w:rPr>
            </w:pPr>
            <w:r>
              <w:t>构筑围堤或挖坑收容。用泵转移至槽车或专用收集器内，回收或运至废物处理场所处置</w:t>
            </w:r>
            <w:r>
              <w:rPr>
                <w:rFonts w:hint="eastAsia"/>
                <w:lang w:eastAsia="zh-CN"/>
              </w:rPr>
              <w:t>。</w:t>
            </w:r>
          </w:p>
        </w:tc>
      </w:tr>
      <w:tr w14:paraId="0775A8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437" w:type="pct"/>
            <w:tcBorders>
              <w:top w:val="single" w:color="auto" w:sz="4" w:space="0"/>
              <w:left w:val="single" w:color="auto" w:sz="4" w:space="0"/>
              <w:bottom w:val="single" w:color="auto" w:sz="4" w:space="0"/>
              <w:right w:val="single" w:color="auto" w:sz="4" w:space="0"/>
            </w:tcBorders>
            <w:vAlign w:val="center"/>
          </w:tcPr>
          <w:p w14:paraId="6304DA78">
            <w:pPr>
              <w:pStyle w:val="19"/>
            </w:pPr>
            <w:r>
              <w:rPr>
                <w:rFonts w:hint="eastAsia"/>
              </w:rPr>
              <w:t>盐酸</w:t>
            </w:r>
          </w:p>
        </w:tc>
        <w:tc>
          <w:tcPr>
            <w:tcW w:w="4562" w:type="pct"/>
            <w:tcBorders>
              <w:top w:val="single" w:color="auto" w:sz="4" w:space="0"/>
              <w:left w:val="single" w:color="auto" w:sz="4" w:space="0"/>
              <w:bottom w:val="single" w:color="auto" w:sz="4" w:space="0"/>
              <w:right w:val="single" w:color="auto" w:sz="4" w:space="0"/>
            </w:tcBorders>
            <w:vAlign w:val="center"/>
          </w:tcPr>
          <w:p w14:paraId="4C3E2747">
            <w:pPr>
              <w:pStyle w:val="19"/>
            </w:pPr>
            <w:r>
              <w:rPr>
                <w:rFonts w:hint="eastAsia"/>
              </w:rPr>
              <w:t>迅速撤离泄漏污染区人员至安全区，并进行隔离，严格限制出入。建议应急处理人员戴自给正压式呼吸器，穿防酸碱工作服。不要直接接触泄漏物。尽可能切断泄漏源。小量泄漏：用砂土、干燥石灰或苏打灰混合。也可以用大量水冲洗，洗水稀释后放入废水系统。大量泄漏：构筑围堤或挖坑收容。用泵转移至槽车或专用收集器内，回收或运至废物处理场所处置。</w:t>
            </w:r>
          </w:p>
        </w:tc>
      </w:tr>
      <w:tr w14:paraId="748AB9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437" w:type="pct"/>
            <w:tcBorders>
              <w:top w:val="single" w:color="auto" w:sz="4" w:space="0"/>
              <w:left w:val="single" w:color="auto" w:sz="4" w:space="0"/>
              <w:bottom w:val="single" w:color="auto" w:sz="4" w:space="0"/>
              <w:right w:val="single" w:color="auto" w:sz="4" w:space="0"/>
            </w:tcBorders>
            <w:vAlign w:val="center"/>
          </w:tcPr>
          <w:p w14:paraId="21537888">
            <w:pPr>
              <w:pStyle w:val="19"/>
              <w:rPr>
                <w:rFonts w:hint="eastAsia"/>
                <w:lang w:val="en-US" w:eastAsia="zh-CN"/>
              </w:rPr>
            </w:pPr>
            <w:r>
              <w:rPr>
                <w:rFonts w:hint="eastAsia"/>
                <w:lang w:val="en-US" w:eastAsia="zh-CN"/>
              </w:rPr>
              <w:t>渗滤液</w:t>
            </w:r>
          </w:p>
        </w:tc>
        <w:tc>
          <w:tcPr>
            <w:tcW w:w="4562" w:type="pct"/>
            <w:tcBorders>
              <w:top w:val="single" w:color="auto" w:sz="4" w:space="0"/>
              <w:left w:val="single" w:color="auto" w:sz="4" w:space="0"/>
              <w:bottom w:val="single" w:color="auto" w:sz="4" w:space="0"/>
              <w:right w:val="single" w:color="auto" w:sz="4" w:space="0"/>
            </w:tcBorders>
            <w:vAlign w:val="center"/>
          </w:tcPr>
          <w:p w14:paraId="0A5C5510">
            <w:pPr>
              <w:pStyle w:val="19"/>
              <w:rPr>
                <w:rFonts w:hint="eastAsia"/>
              </w:rPr>
            </w:pPr>
            <w:r>
              <w:rPr>
                <w:rFonts w:hint="eastAsia"/>
              </w:rPr>
              <w:t>迅速撤离泄漏污染区人员至安全区，并进行隔离，严格限制出入。建议应急处理人员戴自给正压式呼吸器，穿防酸碱工作服。不要直接接触泄漏物。尽可能切断泄漏源。小量泄漏：用砂土、干燥石灰或苏打灰混合。也可以用大量水冲洗，洗水稀释后放入废水系统。大量泄漏：构筑围堤或挖坑收容。用泵转移至槽车或专用收集器内，回收或运至废物处理场所处置。</w:t>
            </w:r>
          </w:p>
        </w:tc>
      </w:tr>
    </w:tbl>
    <w:p w14:paraId="47BC218F">
      <w:pPr>
        <w:pStyle w:val="4"/>
        <w:numPr>
          <w:ilvl w:val="2"/>
          <w:numId w:val="16"/>
        </w:numPr>
        <w:bidi w:val="0"/>
      </w:pPr>
      <w:r>
        <w:t>火灾爆炸事故应急措施</w:t>
      </w:r>
    </w:p>
    <w:p w14:paraId="17603EF2">
      <w:pPr>
        <w:numPr>
          <w:ilvl w:val="3"/>
          <w:numId w:val="16"/>
        </w:numPr>
        <w:ind w:left="0" w:firstLine="560"/>
      </w:pPr>
      <w:r>
        <w:t>现场人员发现柴油或其他可能引发火灾爆炸的物质发生泄漏后，立即报告</w:t>
      </w:r>
      <w:r>
        <w:rPr>
          <w:rFonts w:hint="eastAsia"/>
        </w:rPr>
        <w:t>污染处置组负责人</w:t>
      </w:r>
      <w:r>
        <w:t>（</w:t>
      </w:r>
      <w:r>
        <w:rPr>
          <w:rFonts w:hint="eastAsia"/>
          <w:lang w:eastAsia="zh-CN"/>
        </w:rPr>
        <w:t>生产运维部负责人庄严</w:t>
      </w:r>
      <w:r>
        <w:t>，</w:t>
      </w:r>
      <w:r>
        <w:rPr>
          <w:rFonts w:hint="eastAsia"/>
          <w:lang w:eastAsia="zh-CN"/>
        </w:rPr>
        <w:t>19952100663</w:t>
      </w:r>
      <w:r>
        <w:t>），由</w:t>
      </w:r>
      <w:r>
        <w:rPr>
          <w:rFonts w:hint="eastAsia"/>
        </w:rPr>
        <w:t>污染处置组负责人</w:t>
      </w:r>
      <w:r>
        <w:t>确认泄漏的物质、类型、程度。</w:t>
      </w:r>
    </w:p>
    <w:p w14:paraId="625B9524">
      <w:pPr>
        <w:numPr>
          <w:ilvl w:val="3"/>
          <w:numId w:val="16"/>
        </w:numPr>
        <w:ind w:left="0" w:firstLine="560"/>
      </w:pPr>
      <w:r>
        <w:t>现场人员应消除所有可能的火源后尽快撤离，由污染处置组穿好防护服后进入事故现场，确认泄漏情况，若泄漏量较小且没有燃爆风险，则立即开展应急处置工作，若泄漏量较大或随时可能发生燃爆，则迅速撤离现场人员。现场处置工作应将自身安全防护工作放在首位。</w:t>
      </w:r>
    </w:p>
    <w:p w14:paraId="6E756E00">
      <w:pPr>
        <w:numPr>
          <w:ilvl w:val="3"/>
          <w:numId w:val="16"/>
        </w:numPr>
        <w:ind w:left="0" w:firstLine="560"/>
      </w:pPr>
      <w:r>
        <w:t>若现场已起火，在确保安全前提下，视火灾情况，先期开展灭火工作，使用靠近事故现场的灭火器或者消防水带开展灭火工作。或火灾已蔓延，公司应急救援人员已无法应对，则迅速撤离，等待外部救援力量。</w:t>
      </w:r>
    </w:p>
    <w:p w14:paraId="2A09F3BB">
      <w:pPr>
        <w:numPr>
          <w:ilvl w:val="3"/>
          <w:numId w:val="16"/>
        </w:numPr>
        <w:ind w:left="0" w:firstLine="560"/>
      </w:pPr>
      <w:r>
        <w:t>政府部门或外部救援力量抵达后，公司应急救援指挥部移交指挥权，并做好协助工作。</w:t>
      </w:r>
    </w:p>
    <w:p w14:paraId="75E4C403">
      <w:r>
        <w:t>扑救危险化学品火灾应针对每一类化学品，选择正确的灭火剂和灭火方法来安全地控制火灾。厂区部分风险物质发生火灾爆炸时采用的灭火方法具体见表 6.3-2。</w:t>
      </w:r>
    </w:p>
    <w:p w14:paraId="5AD81EFB">
      <w:r>
        <w:br w:type="page"/>
      </w:r>
    </w:p>
    <w:p w14:paraId="3029590D">
      <w:pPr>
        <w:pStyle w:val="18"/>
      </w:pPr>
      <w:r>
        <w:t>表 6.3-2</w:t>
      </w:r>
      <w:r>
        <w:tab/>
      </w:r>
      <w:r>
        <w:t>灭火方法</w:t>
      </w:r>
    </w:p>
    <w:tbl>
      <w:tblPr>
        <w:tblStyle w:val="14"/>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39"/>
        <w:gridCol w:w="3929"/>
        <w:gridCol w:w="4078"/>
      </w:tblGrid>
      <w:tr w14:paraId="6AFA14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892" w:type="pct"/>
            <w:tcBorders>
              <w:top w:val="single" w:color="auto" w:sz="4" w:space="0"/>
              <w:left w:val="single" w:color="auto" w:sz="4" w:space="0"/>
            </w:tcBorders>
          </w:tcPr>
          <w:p w14:paraId="3D4A27B5">
            <w:pPr>
              <w:pStyle w:val="19"/>
              <w:rPr>
                <w:b/>
                <w:bCs/>
              </w:rPr>
            </w:pPr>
            <w:r>
              <w:rPr>
                <w:b/>
                <w:bCs/>
              </w:rPr>
              <w:t>物料名称</w:t>
            </w:r>
          </w:p>
        </w:tc>
        <w:tc>
          <w:tcPr>
            <w:tcW w:w="2015" w:type="pct"/>
            <w:tcBorders>
              <w:top w:val="single" w:color="auto" w:sz="4" w:space="0"/>
            </w:tcBorders>
          </w:tcPr>
          <w:p w14:paraId="60E21861">
            <w:pPr>
              <w:pStyle w:val="19"/>
              <w:rPr>
                <w:b/>
                <w:bCs/>
              </w:rPr>
            </w:pPr>
            <w:r>
              <w:rPr>
                <w:b/>
                <w:bCs/>
              </w:rPr>
              <w:t>灭火方法</w:t>
            </w:r>
          </w:p>
        </w:tc>
        <w:tc>
          <w:tcPr>
            <w:tcW w:w="2091" w:type="pct"/>
            <w:tcBorders>
              <w:top w:val="single" w:color="auto" w:sz="4" w:space="0"/>
              <w:right w:val="single" w:color="auto" w:sz="4" w:space="0"/>
            </w:tcBorders>
          </w:tcPr>
          <w:p w14:paraId="5CCE21F8">
            <w:pPr>
              <w:pStyle w:val="19"/>
              <w:rPr>
                <w:b/>
                <w:bCs/>
              </w:rPr>
            </w:pPr>
            <w:r>
              <w:rPr>
                <w:b/>
                <w:bCs/>
              </w:rPr>
              <w:t>灭火剂</w:t>
            </w:r>
          </w:p>
        </w:tc>
      </w:tr>
      <w:tr w14:paraId="12AC2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3" w:hRule="atLeast"/>
        </w:trPr>
        <w:tc>
          <w:tcPr>
            <w:tcW w:w="892" w:type="pct"/>
            <w:tcBorders>
              <w:left w:val="single" w:color="auto" w:sz="4" w:space="0"/>
            </w:tcBorders>
            <w:vAlign w:val="center"/>
          </w:tcPr>
          <w:p w14:paraId="16DFA185">
            <w:pPr>
              <w:pStyle w:val="19"/>
            </w:pPr>
            <w:r>
              <w:t>柴油</w:t>
            </w:r>
          </w:p>
        </w:tc>
        <w:tc>
          <w:tcPr>
            <w:tcW w:w="2015" w:type="pct"/>
            <w:vAlign w:val="center"/>
          </w:tcPr>
          <w:p w14:paraId="1C4435B9">
            <w:pPr>
              <w:pStyle w:val="19"/>
            </w:pPr>
            <w:r>
              <w:t>消防人员须佩戴防毒面具、穿全身消防服，在上风向灭火。尽可能将容器从火场移至空旷处。喷水保持火场容器冷却，直至灭火结束。处在火场中的容器若已变色或从安全泄压装置中产生声音，必须马上撤离。</w:t>
            </w:r>
          </w:p>
        </w:tc>
        <w:tc>
          <w:tcPr>
            <w:tcW w:w="2091" w:type="pct"/>
            <w:tcBorders>
              <w:right w:val="single" w:color="auto" w:sz="4" w:space="0"/>
            </w:tcBorders>
            <w:vAlign w:val="center"/>
          </w:tcPr>
          <w:p w14:paraId="7FCDBBD7">
            <w:pPr>
              <w:pStyle w:val="19"/>
            </w:pPr>
            <w:r>
              <w:t>雾状水、泡沫、干粉、二氧化碳、砂土</w:t>
            </w:r>
          </w:p>
        </w:tc>
      </w:tr>
    </w:tbl>
    <w:p w14:paraId="3571B6AE">
      <w:pPr>
        <w:pStyle w:val="4"/>
        <w:numPr>
          <w:ilvl w:val="2"/>
          <w:numId w:val="16"/>
        </w:numPr>
        <w:bidi w:val="0"/>
      </w:pPr>
      <w:r>
        <w:t>大气污染事件保护目标的应急措施</w:t>
      </w:r>
    </w:p>
    <w:p w14:paraId="667A070A">
      <w:pPr>
        <w:numPr>
          <w:ilvl w:val="3"/>
          <w:numId w:val="16"/>
        </w:numPr>
        <w:ind w:left="0" w:firstLine="560"/>
      </w:pPr>
      <w:r>
        <w:t>可能受影响区域保护措施</w:t>
      </w:r>
    </w:p>
    <w:p w14:paraId="726CFA46">
      <w:r>
        <w:t>泄漏或火灾事故发生后，有毒烟气影响范围较大，但重点位于公司范围及周边，应重点加强员工对防护措施及应急响应的培训，为员工配备足够的应急人个防护装备，并确保完好、有效；呼吸防护用品的配置、使用和维护具体执行《呼吸防护用品管理规范》、防护服的相关要求具体执行《防护工作服管理规范》、其他个人防护用品的选用具体执行《个人防护装备管理规范》。同时对厂外可能受有毒烟气影响的社区，公司应告知潜在的有毒烟气危害，提供适当资源对居民进行紧急疏散的培训。</w:t>
      </w:r>
    </w:p>
    <w:p w14:paraId="59CA41FE">
      <w:pPr>
        <w:numPr>
          <w:ilvl w:val="3"/>
          <w:numId w:val="16"/>
        </w:numPr>
        <w:ind w:left="0" w:firstLine="560"/>
      </w:pPr>
      <w:r>
        <w:t>紧急疏散与疏导</w:t>
      </w:r>
    </w:p>
    <w:p w14:paraId="3F52A323">
      <w:r>
        <w:t>当发生较大规模火灾事故时，应急救援指挥部应向政府及周边单位发送警报，提出要求组织撤离疏散或者请求援助。在发布消息时，必须发布事态的缓急程度，提出撤离的具体方法、方式和路线。应急人员的紧急疏散是当现场实施完抢救任务或无法再进行救援时要进行撤离，撤离前要向应急救援指挥部报告撤离原因及撤离人员，安全撤离后也要向指挥部报告撤离人员及撤离地点。</w:t>
      </w:r>
    </w:p>
    <w:p w14:paraId="604944D6">
      <w:r>
        <w:t>事故发生后，公司周边的道路全部隔离，只允许应急车辆通行，在警戒区的道路口设置“禁止通行”的标识。外围部分道路进行交通管制，由政府交通管理部门负责，禁止任何车辆进入，并负责指明道路绕行方向。</w:t>
      </w:r>
    </w:p>
    <w:p w14:paraId="75E2BEC0">
      <w:pPr>
        <w:pStyle w:val="4"/>
        <w:numPr>
          <w:ilvl w:val="2"/>
          <w:numId w:val="16"/>
        </w:numPr>
      </w:pPr>
      <w:r>
        <w:t>水污染事故现场处理措施</w:t>
      </w:r>
    </w:p>
    <w:p w14:paraId="16BCB301">
      <w:r>
        <w:t>公司主要火灾、爆炸事故风险主要存在于焚烧系统，</w:t>
      </w:r>
      <w:r>
        <w:rPr>
          <w:rFonts w:hint="eastAsia"/>
          <w:lang w:val="en-US" w:eastAsia="zh-CN"/>
        </w:rPr>
        <w:t>利用雨水系统对</w:t>
      </w:r>
      <w:r>
        <w:t>事故水收集</w:t>
      </w:r>
      <w:r>
        <w:rPr>
          <w:rFonts w:hint="eastAsia"/>
          <w:lang w:val="en-US" w:eastAsia="zh-CN"/>
        </w:rPr>
        <w:t>后，流入</w:t>
      </w:r>
      <w:r>
        <w:t>容积950m</w:t>
      </w:r>
      <w:r>
        <w:rPr>
          <w:rFonts w:hint="eastAsia"/>
          <w:vertAlign w:val="superscript"/>
        </w:rPr>
        <w:t>3</w:t>
      </w:r>
      <w:r>
        <w:rPr>
          <w:rFonts w:hint="eastAsia"/>
          <w:vertAlign w:val="baseline"/>
          <w:lang w:val="en-US" w:eastAsia="zh-CN"/>
        </w:rPr>
        <w:t>的</w:t>
      </w:r>
      <w:r>
        <w:t>事故池</w:t>
      </w:r>
      <w:r>
        <w:rPr>
          <w:rFonts w:hint="eastAsia"/>
          <w:lang w:val="en-US" w:eastAsia="zh-CN"/>
        </w:rPr>
        <w:t>及</w:t>
      </w:r>
      <w:r>
        <w:t>有效容积10m</w:t>
      </w:r>
      <w:r>
        <w:rPr>
          <w:rFonts w:hint="eastAsia"/>
          <w:vertAlign w:val="superscript"/>
        </w:rPr>
        <w:t>3</w:t>
      </w:r>
      <w:r>
        <w:rPr>
          <w:rFonts w:hint="eastAsia"/>
          <w:vertAlign w:val="baseline"/>
          <w:lang w:val="en-US" w:eastAsia="zh-CN"/>
        </w:rPr>
        <w:t>的</w:t>
      </w:r>
      <w:r>
        <w:t>事故罐（地下卧式罐）</w:t>
      </w:r>
      <w:r>
        <w:rPr>
          <w:rFonts w:hint="eastAsia"/>
          <w:lang w:val="en-US" w:eastAsia="zh-CN"/>
        </w:rPr>
        <w:t>暂存</w:t>
      </w:r>
      <w:r>
        <w:rPr>
          <w:rFonts w:hint="eastAsia"/>
          <w:vertAlign w:val="baseline"/>
          <w:lang w:val="en-US" w:eastAsia="zh-CN"/>
        </w:rPr>
        <w:t>。</w:t>
      </w:r>
      <w:r>
        <w:t>因此，若主装置区发生火灾、爆炸事故，救援过程产生的消防尾水及渗滤液等可由事故水收集系统收容，若消防尾水进入雨水管网，通过关闭雨水排口闸阀、将消防尾水引入初期雨水池等操作，可将消防尾水控制在厂区内，不会进入外环境。</w:t>
      </w:r>
    </w:p>
    <w:p w14:paraId="3FA7A40B">
      <w:pPr>
        <w:rPr>
          <w:rFonts w:hint="default" w:eastAsia="宋体"/>
          <w:lang w:val="en-US" w:eastAsia="zh-CN"/>
        </w:rPr>
      </w:pPr>
      <w:r>
        <w:rPr>
          <w:rFonts w:hint="eastAsia"/>
          <w:lang w:val="en-US" w:eastAsia="zh-CN"/>
        </w:rPr>
        <w:t>若企业事故废水收集系统不能满足要求时，将事故废水泵入厂内容积为2.04万m³的2#填埋库区。事故处置结束后，通过污水泵打入污水管网进入污水站处理，逐步回用或通过槽车送至江苏方洋水务有限公司处置。（应急事故水处理意向书见附件F11）。</w:t>
      </w:r>
    </w:p>
    <w:p w14:paraId="602BEC87">
      <w:pPr>
        <w:pStyle w:val="4"/>
        <w:numPr>
          <w:ilvl w:val="2"/>
          <w:numId w:val="16"/>
        </w:numPr>
      </w:pPr>
      <w:r>
        <w:t>防止二次污染/次生灾害的防范及处理</w:t>
      </w:r>
    </w:p>
    <w:p w14:paraId="101DD59B">
      <w:r>
        <w:t>当火灾、爆炸等安全生产事故发生时，可能引发次生环境污染事故和人员中毒事故。</w:t>
      </w:r>
    </w:p>
    <w:p w14:paraId="639857A0">
      <w:pPr>
        <w:numPr>
          <w:ilvl w:val="3"/>
          <w:numId w:val="16"/>
        </w:numPr>
        <w:ind w:left="0" w:firstLine="560"/>
      </w:pPr>
      <w:r>
        <w:t>用消防水灭火后会产生消防废水，将会进入</w:t>
      </w:r>
      <w:r>
        <w:rPr>
          <w:rFonts w:hint="eastAsia"/>
        </w:rPr>
        <w:t>事故池</w:t>
      </w:r>
      <w:r>
        <w:t>、</w:t>
      </w:r>
      <w:r>
        <w:rPr>
          <w:rFonts w:hint="eastAsia"/>
        </w:rPr>
        <w:t>事故罐</w:t>
      </w:r>
      <w:r>
        <w:t>，同时可能进入雨水管道。因此，需立即关闭雨水排口闸阀，将泄漏物料或消防尾水引流进入初期雨水池，并视现场情形，立即或在事故处置结束后将废水打入污水站处理。</w:t>
      </w:r>
    </w:p>
    <w:p w14:paraId="6666776E">
      <w:pPr>
        <w:numPr>
          <w:ilvl w:val="3"/>
          <w:numId w:val="16"/>
        </w:numPr>
        <w:ind w:left="0" w:firstLine="560"/>
      </w:pPr>
      <w:r>
        <w:rPr>
          <w:rFonts w:hint="eastAsia"/>
          <w:lang w:val="en-US" w:eastAsia="zh-CN"/>
        </w:rPr>
        <w:t>盐酸</w:t>
      </w:r>
      <w:r>
        <w:t>发生泄漏后，在采取必要的个人防护措施后，根据扩散情况建立警戒区，综合协调组迅速将警戒区及污染区内与事故应急处理无关的人员撤离，并在通往事故现场的主要干道上实行交通管制，无关人员不得进入警戒区。</w:t>
      </w:r>
    </w:p>
    <w:p w14:paraId="04009CCB">
      <w:pPr>
        <w:numPr>
          <w:ilvl w:val="3"/>
          <w:numId w:val="16"/>
        </w:numPr>
        <w:ind w:left="0" w:firstLine="560"/>
      </w:pPr>
      <w:r>
        <w:t>发生人员中毒、受伤事件时，综合协调组负责协调人员、车辆将现场中毒、受伤人员送至医院治疗。</w:t>
      </w:r>
    </w:p>
    <w:p w14:paraId="268BC574">
      <w:pPr>
        <w:pStyle w:val="4"/>
        <w:numPr>
          <w:ilvl w:val="2"/>
          <w:numId w:val="16"/>
        </w:numPr>
        <w:ind w:left="850" w:hanging="850"/>
      </w:pPr>
      <w:r>
        <w:t>隔离及疏散</w:t>
      </w:r>
    </w:p>
    <w:p w14:paraId="5B22C556">
      <w:pPr>
        <w:numPr>
          <w:ilvl w:val="3"/>
          <w:numId w:val="24"/>
        </w:numPr>
        <w:ind w:left="0" w:firstLine="0" w:firstLineChars="0"/>
      </w:pPr>
      <w:r>
        <w:t>隔离及疏散距离</w:t>
      </w:r>
    </w:p>
    <w:p w14:paraId="5FF9580C">
      <w:r>
        <w:t>根据《国家安全监管总局办公厅关于印发首批重点监管的危险化学品安全措施和应急处置原则的通知》（安监总管三[2011]142号），确定重点监管危化品泄漏的隔离和疏散距离，详见表 6.3-3。</w:t>
      </w:r>
    </w:p>
    <w:p w14:paraId="7BB39C19">
      <w:pPr>
        <w:pStyle w:val="18"/>
      </w:pPr>
      <w:r>
        <w:t>表 6.3-3</w:t>
      </w:r>
      <w:r>
        <w:tab/>
      </w:r>
      <w:r>
        <w:t>重点监管危化品泄漏的隔离和疏散距离</w:t>
      </w:r>
    </w:p>
    <w:tbl>
      <w:tblPr>
        <w:tblStyle w:val="14"/>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50"/>
        <w:gridCol w:w="1851"/>
        <w:gridCol w:w="7137"/>
      </w:tblGrid>
      <w:tr w14:paraId="2D7440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 w:hRule="atLeast"/>
        </w:trPr>
        <w:tc>
          <w:tcPr>
            <w:tcW w:w="385" w:type="pct"/>
            <w:tcBorders>
              <w:top w:val="single" w:color="auto" w:sz="4" w:space="0"/>
              <w:left w:val="single" w:color="auto" w:sz="4" w:space="0"/>
              <w:bottom w:val="single" w:color="000000" w:sz="4" w:space="0"/>
              <w:right w:val="single" w:color="000000" w:sz="4" w:space="0"/>
            </w:tcBorders>
            <w:vAlign w:val="center"/>
          </w:tcPr>
          <w:p w14:paraId="34785FD2">
            <w:pPr>
              <w:pStyle w:val="19"/>
              <w:rPr>
                <w:b/>
                <w:bCs/>
              </w:rPr>
            </w:pPr>
            <w:r>
              <w:rPr>
                <w:b/>
                <w:bCs/>
              </w:rPr>
              <w:t>序号</w:t>
            </w:r>
          </w:p>
        </w:tc>
        <w:tc>
          <w:tcPr>
            <w:tcW w:w="950" w:type="pct"/>
            <w:tcBorders>
              <w:top w:val="single" w:color="auto" w:sz="4" w:space="0"/>
              <w:left w:val="single" w:color="000000" w:sz="4" w:space="0"/>
              <w:bottom w:val="single" w:color="000000" w:sz="4" w:space="0"/>
              <w:right w:val="single" w:color="000000" w:sz="4" w:space="0"/>
            </w:tcBorders>
            <w:vAlign w:val="center"/>
          </w:tcPr>
          <w:p w14:paraId="0900D522">
            <w:pPr>
              <w:pStyle w:val="19"/>
              <w:rPr>
                <w:b/>
                <w:bCs/>
              </w:rPr>
            </w:pPr>
            <w:r>
              <w:rPr>
                <w:b/>
                <w:bCs/>
              </w:rPr>
              <w:t>物质名称</w:t>
            </w:r>
          </w:p>
        </w:tc>
        <w:tc>
          <w:tcPr>
            <w:tcW w:w="3663" w:type="pct"/>
            <w:tcBorders>
              <w:top w:val="single" w:color="auto" w:sz="4" w:space="0"/>
              <w:left w:val="single" w:color="000000" w:sz="4" w:space="0"/>
              <w:bottom w:val="single" w:color="000000" w:sz="4" w:space="0"/>
              <w:right w:val="single" w:color="auto" w:sz="4" w:space="0"/>
            </w:tcBorders>
            <w:vAlign w:val="center"/>
          </w:tcPr>
          <w:p w14:paraId="7FFD24A8">
            <w:pPr>
              <w:pStyle w:val="19"/>
              <w:rPr>
                <w:b/>
                <w:bCs/>
              </w:rPr>
            </w:pPr>
            <w:r>
              <w:rPr>
                <w:b/>
                <w:bCs/>
              </w:rPr>
              <w:t>隔离与疏散距离</w:t>
            </w:r>
          </w:p>
        </w:tc>
      </w:tr>
      <w:tr w14:paraId="38E7A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385" w:type="pct"/>
            <w:tcBorders>
              <w:top w:val="single" w:color="000000" w:sz="4" w:space="0"/>
              <w:left w:val="single" w:color="auto" w:sz="4" w:space="0"/>
              <w:bottom w:val="single" w:color="auto" w:sz="4" w:space="0"/>
              <w:right w:val="single" w:color="000000" w:sz="4" w:space="0"/>
            </w:tcBorders>
            <w:vAlign w:val="center"/>
          </w:tcPr>
          <w:p w14:paraId="5FE62D51">
            <w:pPr>
              <w:pStyle w:val="19"/>
            </w:pPr>
            <w:r>
              <w:t>1</w:t>
            </w:r>
          </w:p>
        </w:tc>
        <w:tc>
          <w:tcPr>
            <w:tcW w:w="950" w:type="pct"/>
            <w:tcBorders>
              <w:top w:val="single" w:color="000000" w:sz="4" w:space="0"/>
              <w:left w:val="single" w:color="000000" w:sz="4" w:space="0"/>
              <w:bottom w:val="single" w:color="auto" w:sz="4" w:space="0"/>
              <w:right w:val="single" w:color="000000" w:sz="4" w:space="0"/>
            </w:tcBorders>
            <w:vAlign w:val="center"/>
          </w:tcPr>
          <w:p w14:paraId="1C657583">
            <w:pPr>
              <w:pStyle w:val="19"/>
            </w:pPr>
            <w:r>
              <w:t>柴油（参照汽油）</w:t>
            </w:r>
          </w:p>
        </w:tc>
        <w:tc>
          <w:tcPr>
            <w:tcW w:w="3663" w:type="pct"/>
            <w:tcBorders>
              <w:top w:val="single" w:color="000000" w:sz="4" w:space="0"/>
              <w:left w:val="single" w:color="000000" w:sz="4" w:space="0"/>
              <w:bottom w:val="single" w:color="auto" w:sz="4" w:space="0"/>
              <w:right w:val="single" w:color="auto" w:sz="4" w:space="0"/>
            </w:tcBorders>
            <w:vAlign w:val="center"/>
          </w:tcPr>
          <w:p w14:paraId="7B59EA71">
            <w:pPr>
              <w:pStyle w:val="19"/>
            </w:pPr>
            <w:r>
              <w:t>作为一项紧急预防措施，泄漏隔离距离至少为50m。如果为大量泄漏，</w:t>
            </w:r>
          </w:p>
          <w:p w14:paraId="4383F8AC">
            <w:pPr>
              <w:pStyle w:val="19"/>
            </w:pPr>
            <w:r>
              <w:t>下风向的初始疏散距离应至少为300m。</w:t>
            </w:r>
          </w:p>
        </w:tc>
      </w:tr>
    </w:tbl>
    <w:p w14:paraId="2B49A8D4">
      <w:pPr>
        <w:numPr>
          <w:ilvl w:val="3"/>
          <w:numId w:val="24"/>
        </w:numPr>
        <w:ind w:left="0" w:firstLine="0" w:firstLineChars="0"/>
      </w:pPr>
      <w:r>
        <w:t>疏散及疏散要求</w:t>
      </w:r>
    </w:p>
    <w:p w14:paraId="43DE91BA">
      <w:pPr>
        <w:numPr>
          <w:ilvl w:val="3"/>
          <w:numId w:val="16"/>
        </w:numPr>
        <w:ind w:left="0" w:firstLine="560"/>
      </w:pPr>
      <w:r>
        <w:t>疏散、撤离的组织负责人：事故发生后，由现场当班负责人或后勤保障组负责人（</w:t>
      </w:r>
      <w:r>
        <w:rPr>
          <w:rFonts w:hint="eastAsia"/>
          <w:lang w:eastAsia="zh-CN"/>
        </w:rPr>
        <w:t>后勤保障专员</w:t>
      </w:r>
      <w:r>
        <w:t>，</w:t>
      </w:r>
      <w:r>
        <w:rPr>
          <w:rFonts w:hint="eastAsia"/>
          <w:lang w:eastAsia="zh-CN"/>
        </w:rPr>
        <w:t>杨政</w:t>
      </w:r>
      <w:r>
        <w:t>，</w:t>
      </w:r>
      <w:r>
        <w:rPr>
          <w:rFonts w:hint="eastAsia"/>
          <w:lang w:eastAsia="zh-CN"/>
        </w:rPr>
        <w:t>18905133359</w:t>
      </w:r>
      <w:r>
        <w:t>）作为疏散、撤离的组织负责人；若后勤保障组负责人不在现场，现场最高责任人作为疏散、撤离的组负责人。</w:t>
      </w:r>
    </w:p>
    <w:p w14:paraId="4C8955B3">
      <w:pPr>
        <w:numPr>
          <w:ilvl w:val="3"/>
          <w:numId w:val="16"/>
        </w:numPr>
        <w:ind w:left="0" w:firstLine="560"/>
      </w:pPr>
      <w:r>
        <w:t>撤离方式：事故现场人员根据制定的疏散线路图撤离，后勤保障组在疏散和撤离的路线上设立哨位，指明方向，后勤保障组人员引导和护送疏散撤离的人员到达安全区，并清点人数。如果有人留在污染区与着火区没有及时撤离，消防救援组应指派两名以上抢救人员配戴正确防护装备进入现场搜救。</w:t>
      </w:r>
    </w:p>
    <w:p w14:paraId="4BA998A8">
      <w:pPr>
        <w:numPr>
          <w:ilvl w:val="3"/>
          <w:numId w:val="16"/>
        </w:numPr>
        <w:ind w:left="0" w:firstLine="560"/>
      </w:pPr>
      <w:r>
        <w:t>撤离路线：依据可能发生事故的场所，设施及周围情况、事故的性质和危害程度，当时的风向等气象情况确定撤离路线。</w:t>
      </w:r>
    </w:p>
    <w:p w14:paraId="44523CB3">
      <w:pPr>
        <w:numPr>
          <w:ilvl w:val="3"/>
          <w:numId w:val="16"/>
        </w:numPr>
        <w:ind w:left="0" w:firstLine="560"/>
        <w:rPr>
          <w:rFonts w:ascii="仿宋" w:hAnsi="仿宋" w:eastAsia="仿宋" w:cs="仿宋"/>
          <w:szCs w:val="22"/>
        </w:rPr>
      </w:pPr>
      <w:r>
        <w:t>非事故源发生点现场人员的紧急疏散</w:t>
      </w:r>
    </w:p>
    <w:p w14:paraId="21EF6670">
      <w:r>
        <w:t>现场指挥人员应根据事故可能扩展的趋势和范围、抢险的进展情况、当时的气象条件等，进行综合分析判断，通报并组织事故可能危及区域的人员紧急疏散。</w:t>
      </w:r>
    </w:p>
    <w:p w14:paraId="78398E22">
      <w:pPr>
        <w:numPr>
          <w:ilvl w:val="0"/>
          <w:numId w:val="25"/>
        </w:numPr>
        <w:ind w:left="0" w:leftChars="0" w:firstLine="465" w:firstLineChars="0"/>
      </w:pPr>
      <w:r>
        <w:t>周边区域人员的疏散</w:t>
      </w:r>
    </w:p>
    <w:p w14:paraId="530E9813">
      <w:r>
        <w:t>当事故可能到威胁周边区域群众安全时，应急救援指挥部应立即向</w:t>
      </w:r>
      <w:r>
        <w:rPr>
          <w:rFonts w:hint="eastAsia"/>
        </w:rPr>
        <w:t>连云港市徐圩新区</w:t>
      </w:r>
      <w:r>
        <w:rPr>
          <w:rFonts w:hint="eastAsia"/>
          <w:lang w:val="en-US" w:eastAsia="zh-CN"/>
        </w:rPr>
        <w:t>环保局和</w:t>
      </w:r>
      <w:r>
        <w:rPr>
          <w:rFonts w:hint="eastAsia"/>
        </w:rPr>
        <w:t>应急指挥中心</w:t>
      </w:r>
      <w:r>
        <w:t>或相关应急救援部门、</w:t>
      </w:r>
      <w:r>
        <w:rPr>
          <w:rFonts w:hint="eastAsia"/>
          <w:lang w:eastAsia="zh-CN"/>
        </w:rPr>
        <w:t>徐圩新区管委会</w:t>
      </w:r>
      <w:r>
        <w:t>求援，并根据政府部门的指示协助通报周边区域群众撤离、疏散。对周边区域群众进行疏散时，应急救援指挥部应组织公司、场站车辆和人员协助政府相关部门进行群众撤离动员和疏散工作，尽一切力量保障周边区域人民群众的生命和财产安全。</w:t>
      </w:r>
    </w:p>
    <w:p w14:paraId="71ECF621">
      <w:pPr>
        <w:numPr>
          <w:ilvl w:val="0"/>
          <w:numId w:val="25"/>
        </w:numPr>
        <w:ind w:left="0" w:leftChars="0" w:firstLine="465" w:firstLineChars="0"/>
      </w:pPr>
      <w:r>
        <w:t>应急救援人员的撤离</w:t>
      </w:r>
    </w:p>
    <w:p w14:paraId="2AAB390A">
      <w:pPr>
        <w:rPr>
          <w:rFonts w:ascii="仿宋" w:hAnsi="仿宋" w:eastAsia="仿宋" w:cs="仿宋"/>
          <w:szCs w:val="28"/>
        </w:rPr>
      </w:pPr>
      <w:r>
        <w:t>应急救援人员在发现事故现场出现危险状况将危及救援人员生命安全时，应由总指挥下达紧急撤离命令，撤离到指定的安全区域。</w:t>
      </w:r>
    </w:p>
    <w:p w14:paraId="05B80197">
      <w:pPr>
        <w:pStyle w:val="4"/>
        <w:numPr>
          <w:ilvl w:val="2"/>
          <w:numId w:val="16"/>
        </w:numPr>
        <w:ind w:left="850" w:hanging="850"/>
      </w:pPr>
      <w:r>
        <w:t>抢险、救援及控制措施</w:t>
      </w:r>
    </w:p>
    <w:p w14:paraId="7F219FDF">
      <w:pPr>
        <w:numPr>
          <w:ilvl w:val="3"/>
          <w:numId w:val="26"/>
        </w:numPr>
        <w:ind w:left="0" w:firstLine="560"/>
      </w:pPr>
      <w:r>
        <w:t>应急救援指挥部统一指挥调度各应急小组，调度指令根据事故级别由总指挥或副总指挥通过电话进行传达。</w:t>
      </w:r>
    </w:p>
    <w:p w14:paraId="47FF19AF">
      <w:pPr>
        <w:numPr>
          <w:ilvl w:val="3"/>
          <w:numId w:val="26"/>
        </w:numPr>
        <w:ind w:left="0" w:firstLine="560"/>
      </w:pPr>
      <w:r>
        <w:t>抢险救援人员应佩戴正确的个人防护器具。</w:t>
      </w:r>
    </w:p>
    <w:p w14:paraId="2089292A">
      <w:pPr>
        <w:numPr>
          <w:ilvl w:val="3"/>
          <w:numId w:val="26"/>
        </w:numPr>
        <w:ind w:left="0" w:firstLine="560"/>
      </w:pPr>
      <w:r>
        <w:t>在有毒现场，抢险救援人员要从上风向或侧风向靠近现场；在易燃、易爆现场禁止使用能打出火花的工具；在有高温、火焰和烟雾的场所，要近可能保持低体位逼近火源。</w:t>
      </w:r>
    </w:p>
    <w:p w14:paraId="48FCFAE3">
      <w:pPr>
        <w:numPr>
          <w:ilvl w:val="3"/>
          <w:numId w:val="26"/>
        </w:numPr>
        <w:ind w:left="0" w:firstLine="560"/>
      </w:pPr>
      <w:r>
        <w:t>现场应设专人对抢险、救援人员进行监护，一旦有异常情况（如抢险救援人员晕倒、建筑或构件有垮塌、掉落危险、风向变化、灾情扩大等）可能危及抢险救援人员安全时，要立即通知并组织应急救援人员沿安全路线撤离，撤离过程中，应急救援指挥部应派专人对应急小组人员随时清点，确保人员全部安全撤离。</w:t>
      </w:r>
    </w:p>
    <w:p w14:paraId="2C31AD02">
      <w:pPr>
        <w:pStyle w:val="4"/>
        <w:numPr>
          <w:ilvl w:val="2"/>
          <w:numId w:val="16"/>
        </w:numPr>
        <w:ind w:left="850" w:hanging="850"/>
      </w:pPr>
      <w:r>
        <w:t>应急救援队伍、应急物资的调度</w:t>
      </w:r>
    </w:p>
    <w:p w14:paraId="08C6F7B4">
      <w:pPr>
        <w:numPr>
          <w:ilvl w:val="3"/>
          <w:numId w:val="27"/>
        </w:numPr>
        <w:ind w:left="0" w:firstLine="560"/>
      </w:pPr>
      <w:r>
        <w:t>发生公司级或单元级事故时，首先由各班组当班人员及现场人员进行现场抢险，并上报</w:t>
      </w:r>
      <w:r>
        <w:rPr>
          <w:rFonts w:hint="eastAsia"/>
        </w:rPr>
        <w:t>污染处置组负责人</w:t>
      </w:r>
      <w:r>
        <w:t>（</w:t>
      </w:r>
      <w:r>
        <w:rPr>
          <w:rFonts w:hint="eastAsia"/>
          <w:lang w:eastAsia="zh-CN"/>
        </w:rPr>
        <w:t>生产运维部负责人庄严</w:t>
      </w:r>
      <w:r>
        <w:t>，</w:t>
      </w:r>
      <w:r>
        <w:rPr>
          <w:rFonts w:hint="eastAsia"/>
          <w:lang w:eastAsia="zh-CN"/>
        </w:rPr>
        <w:t>19952100663</w:t>
      </w:r>
      <w:r>
        <w:t>），由</w:t>
      </w:r>
      <w:r>
        <w:rPr>
          <w:rFonts w:hint="eastAsia"/>
        </w:rPr>
        <w:t>污染处置组负责人</w:t>
      </w:r>
      <w:r>
        <w:t>上报生产副总及总指挥（</w:t>
      </w:r>
      <w:r>
        <w:rPr>
          <w:rFonts w:hint="eastAsia"/>
          <w:lang w:eastAsia="zh-CN"/>
        </w:rPr>
        <w:t>公司董事长贾水星</w:t>
      </w:r>
      <w:r>
        <w:t>，</w:t>
      </w:r>
      <w:r>
        <w:rPr>
          <w:rFonts w:hint="eastAsia"/>
          <w:lang w:eastAsia="zh-CN"/>
        </w:rPr>
        <w:t>13801020220</w:t>
      </w:r>
      <w:r>
        <w:t>），由总指挥、副总指挥启动公司应急预案，组织人员开展初步的应急救援工作，后勤保障组（</w:t>
      </w:r>
      <w:r>
        <w:rPr>
          <w:rFonts w:hint="eastAsia"/>
          <w:lang w:eastAsia="zh-CN"/>
        </w:rPr>
        <w:t>后勤保障专员</w:t>
      </w:r>
      <w:r>
        <w:t>，</w:t>
      </w:r>
      <w:r>
        <w:rPr>
          <w:rFonts w:hint="eastAsia"/>
          <w:lang w:eastAsia="zh-CN"/>
        </w:rPr>
        <w:t>杨政</w:t>
      </w:r>
      <w:r>
        <w:t>，</w:t>
      </w:r>
      <w:r>
        <w:rPr>
          <w:rFonts w:hint="eastAsia"/>
          <w:lang w:eastAsia="zh-CN"/>
        </w:rPr>
        <w:t>18905133359</w:t>
      </w:r>
      <w:r>
        <w:t>）负责协调、调动公司内部应急物资。</w:t>
      </w:r>
    </w:p>
    <w:p w14:paraId="54195CED">
      <w:pPr>
        <w:numPr>
          <w:ilvl w:val="3"/>
          <w:numId w:val="27"/>
        </w:numPr>
        <w:ind w:left="0" w:firstLine="560"/>
      </w:pPr>
      <w:r>
        <w:t>应急人员至少两人以上通行，根据防护等级按标准配备相应防护器具，携带应急抢险器具沿应急路线由上风向进入事故现场。进入现场后，由消防组、抢险组或现场应急指挥人员统一指挥，开展救援、撤离工作。</w:t>
      </w:r>
    </w:p>
    <w:p w14:paraId="6C0ED433">
      <w:pPr>
        <w:numPr>
          <w:ilvl w:val="3"/>
          <w:numId w:val="27"/>
        </w:numPr>
        <w:ind w:left="0" w:firstLine="560"/>
      </w:pPr>
      <w:r>
        <w:t>发生紧急事故需外部支援时，由公司应急救援指挥部总指挥上报政府机关，由外部救援力量进入现场，由政府部门接管应急处置工作，同时调用区域应急物资。</w:t>
      </w:r>
    </w:p>
    <w:p w14:paraId="0FEF9C25">
      <w:pPr>
        <w:pStyle w:val="4"/>
        <w:numPr>
          <w:ilvl w:val="2"/>
          <w:numId w:val="16"/>
        </w:numPr>
        <w:ind w:left="850" w:hanging="850"/>
      </w:pPr>
      <w:r>
        <w:t>应急处置卡</w:t>
      </w:r>
    </w:p>
    <w:p w14:paraId="7645F567">
      <w:pPr>
        <w:rPr>
          <w:rFonts w:ascii="仿宋" w:hAnsi="仿宋" w:eastAsia="仿宋" w:cs="仿宋"/>
          <w:szCs w:val="28"/>
        </w:rPr>
      </w:pPr>
      <w:r>
        <w:t>应急处置卡是针对风险单元工作岗位，简洁明了的规定在应急处置中的具体操作规程的文本，以更好地指导一线员工履行职责。</w:t>
      </w:r>
    </w:p>
    <w:p w14:paraId="74E478EF">
      <w:pPr>
        <w:rPr>
          <w:rFonts w:ascii="仿宋" w:hAnsi="仿宋" w:eastAsia="仿宋" w:cs="仿宋"/>
          <w:szCs w:val="28"/>
        </w:rPr>
      </w:pPr>
      <w:r>
        <w:t>岗位职责的关键信息梳理后可以“上墙”，便于企业员工随时掌握和起到提醒作用。企业应通过应急处置卡的宣贯、培训、演练、考核等环节，切实强化一线员工的应急处置意识和能力。</w:t>
      </w:r>
    </w:p>
    <w:p w14:paraId="7C00673A">
      <w:pPr>
        <w:pStyle w:val="2"/>
        <w:numPr>
          <w:ilvl w:val="0"/>
          <w:numId w:val="28"/>
        </w:numPr>
        <w:tabs>
          <w:tab w:val="clear" w:pos="0"/>
        </w:tabs>
      </w:pPr>
      <w:bookmarkStart w:id="99" w:name="_bookmark30"/>
      <w:bookmarkEnd w:id="99"/>
      <w:bookmarkStart w:id="100" w:name="_Toc18584"/>
      <w:bookmarkStart w:id="101" w:name="_Toc20890"/>
      <w:r>
        <w:t>应急终止</w:t>
      </w:r>
      <w:bookmarkEnd w:id="100"/>
      <w:bookmarkEnd w:id="101"/>
    </w:p>
    <w:p w14:paraId="36850665">
      <w:pPr>
        <w:rPr>
          <w:rFonts w:ascii="仿宋" w:hAnsi="仿宋" w:eastAsia="仿宋" w:cs="仿宋"/>
          <w:szCs w:val="28"/>
        </w:rPr>
      </w:pPr>
      <w:r>
        <w:t>如果所有火灾扑灭，且没有重新燃烧的危险；成功堵漏，所有泄漏物均以得到隔离、收集、洗消；可燃和有毒气体的浓度均以降到安全水平，并符合我国相关环保标准的要求；伤亡人员均得到救护处置；危险建筑物残部得到处理，无坍塌、倾倒危险。此时，由应急救援指挥部宣布应急行动终止。</w:t>
      </w:r>
    </w:p>
    <w:p w14:paraId="285320F1">
      <w:pPr>
        <w:pStyle w:val="3"/>
        <w:numPr>
          <w:ilvl w:val="1"/>
          <w:numId w:val="28"/>
        </w:numPr>
      </w:pPr>
      <w:bookmarkStart w:id="102" w:name="_bookmark31"/>
      <w:bookmarkEnd w:id="102"/>
      <w:bookmarkStart w:id="103" w:name="_Toc12132"/>
      <w:bookmarkStart w:id="104" w:name="_Toc22501"/>
      <w:r>
        <w:t>应急终止的条件</w:t>
      </w:r>
      <w:bookmarkEnd w:id="103"/>
      <w:bookmarkEnd w:id="104"/>
    </w:p>
    <w:p w14:paraId="182385A2">
      <w:pPr>
        <w:numPr>
          <w:ilvl w:val="3"/>
          <w:numId w:val="29"/>
        </w:numPr>
        <w:ind w:left="0" w:firstLine="560"/>
      </w:pPr>
      <w:r>
        <w:t>事故现场得到控制，事故条件已经消除，并经检测事故现场和邻近地区环境满足环境功能区要求。</w:t>
      </w:r>
    </w:p>
    <w:p w14:paraId="25CA67A7">
      <w:pPr>
        <w:numPr>
          <w:ilvl w:val="3"/>
          <w:numId w:val="29"/>
        </w:numPr>
        <w:ind w:left="0" w:firstLine="560"/>
      </w:pPr>
      <w:r>
        <w:t>事故所造成的危害得以消除，并无继发可能。</w:t>
      </w:r>
    </w:p>
    <w:p w14:paraId="60F7364D">
      <w:pPr>
        <w:numPr>
          <w:ilvl w:val="3"/>
          <w:numId w:val="29"/>
        </w:numPr>
        <w:ind w:left="0" w:firstLine="560"/>
      </w:pPr>
      <w:r>
        <w:t>事故现场的各种专业应急处置行动已无继续的必要。</w:t>
      </w:r>
    </w:p>
    <w:p w14:paraId="06EB1080">
      <w:pPr>
        <w:numPr>
          <w:ilvl w:val="3"/>
          <w:numId w:val="29"/>
        </w:numPr>
        <w:ind w:left="0" w:firstLine="560"/>
      </w:pPr>
      <w:r>
        <w:t>采取了必要的防护措施以保护公众免受再次危害，并使事故可能引起的中长期影响趋于合理且尽量达到最低水平。</w:t>
      </w:r>
    </w:p>
    <w:p w14:paraId="02E4C0E4">
      <w:pPr>
        <w:pStyle w:val="3"/>
        <w:numPr>
          <w:ilvl w:val="1"/>
          <w:numId w:val="28"/>
        </w:numPr>
      </w:pPr>
      <w:bookmarkStart w:id="105" w:name="_bookmark32"/>
      <w:bookmarkEnd w:id="105"/>
      <w:bookmarkStart w:id="106" w:name="_Toc12924"/>
      <w:bookmarkStart w:id="107" w:name="_Toc32199"/>
      <w:r>
        <w:t>应急终止的程序</w:t>
      </w:r>
      <w:bookmarkEnd w:id="106"/>
      <w:bookmarkEnd w:id="107"/>
    </w:p>
    <w:p w14:paraId="1CC89BC2">
      <w:pPr>
        <w:numPr>
          <w:ilvl w:val="3"/>
          <w:numId w:val="30"/>
        </w:numPr>
        <w:ind w:left="0" w:firstLine="560"/>
      </w:pPr>
      <w:r>
        <w:t>在符合应急终止的条件下，由应急救援指挥部确认终止时机，或由事故责任单位提出，经应急救援指挥部批准，由总指挥决定应急状态终止，事故警戒解除。</w:t>
      </w:r>
    </w:p>
    <w:p w14:paraId="570C2C68">
      <w:pPr>
        <w:numPr>
          <w:ilvl w:val="3"/>
          <w:numId w:val="30"/>
        </w:numPr>
        <w:ind w:left="0" w:firstLine="560"/>
      </w:pPr>
      <w:r>
        <w:t>应急救援指挥部向所属各专业应急救援组下达应急终止命令。通知本公司和周边单位及人员事故危险已解除，撤离、疏散的人群可返回。</w:t>
      </w:r>
    </w:p>
    <w:p w14:paraId="091074D7">
      <w:pPr>
        <w:numPr>
          <w:ilvl w:val="3"/>
          <w:numId w:val="30"/>
        </w:numPr>
        <w:ind w:left="0" w:firstLine="560"/>
      </w:pPr>
      <w:r>
        <w:t>应急状态终止后，对事故收容物、泄漏物进行妥善处置。并继续进行环境监测和评价工作，直到其它补救措施无需继续进行为止。</w:t>
      </w:r>
    </w:p>
    <w:p w14:paraId="575F1486">
      <w:pPr>
        <w:pStyle w:val="3"/>
        <w:numPr>
          <w:ilvl w:val="1"/>
          <w:numId w:val="28"/>
        </w:numPr>
      </w:pPr>
      <w:bookmarkStart w:id="108" w:name="_bookmark33"/>
      <w:bookmarkEnd w:id="108"/>
      <w:bookmarkStart w:id="109" w:name="_Toc4791"/>
      <w:bookmarkStart w:id="110" w:name="_Toc16258"/>
      <w:r>
        <w:t>应急终止的行动</w:t>
      </w:r>
      <w:bookmarkEnd w:id="109"/>
      <w:bookmarkEnd w:id="110"/>
    </w:p>
    <w:p w14:paraId="75A35043">
      <w:pPr>
        <w:numPr>
          <w:ilvl w:val="3"/>
          <w:numId w:val="31"/>
        </w:numPr>
        <w:ind w:left="0" w:firstLine="560"/>
      </w:pPr>
      <w:r>
        <w:t>通知公司相关部门、周边企业（事业）单位、社会关注区及人员事件危险已解除。</w:t>
      </w:r>
    </w:p>
    <w:p w14:paraId="154B16A6">
      <w:pPr>
        <w:numPr>
          <w:ilvl w:val="3"/>
          <w:numId w:val="31"/>
        </w:numPr>
        <w:ind w:left="0" w:firstLine="560"/>
      </w:pPr>
      <w:r>
        <w:t>对现场中暴露的工作人员、应急行动人员和污染设备进行清洁净化。</w:t>
      </w:r>
    </w:p>
    <w:p w14:paraId="7CB09EF7">
      <w:pPr>
        <w:numPr>
          <w:ilvl w:val="3"/>
          <w:numId w:val="31"/>
        </w:numPr>
        <w:ind w:left="0" w:firstLine="560"/>
      </w:pPr>
      <w:r>
        <w:t>事件情况上报事项。</w:t>
      </w:r>
    </w:p>
    <w:p w14:paraId="1ECF6092">
      <w:pPr>
        <w:numPr>
          <w:ilvl w:val="3"/>
          <w:numId w:val="31"/>
        </w:numPr>
        <w:ind w:left="0" w:firstLine="560"/>
      </w:pPr>
      <w:r>
        <w:t>需向事件调查小组移交的相关事项。</w:t>
      </w:r>
    </w:p>
    <w:p w14:paraId="14B877D1">
      <w:pPr>
        <w:numPr>
          <w:ilvl w:val="3"/>
          <w:numId w:val="31"/>
        </w:numPr>
        <w:ind w:left="0" w:firstLine="560"/>
      </w:pPr>
      <w:r>
        <w:t>事件原因、损失调查与责任认定。</w:t>
      </w:r>
    </w:p>
    <w:p w14:paraId="03D937F0">
      <w:pPr>
        <w:numPr>
          <w:ilvl w:val="3"/>
          <w:numId w:val="31"/>
        </w:numPr>
        <w:ind w:left="0" w:firstLine="560"/>
      </w:pPr>
      <w:r>
        <w:t>应急过程评价。</w:t>
      </w:r>
    </w:p>
    <w:p w14:paraId="3F43AFB4">
      <w:pPr>
        <w:numPr>
          <w:ilvl w:val="3"/>
          <w:numId w:val="31"/>
        </w:numPr>
        <w:ind w:left="0" w:firstLine="560"/>
      </w:pPr>
      <w:r>
        <w:t>事件应急救援工作总结报告。</w:t>
      </w:r>
    </w:p>
    <w:p w14:paraId="22B86B1A">
      <w:pPr>
        <w:rPr>
          <w:rFonts w:ascii="仿宋" w:hAnsi="仿宋" w:eastAsia="仿宋" w:cs="仿宋"/>
          <w:szCs w:val="28"/>
        </w:rPr>
      </w:pPr>
      <w:r>
        <w:t>包括:①调查污染事故的发生原因和性质，评估出污染事故的危害范围和危险程度，查明人员伤亡情况，影响和损失评估、遗留待解决的问题及责任认定等。②应急过程的总结及改进建议，如应急预案是否科学合理，应急组织机构是否合理，应急队伍能力是否需要改进，响应程序是否与应急任务相匹配，采用的监测仪器、通讯设备和车辆等是否能够满足应急响应工作的需要，采取的防护措施和方法是否得当，防护设备是否满足要求等；</w:t>
      </w:r>
    </w:p>
    <w:p w14:paraId="17F18EB4">
      <w:pPr>
        <w:numPr>
          <w:ilvl w:val="3"/>
          <w:numId w:val="31"/>
        </w:numPr>
        <w:ind w:left="0" w:firstLine="560"/>
      </w:pPr>
      <w:r>
        <w:t>突发环境时间应急预案的修订。</w:t>
      </w:r>
    </w:p>
    <w:p w14:paraId="28FC4318">
      <w:pPr>
        <w:numPr>
          <w:ilvl w:val="3"/>
          <w:numId w:val="31"/>
        </w:numPr>
        <w:ind w:left="0" w:firstLine="560"/>
      </w:pPr>
      <w:r>
        <w:t>维护、保养仪器设备。</w:t>
      </w:r>
    </w:p>
    <w:p w14:paraId="70A6AFEE">
      <w:r>
        <w:t>恢复生产前，应确保：①废弃材料被转移、处理、贮存或以合适方式处置。②应急设备设施器材完成了消除污染、维护、更新等工作，足以应对下次紧急状态。③必要的话，有关生产设备需要维修或更换。④被污染场地得到清理或修复。⑤采取了其他预防事故再次发生的措施。</w:t>
      </w:r>
    </w:p>
    <w:p w14:paraId="45B830DA">
      <w:pPr>
        <w:pStyle w:val="2"/>
        <w:numPr>
          <w:ilvl w:val="0"/>
          <w:numId w:val="28"/>
        </w:numPr>
        <w:tabs>
          <w:tab w:val="clear" w:pos="0"/>
        </w:tabs>
      </w:pPr>
      <w:bookmarkStart w:id="111" w:name="_bookmark34"/>
      <w:bookmarkEnd w:id="111"/>
      <w:bookmarkStart w:id="112" w:name="_Toc21124"/>
      <w:bookmarkStart w:id="113" w:name="_Toc31307"/>
      <w:r>
        <w:t>应急终止后的行动</w:t>
      </w:r>
      <w:bookmarkEnd w:id="112"/>
      <w:bookmarkEnd w:id="113"/>
    </w:p>
    <w:p w14:paraId="4636EA8B">
      <w:pPr>
        <w:pStyle w:val="3"/>
        <w:numPr>
          <w:ilvl w:val="1"/>
          <w:numId w:val="28"/>
        </w:numPr>
      </w:pPr>
      <w:bookmarkStart w:id="114" w:name="_bookmark35"/>
      <w:bookmarkEnd w:id="114"/>
      <w:bookmarkStart w:id="115" w:name="_Toc7256"/>
      <w:bookmarkStart w:id="116" w:name="_Toc31216"/>
      <w:r>
        <w:t>通知事故解除</w:t>
      </w:r>
      <w:bookmarkEnd w:id="115"/>
      <w:bookmarkEnd w:id="116"/>
    </w:p>
    <w:p w14:paraId="43D0BE0C">
      <w:r>
        <w:t>事故现场得以控制，应急工作基本结束。同时应具备以下条件方可解除：</w:t>
      </w:r>
    </w:p>
    <w:p w14:paraId="3A17AD40">
      <w:pPr>
        <w:numPr>
          <w:ilvl w:val="3"/>
          <w:numId w:val="32"/>
        </w:numPr>
        <w:ind w:left="0" w:firstLine="560"/>
      </w:pPr>
      <w:r>
        <w:t>确认事故现场已洗消；</w:t>
      </w:r>
    </w:p>
    <w:p w14:paraId="395E3064">
      <w:pPr>
        <w:numPr>
          <w:ilvl w:val="3"/>
          <w:numId w:val="32"/>
        </w:numPr>
        <w:ind w:left="0" w:firstLine="560"/>
      </w:pPr>
      <w:r>
        <w:t>环境监测分析合格，环境符合有关标准；</w:t>
      </w:r>
    </w:p>
    <w:p w14:paraId="6D733262">
      <w:pPr>
        <w:numPr>
          <w:ilvl w:val="3"/>
          <w:numId w:val="32"/>
        </w:numPr>
        <w:ind w:left="0" w:firstLine="560"/>
      </w:pPr>
      <w:r>
        <w:t>导致次生、衍生事故隐患消除后，将检测结果报告指挥部，经现场指挥部确认后，宣布应急救援工作结束；</w:t>
      </w:r>
    </w:p>
    <w:p w14:paraId="7760D36F">
      <w:pPr>
        <w:numPr>
          <w:ilvl w:val="3"/>
          <w:numId w:val="32"/>
        </w:numPr>
        <w:ind w:left="0" w:firstLine="560"/>
      </w:pPr>
      <w:r>
        <w:t>通知本公司相关部门、周边企业及人员事故危险已解除，本公司相互传达，外单位通过广播及电话传达。</w:t>
      </w:r>
    </w:p>
    <w:p w14:paraId="589C30A6">
      <w:pPr>
        <w:numPr>
          <w:ilvl w:val="3"/>
          <w:numId w:val="32"/>
        </w:numPr>
        <w:ind w:left="0" w:firstLine="560"/>
      </w:pPr>
      <w:r>
        <w:t>现场中暴露的工作人员、应急行动人员和受污染设备进行清洁净化。</w:t>
      </w:r>
    </w:p>
    <w:p w14:paraId="7B033CB9">
      <w:pPr>
        <w:numPr>
          <w:ilvl w:val="3"/>
          <w:numId w:val="32"/>
        </w:numPr>
        <w:ind w:left="0" w:firstLine="560"/>
      </w:pPr>
      <w:r>
        <w:t>编制突发环境事件总结报告，于应急终止后上报。</w:t>
      </w:r>
    </w:p>
    <w:p w14:paraId="463D7F0A">
      <w:pPr>
        <w:numPr>
          <w:ilvl w:val="3"/>
          <w:numId w:val="32"/>
        </w:numPr>
        <w:ind w:left="0" w:firstLine="560"/>
      </w:pPr>
      <w:r>
        <w:t>根据环境事件的类别，由相关专业主管部门组织对环境应急预案进行评估，并及时修订。</w:t>
      </w:r>
    </w:p>
    <w:p w14:paraId="403F89F6">
      <w:pPr>
        <w:numPr>
          <w:ilvl w:val="3"/>
          <w:numId w:val="32"/>
        </w:numPr>
        <w:ind w:left="0" w:firstLine="560"/>
      </w:pPr>
      <w:r>
        <w:t>做出污染危害评估报告，设置应急事故专门记录人员，建立档案和专门报告制度，设专门部门负责管理，并上报当地政府。</w:t>
      </w:r>
    </w:p>
    <w:p w14:paraId="609C6859">
      <w:pPr>
        <w:pStyle w:val="3"/>
        <w:numPr>
          <w:ilvl w:val="1"/>
          <w:numId w:val="28"/>
        </w:numPr>
      </w:pPr>
      <w:bookmarkStart w:id="117" w:name="_bookmark36"/>
      <w:bookmarkEnd w:id="117"/>
      <w:bookmarkStart w:id="118" w:name="_Toc2053"/>
      <w:bookmarkStart w:id="119" w:name="_Toc30271"/>
      <w:r>
        <w:t>事故原因、损失调查与责任认定</w:t>
      </w:r>
      <w:bookmarkEnd w:id="118"/>
      <w:bookmarkEnd w:id="119"/>
    </w:p>
    <w:p w14:paraId="6B5C1132">
      <w:r>
        <w:t>事故结束后，应急救援指挥部组织相关人员成立调查组，进行事故调查工作。对事故发生的原因、发展进行详细的调查分析，统计损失程度，制定出防范和整改措施。对处理措施进行评估，以提高公司发现问题、应对环境风险的能力。</w:t>
      </w:r>
    </w:p>
    <w:p w14:paraId="460C9676">
      <w:pPr>
        <w:pStyle w:val="3"/>
        <w:numPr>
          <w:ilvl w:val="1"/>
          <w:numId w:val="28"/>
        </w:numPr>
      </w:pPr>
      <w:bookmarkStart w:id="120" w:name="_bookmark37"/>
      <w:bookmarkEnd w:id="120"/>
      <w:bookmarkStart w:id="121" w:name="_Toc11720"/>
      <w:bookmarkStart w:id="122" w:name="_Toc31472"/>
      <w:r>
        <w:t>应急终止后的监测与评估</w:t>
      </w:r>
      <w:bookmarkEnd w:id="121"/>
      <w:bookmarkEnd w:id="122"/>
    </w:p>
    <w:p w14:paraId="6BF50AE6">
      <w:r>
        <w:t>应急终止后，公司委托环境应急监测机构负责对事故周边的地表水、地下水、环境空气等进行跟踪监测与调查，适时组织专家对受影响区域提出环境恢复的措施或方案，并积极组织落实，使受影响区域在一定期限内恢复。</w:t>
      </w:r>
    </w:p>
    <w:p w14:paraId="32B0182F">
      <w:pPr>
        <w:pStyle w:val="3"/>
        <w:numPr>
          <w:ilvl w:val="1"/>
          <w:numId w:val="28"/>
        </w:numPr>
      </w:pPr>
      <w:bookmarkStart w:id="123" w:name="_bookmark38"/>
      <w:bookmarkEnd w:id="123"/>
      <w:bookmarkStart w:id="124" w:name="_Toc13627"/>
      <w:bookmarkStart w:id="125" w:name="_Toc15877"/>
      <w:r>
        <w:t>应急救援总结报告</w:t>
      </w:r>
      <w:bookmarkEnd w:id="124"/>
      <w:bookmarkEnd w:id="125"/>
    </w:p>
    <w:p w14:paraId="289C9C04">
      <w:r>
        <w:t>应急救援结束后，应急指挥组组织参与环境应急的人员进行环境应急总结，负责编制环境应急总结报告，于应急结束后15日同上报环境保护部门应急中心备案。</w:t>
      </w:r>
    </w:p>
    <w:p w14:paraId="1B1A103C">
      <w:r>
        <w:t>总结内容包括：①调查污染事故的发生原因和性质，评估出污染事故的危害范围和危险程度，查明人员伤亡情况，影响和损失评估、遗留待解决的问题及责任认定等。②应急过程的总结及改进建议，如应急预案是否科学合理，应急组织机构是否合理，应急队伍能力是否需要改进，响应程序是否与应急任务相匹配，采用的监测仪器、通讯设备和车辆等是否能够满足应急响应工作的需要，采取的防护措施和方法是否得当，防护设备是否满足要求等。</w:t>
      </w:r>
    </w:p>
    <w:p w14:paraId="51ED8BE9">
      <w:pPr>
        <w:pStyle w:val="3"/>
        <w:numPr>
          <w:ilvl w:val="1"/>
          <w:numId w:val="28"/>
        </w:numPr>
      </w:pPr>
      <w:bookmarkStart w:id="126" w:name="_bookmark39"/>
      <w:bookmarkEnd w:id="126"/>
      <w:bookmarkStart w:id="127" w:name="_Toc10295"/>
      <w:bookmarkStart w:id="128" w:name="_Toc14954"/>
      <w:r>
        <w:t>应急设备的维保</w:t>
      </w:r>
      <w:bookmarkEnd w:id="127"/>
      <w:bookmarkEnd w:id="128"/>
    </w:p>
    <w:p w14:paraId="211D59BD">
      <w:r>
        <w:t>应急终止后，在现场暴露的应急行动人员要进行清洁，及时更换衣物，同时要组织人员对应急期间使用的环境应急设备进行清点，进行维护保养复原（对水、气监测设备进行维护、保养，确保开车时正常监测运转），必要时进行补充。确保今后出现险情时的应急需求。</w:t>
      </w:r>
    </w:p>
    <w:p w14:paraId="7E08774E">
      <w:pPr>
        <w:pStyle w:val="2"/>
        <w:numPr>
          <w:ilvl w:val="0"/>
          <w:numId w:val="28"/>
        </w:numPr>
      </w:pPr>
      <w:bookmarkStart w:id="129" w:name="_bookmark40"/>
      <w:bookmarkEnd w:id="129"/>
      <w:bookmarkStart w:id="130" w:name="_Toc31359"/>
      <w:bookmarkStart w:id="131" w:name="_Toc10041"/>
      <w:r>
        <w:t>与</w:t>
      </w:r>
      <w:r>
        <w:rPr>
          <w:rFonts w:hint="eastAsia"/>
          <w:lang w:val="en-US" w:eastAsia="zh-CN"/>
        </w:rPr>
        <w:t>连云港石化产业基地突发环境事件应急预</w:t>
      </w:r>
      <w:r>
        <w:t>案衔接</w:t>
      </w:r>
      <w:bookmarkEnd w:id="130"/>
      <w:bookmarkEnd w:id="131"/>
    </w:p>
    <w:p w14:paraId="25D5EEC3">
      <w:pPr>
        <w:pStyle w:val="3"/>
        <w:numPr>
          <w:ilvl w:val="1"/>
          <w:numId w:val="28"/>
        </w:numPr>
      </w:pPr>
      <w:bookmarkStart w:id="132" w:name="_bookmark41"/>
      <w:bookmarkEnd w:id="132"/>
      <w:bookmarkStart w:id="133" w:name="_Toc16105"/>
      <w:bookmarkStart w:id="134" w:name="_Toc3967"/>
      <w:r>
        <w:t>应急组织机构、人员衔接</w:t>
      </w:r>
      <w:bookmarkEnd w:id="133"/>
      <w:bookmarkEnd w:id="134"/>
    </w:p>
    <w:p w14:paraId="1B357965">
      <w:pPr>
        <w:rPr>
          <w:rFonts w:ascii="仿宋" w:hAnsi="仿宋" w:eastAsia="仿宋" w:cs="仿宋"/>
          <w:szCs w:val="28"/>
        </w:rPr>
      </w:pPr>
      <w:r>
        <w:t>当发生风险事故时，企业综合协调组应及时承担起与</w:t>
      </w:r>
      <w:r>
        <w:rPr>
          <w:rFonts w:hint="eastAsia"/>
        </w:rPr>
        <w:t>连云港市徐圩新区</w:t>
      </w:r>
      <w:r>
        <w:rPr>
          <w:rFonts w:hint="eastAsia"/>
          <w:lang w:val="en-US" w:eastAsia="zh-CN"/>
        </w:rPr>
        <w:t>环保局和</w:t>
      </w:r>
      <w:r>
        <w:rPr>
          <w:rFonts w:hint="eastAsia"/>
        </w:rPr>
        <w:t>应急指挥中心</w:t>
      </w:r>
      <w:r>
        <w:t>或其他各职能管理部门的应急指挥机构的联系工作，及时将事故发生情况及最新进展向有关部门汇报，并将上级指挥机构的命令及时向公司应急救援指挥部汇报；编制环境污染事故报告，并将报告向上级部门汇报。</w:t>
      </w:r>
    </w:p>
    <w:p w14:paraId="6D7EE743">
      <w:pPr>
        <w:pStyle w:val="3"/>
        <w:numPr>
          <w:ilvl w:val="1"/>
          <w:numId w:val="28"/>
        </w:numPr>
      </w:pPr>
      <w:bookmarkStart w:id="135" w:name="_bookmark42"/>
      <w:bookmarkEnd w:id="135"/>
      <w:bookmarkStart w:id="136" w:name="_Toc12707"/>
      <w:bookmarkStart w:id="137" w:name="_Toc9198"/>
      <w:r>
        <w:t>预案分级响应衔接</w:t>
      </w:r>
      <w:bookmarkEnd w:id="136"/>
      <w:bookmarkEnd w:id="137"/>
    </w:p>
    <w:p w14:paraId="387AF1CC">
      <w:pPr>
        <w:numPr>
          <w:ilvl w:val="3"/>
          <w:numId w:val="33"/>
        </w:numPr>
        <w:ind w:left="0" w:firstLine="560"/>
      </w:pPr>
      <w:r>
        <w:t>一般污染事故：在污染事故现场处置妥当后，由应急救援指挥部总指挥向</w:t>
      </w:r>
      <w:r>
        <w:rPr>
          <w:rFonts w:hint="eastAsia"/>
        </w:rPr>
        <w:t>连云港市徐圩新区</w:t>
      </w:r>
      <w:r>
        <w:rPr>
          <w:rFonts w:hint="eastAsia"/>
          <w:lang w:val="en-US" w:eastAsia="zh-CN"/>
        </w:rPr>
        <w:t>环保局和</w:t>
      </w:r>
      <w:r>
        <w:rPr>
          <w:rFonts w:hint="eastAsia"/>
        </w:rPr>
        <w:t>应急指挥中心</w:t>
      </w:r>
      <w:r>
        <w:t>及事故应急处理指挥部报告处理结果。</w:t>
      </w:r>
    </w:p>
    <w:p w14:paraId="5F9AEDB5">
      <w:pPr>
        <w:numPr>
          <w:ilvl w:val="3"/>
          <w:numId w:val="33"/>
        </w:numPr>
        <w:ind w:left="0" w:firstLine="560"/>
      </w:pPr>
      <w:r>
        <w:t>较大或严重污染事故：应急救援指挥部在接到事故报警后，及时向</w:t>
      </w:r>
      <w:r>
        <w:rPr>
          <w:rFonts w:hint="eastAsia"/>
        </w:rPr>
        <w:t>连云港市徐圩新区</w:t>
      </w:r>
      <w:r>
        <w:rPr>
          <w:rFonts w:hint="eastAsia"/>
          <w:lang w:val="en-US" w:eastAsia="zh-CN"/>
        </w:rPr>
        <w:t>环保局和</w:t>
      </w:r>
      <w:r>
        <w:rPr>
          <w:rFonts w:hint="eastAsia"/>
        </w:rPr>
        <w:t>应急指挥中心</w:t>
      </w:r>
      <w:r>
        <w:t>报告，并请求支援；</w:t>
      </w:r>
      <w:r>
        <w:rPr>
          <w:rFonts w:hint="eastAsia"/>
          <w:lang w:eastAsia="zh-CN"/>
        </w:rPr>
        <w:t>连云港市</w:t>
      </w:r>
      <w:bookmarkStart w:id="213" w:name="_GoBack"/>
      <w:bookmarkEnd w:id="213"/>
      <w:r>
        <w:rPr>
          <w:rFonts w:hint="eastAsia"/>
          <w:lang w:eastAsia="zh-CN"/>
        </w:rPr>
        <w:t>徐圩新区应急指挥中心</w:t>
      </w:r>
      <w:r>
        <w:t>进行紧急动员，适时启动区域的环境污染事故应急预案，迅速调集救援力量，指挥开发区内相关单位及职能部门，根据应急预案组成各个应急行动队伍，按照各自的职责和现场救援具体方案开展抢险救援工作，公司应急小组听从现场指挥部的领导。现场指挥部同时将有关进展情况向</w:t>
      </w:r>
      <w:r>
        <w:rPr>
          <w:rFonts w:hint="eastAsia"/>
        </w:rPr>
        <w:t>连云港市徐圩新区</w:t>
      </w:r>
      <w:r>
        <w:rPr>
          <w:rFonts w:hint="eastAsia"/>
          <w:lang w:val="en-US" w:eastAsia="zh-CN"/>
        </w:rPr>
        <w:t>环保局和</w:t>
      </w:r>
      <w:r>
        <w:rPr>
          <w:rFonts w:hint="eastAsia"/>
        </w:rPr>
        <w:t>应急指挥中心</w:t>
      </w:r>
      <w:r>
        <w:t>汇报；污染事故基本控制稳定后，现场应急救援指挥部将根据专家意见，迅速调集后援力量展开事故处置工作。现场应急处理结束。</w:t>
      </w:r>
    </w:p>
    <w:p w14:paraId="559E2759">
      <w:pPr>
        <w:pStyle w:val="3"/>
        <w:numPr>
          <w:ilvl w:val="1"/>
          <w:numId w:val="28"/>
        </w:numPr>
      </w:pPr>
      <w:bookmarkStart w:id="138" w:name="_bookmark43"/>
      <w:bookmarkEnd w:id="138"/>
      <w:bookmarkStart w:id="139" w:name="_Toc22973"/>
      <w:bookmarkStart w:id="140" w:name="_Toc23891"/>
      <w:r>
        <w:t>应急救援保障衔接</w:t>
      </w:r>
      <w:bookmarkEnd w:id="139"/>
      <w:bookmarkEnd w:id="140"/>
    </w:p>
    <w:p w14:paraId="2F585F12">
      <w:pPr>
        <w:numPr>
          <w:ilvl w:val="3"/>
          <w:numId w:val="34"/>
        </w:numPr>
        <w:ind w:left="0" w:firstLine="560"/>
      </w:pPr>
      <w:r>
        <w:t>单位互助体系：建设单位和周边企业在重大事故发生后，能够相互支援。</w:t>
      </w:r>
    </w:p>
    <w:p w14:paraId="6C43F1EE">
      <w:pPr>
        <w:numPr>
          <w:ilvl w:val="3"/>
          <w:numId w:val="34"/>
        </w:numPr>
        <w:ind w:left="0" w:firstLine="560"/>
      </w:pPr>
      <w:r>
        <w:t>公共援助力量：由政府部门调动</w:t>
      </w:r>
      <w:r>
        <w:rPr>
          <w:rFonts w:hint="eastAsia"/>
          <w:lang w:val="en-US" w:eastAsia="zh-CN"/>
        </w:rPr>
        <w:t>徐圩新区</w:t>
      </w:r>
      <w:r>
        <w:t>公安消防、医疗、交通以及各相关职能部门，请求救援力量、设备的支持。</w:t>
      </w:r>
    </w:p>
    <w:p w14:paraId="05A520BD">
      <w:pPr>
        <w:numPr>
          <w:ilvl w:val="3"/>
          <w:numId w:val="34"/>
        </w:numPr>
        <w:ind w:left="0" w:firstLine="560"/>
      </w:pPr>
      <w:r>
        <w:t>专家援助：公司已建立风险事故救援安全专家库，在紧急情况下，可以联系获取救援支持。</w:t>
      </w:r>
    </w:p>
    <w:p w14:paraId="2AE5AE14">
      <w:pPr>
        <w:pStyle w:val="3"/>
        <w:numPr>
          <w:ilvl w:val="1"/>
          <w:numId w:val="28"/>
        </w:numPr>
      </w:pPr>
      <w:bookmarkStart w:id="141" w:name="_bookmark44"/>
      <w:bookmarkEnd w:id="141"/>
      <w:bookmarkStart w:id="142" w:name="_Toc24591"/>
      <w:bookmarkStart w:id="143" w:name="_Toc29109"/>
      <w:r>
        <w:t>应急培训的衔接</w:t>
      </w:r>
      <w:bookmarkEnd w:id="142"/>
      <w:bookmarkEnd w:id="143"/>
    </w:p>
    <w:p w14:paraId="485410AE">
      <w:r>
        <w:t>建设单位在开展应急培训计划的同时，还应积极配合</w:t>
      </w:r>
      <w:r>
        <w:rPr>
          <w:rFonts w:hint="eastAsia"/>
          <w:lang w:val="en-US" w:eastAsia="zh-CN"/>
        </w:rPr>
        <w:t>徐圩新区</w:t>
      </w:r>
      <w:r>
        <w:t>开展的应急培训计划，在发生风险事故时，及时与</w:t>
      </w:r>
      <w:r>
        <w:rPr>
          <w:rFonts w:hint="eastAsia"/>
        </w:rPr>
        <w:t>连云港市徐圩新区</w:t>
      </w:r>
      <w:r>
        <w:rPr>
          <w:rFonts w:hint="eastAsia"/>
          <w:lang w:val="en-US" w:eastAsia="zh-CN"/>
        </w:rPr>
        <w:t>环保局和</w:t>
      </w:r>
      <w:r>
        <w:rPr>
          <w:rFonts w:hint="eastAsia"/>
        </w:rPr>
        <w:t>应急指挥中心</w:t>
      </w:r>
      <w:r>
        <w:t>应急组织取得联系。</w:t>
      </w:r>
    </w:p>
    <w:p w14:paraId="5C10ADC3">
      <w:pPr>
        <w:pStyle w:val="3"/>
        <w:numPr>
          <w:ilvl w:val="1"/>
          <w:numId w:val="28"/>
        </w:numPr>
      </w:pPr>
      <w:bookmarkStart w:id="144" w:name="_bookmark45"/>
      <w:bookmarkEnd w:id="144"/>
      <w:bookmarkStart w:id="145" w:name="_Toc4773"/>
      <w:bookmarkStart w:id="146" w:name="_Toc17683"/>
      <w:r>
        <w:t>公众教育的衔接</w:t>
      </w:r>
      <w:bookmarkEnd w:id="145"/>
      <w:bookmarkEnd w:id="146"/>
    </w:p>
    <w:p w14:paraId="06E707C8">
      <w:r>
        <w:t>建设单位对厂内和附近地区公众开展教育、培训时，应加强与周边公众和相关单位的交流，如发生事故，可更好的疏散、防护污染。</w:t>
      </w:r>
    </w:p>
    <w:p w14:paraId="68223362">
      <w:pPr>
        <w:rPr>
          <w:rFonts w:ascii="仿宋" w:hAnsi="仿宋" w:eastAsia="仿宋" w:cs="仿宋"/>
          <w:szCs w:val="28"/>
        </w:rPr>
      </w:pPr>
      <w:r>
        <w:t>公司与</w:t>
      </w:r>
      <w:r>
        <w:rPr>
          <w:rFonts w:hint="eastAsia"/>
          <w:lang w:val="en-US" w:eastAsia="zh-CN"/>
        </w:rPr>
        <w:t>徐圩新区</w:t>
      </w:r>
      <w:r>
        <w:t>及市级应急预案相互关系见图9.5-1。</w:t>
      </w:r>
    </w:p>
    <w:p w14:paraId="7B27AFCC">
      <w:pPr>
        <w:sectPr>
          <w:headerReference r:id="rId20" w:type="default"/>
          <w:footerReference r:id="rId21" w:type="default"/>
          <w:pgSz w:w="11910" w:h="16840"/>
          <w:pgMar w:top="1060" w:right="1000" w:bottom="800" w:left="1180" w:header="655" w:footer="614" w:gutter="0"/>
          <w:cols w:space="720" w:num="1"/>
        </w:sectPr>
      </w:pPr>
    </w:p>
    <w:p w14:paraId="1E03420A">
      <w:pPr>
        <w:autoSpaceDE w:val="0"/>
        <w:autoSpaceDN w:val="0"/>
        <w:spacing w:line="240" w:lineRule="auto"/>
        <w:ind w:firstLine="0" w:firstLineChars="0"/>
        <w:jc w:val="center"/>
        <w:rPr>
          <w:rFonts w:ascii="仿宋" w:hAnsi="仿宋" w:eastAsia="仿宋" w:cs="仿宋"/>
          <w:sz w:val="20"/>
          <w:szCs w:val="28"/>
        </w:rPr>
      </w:pPr>
      <w:r>
        <w:rPr>
          <w:sz w:val="21"/>
          <w:szCs w:val="22"/>
        </w:rPr>
        <w:object>
          <v:shape id="_x0000_i1027" o:spt="75" type="#_x0000_t75" style="height:382.35pt;width:414.6pt;" o:ole="t" filled="f" o:preferrelative="t" stroked="f" coordsize="21600,21600">
            <v:path/>
            <v:fill on="f" focussize="0,0"/>
            <v:stroke on="f"/>
            <v:imagedata r:id="rId32" o:title=""/>
            <o:lock v:ext="edit" aspectratio="t"/>
            <w10:wrap type="none"/>
            <w10:anchorlock/>
          </v:shape>
          <o:OLEObject Type="Embed" ProgID="Visio.Drawing.11" ShapeID="_x0000_i1027" DrawAspect="Content" ObjectID="_1468075727" r:id="rId31">
            <o:LockedField>false</o:LockedField>
          </o:OLEObject>
        </w:object>
      </w:r>
    </w:p>
    <w:p w14:paraId="7E093520">
      <w:pPr>
        <w:pStyle w:val="18"/>
      </w:pPr>
      <w:r>
        <w:t>图 9.5-1</w:t>
      </w:r>
      <w:r>
        <w:tab/>
      </w:r>
      <w:r>
        <w:t>企业与区域环境应急部门应急预案的衔接关系图</w:t>
      </w:r>
    </w:p>
    <w:p w14:paraId="42480602">
      <w:pPr>
        <w:pStyle w:val="2"/>
        <w:numPr>
          <w:ilvl w:val="0"/>
          <w:numId w:val="28"/>
        </w:numPr>
      </w:pPr>
      <w:bookmarkStart w:id="147" w:name="_bookmark46"/>
      <w:bookmarkEnd w:id="147"/>
      <w:bookmarkStart w:id="148" w:name="_Toc25309"/>
      <w:bookmarkStart w:id="149" w:name="_Toc9713"/>
      <w:r>
        <w:t>事后恢复</w:t>
      </w:r>
      <w:bookmarkEnd w:id="148"/>
      <w:bookmarkEnd w:id="149"/>
    </w:p>
    <w:p w14:paraId="601B5E74">
      <w:pPr>
        <w:pStyle w:val="3"/>
        <w:numPr>
          <w:ilvl w:val="1"/>
          <w:numId w:val="28"/>
        </w:numPr>
      </w:pPr>
      <w:bookmarkStart w:id="150" w:name="_bookmark47"/>
      <w:bookmarkEnd w:id="150"/>
      <w:bookmarkStart w:id="151" w:name="_Toc9600"/>
      <w:bookmarkStart w:id="152" w:name="_Toc14289"/>
      <w:r>
        <w:t>善后处置</w:t>
      </w:r>
      <w:bookmarkEnd w:id="151"/>
      <w:bookmarkEnd w:id="152"/>
    </w:p>
    <w:p w14:paraId="15037F48">
      <w:pPr>
        <w:pStyle w:val="4"/>
        <w:numPr>
          <w:ilvl w:val="2"/>
          <w:numId w:val="28"/>
        </w:numPr>
      </w:pPr>
      <w:r>
        <w:t>污染事故现场的后期处置</w:t>
      </w:r>
    </w:p>
    <w:p w14:paraId="4236994A">
      <w:pPr>
        <w:rPr>
          <w:rFonts w:ascii="仿宋" w:hAnsi="仿宋" w:eastAsia="仿宋" w:cs="仿宋"/>
          <w:szCs w:val="28"/>
        </w:rPr>
      </w:pPr>
      <w:r>
        <w:t>预警解除后，现场处理完毕，应急救援指挥部主要领导及车间负责人开展现场排查、清理工作，确保环境与设备安全后，方可运营；若已形成事故，公司应急救援指挥部应配合政府部门及事故调查组进行事故调查，待调查结束后方可运营。</w:t>
      </w:r>
    </w:p>
    <w:p w14:paraId="43A38533">
      <w:pPr>
        <w:pStyle w:val="4"/>
        <w:numPr>
          <w:ilvl w:val="2"/>
          <w:numId w:val="28"/>
        </w:numPr>
      </w:pPr>
      <w:r>
        <w:t>人员安置及损失赔偿</w:t>
      </w:r>
    </w:p>
    <w:p w14:paraId="7339BCC8">
      <w:r>
        <w:t>做好人员的救治及安置工作，对公司员工及现场人员做好精神安抚工作，对受伤严重人员继续治疗，并及时对环境应急工作人员办理意外伤害保险赔偿事务。以保证公司人心稳定，快速调整状态，尽快恢复正常运营。</w:t>
      </w:r>
    </w:p>
    <w:p w14:paraId="090C3AE6">
      <w:pPr>
        <w:pStyle w:val="4"/>
        <w:numPr>
          <w:ilvl w:val="2"/>
          <w:numId w:val="28"/>
        </w:numPr>
      </w:pPr>
      <w:r>
        <w:t>配合有关部门对环境污染事件中的长期环境影响进行评估</w:t>
      </w:r>
    </w:p>
    <w:p w14:paraId="353C2EF2">
      <w:r>
        <w:t>事故经应急救援抢险并得到控制后，应在有关主管部门的指导下，认真组织事故善后（含赔偿）等工作，尽快消除事故不良影响，维护正常的环境状态；并认真查找分析原因，总结教训，制定整改措施，防止事故再次发生。</w:t>
      </w:r>
    </w:p>
    <w:p w14:paraId="60E1C5E4">
      <w:pPr>
        <w:rPr>
          <w:rFonts w:ascii="仿宋" w:hAnsi="仿宋" w:eastAsia="仿宋" w:cs="仿宋"/>
          <w:szCs w:val="28"/>
        </w:rPr>
      </w:pPr>
      <w:r>
        <w:t>同时，配合连云港市生态环境局</w:t>
      </w:r>
      <w:r>
        <w:rPr>
          <w:rFonts w:hint="eastAsia"/>
          <w:lang w:eastAsia="zh-CN"/>
        </w:rPr>
        <w:t>、</w:t>
      </w:r>
      <w:r>
        <w:rPr>
          <w:rFonts w:hint="eastAsia"/>
        </w:rPr>
        <w:t>连云港市徐圩新区</w:t>
      </w:r>
      <w:r>
        <w:rPr>
          <w:rFonts w:hint="eastAsia"/>
          <w:lang w:val="en-US" w:eastAsia="zh-CN"/>
        </w:rPr>
        <w:t>环保局和</w:t>
      </w:r>
      <w:r>
        <w:rPr>
          <w:rFonts w:hint="eastAsia"/>
        </w:rPr>
        <w:t>应急指挥中心</w:t>
      </w:r>
      <w:r>
        <w:t>对公司和周边环境的长期环境影响进行监测和评估。</w:t>
      </w:r>
    </w:p>
    <w:p w14:paraId="50719CB6">
      <w:pPr>
        <w:pStyle w:val="4"/>
        <w:numPr>
          <w:ilvl w:val="2"/>
          <w:numId w:val="28"/>
        </w:numPr>
      </w:pPr>
      <w:r>
        <w:t>事故</w:t>
      </w:r>
      <w:r>
        <w:fldChar w:fldCharType="begin"/>
      </w:r>
      <w:r>
        <w:instrText xml:space="preserve"> HYPERLINK "http://baike.baidu.com/view/164088.htm" \h </w:instrText>
      </w:r>
      <w:r>
        <w:fldChar w:fldCharType="separate"/>
      </w:r>
      <w:r>
        <w:t>调查报告</w:t>
      </w:r>
      <w:r>
        <w:fldChar w:fldCharType="end"/>
      </w:r>
      <w:r>
        <w:t>和经验教训总结及改进建议</w:t>
      </w:r>
    </w:p>
    <w:p w14:paraId="3195C6A3">
      <w:r>
        <w:t>公司在进行现场应急的同时，现场指挥部就要抓紧进行现场调查取证工作，全面收集有关事故发生的原因、危害及其损失等方面的证据和资料，必要时要组织有关部门和专业技术人员进行技术鉴定，对于涉及刑事犯罪的，应当请求公安司法部门介入和参与调查取证工作。</w:t>
      </w:r>
    </w:p>
    <w:p w14:paraId="59F230DB">
      <w:r>
        <w:t>现场应急处理工作告一段落后，由应急救援指挥部根据调查取证情况，依据相关制度，拟定追究事故责任部门和责任人的意见，报领导小组审批，对于触犯刑法的，移交司法机关追究刑事责任。</w:t>
      </w:r>
    </w:p>
    <w:p w14:paraId="3B493300">
      <w:r>
        <w:t>突发环境事件善后处置工作结束后，应急救援指挥部分析总结应急救援经验教训，提出改进应急救援工作的建议。根据调查所获得数据，以及事故发生的原因、过程、进展情况及采取的应急措施等基本情况，以书面报告形式，报告处理事故的措施、过程和结果，事故潜在或间接的危害、社会影响、处理后的遗留问题，参加处理工作的有关部门和工作内容，最终完成应急救援总结报告并及时上报。</w:t>
      </w:r>
    </w:p>
    <w:p w14:paraId="023660FE">
      <w:pPr>
        <w:pStyle w:val="4"/>
        <w:numPr>
          <w:ilvl w:val="2"/>
          <w:numId w:val="28"/>
        </w:numPr>
      </w:pPr>
      <w:r>
        <w:t>明确开展环境恢复和重建工作的内容和程序</w:t>
      </w:r>
    </w:p>
    <w:p w14:paraId="7B33A984">
      <w:pPr>
        <w:numPr>
          <w:ilvl w:val="3"/>
          <w:numId w:val="35"/>
        </w:numPr>
        <w:ind w:left="0" w:firstLine="560"/>
      </w:pPr>
      <w:r>
        <w:t>在环境恢复之前，首先开展环境监测工作，当确定恢复方案、具备恢复条件后，由</w:t>
      </w:r>
      <w:r>
        <w:rPr>
          <w:rFonts w:hint="eastAsia"/>
        </w:rPr>
        <w:t>污染处置组负责人</w:t>
      </w:r>
      <w:r>
        <w:t>（</w:t>
      </w:r>
      <w:r>
        <w:rPr>
          <w:rFonts w:hint="eastAsia"/>
          <w:lang w:eastAsia="zh-CN"/>
        </w:rPr>
        <w:t>生产运维部负责人庄严</w:t>
      </w:r>
      <w:r>
        <w:t>，</w:t>
      </w:r>
      <w:r>
        <w:rPr>
          <w:rFonts w:hint="eastAsia"/>
          <w:lang w:eastAsia="zh-CN"/>
        </w:rPr>
        <w:t>19952100663</w:t>
      </w:r>
      <w:r>
        <w:t>）组织相关人员和专业技术人员，对现场进行恢复。</w:t>
      </w:r>
    </w:p>
    <w:p w14:paraId="07FB2478">
      <w:pPr>
        <w:numPr>
          <w:ilvl w:val="3"/>
          <w:numId w:val="35"/>
        </w:numPr>
        <w:ind w:left="0" w:firstLine="560"/>
      </w:pPr>
      <w:r>
        <w:t>恢复现场前，应进行必要的调查取证工作，必要时进行录像、拍照、绘图等，并将这些资料连同事故的信息资料移交给事故调查处理小组。</w:t>
      </w:r>
    </w:p>
    <w:p w14:paraId="48B2CF35">
      <w:pPr>
        <w:numPr>
          <w:ilvl w:val="3"/>
          <w:numId w:val="35"/>
        </w:numPr>
        <w:ind w:left="0" w:firstLine="560"/>
      </w:pPr>
      <w:r>
        <w:t>清理现场应做好相关的防护措施和处理设施，防止发生二次事故，对于现场操作人员，也应制定相应的计划和防护措施。</w:t>
      </w:r>
    </w:p>
    <w:p w14:paraId="0EC40643">
      <w:pPr>
        <w:numPr>
          <w:ilvl w:val="3"/>
          <w:numId w:val="35"/>
        </w:numPr>
        <w:ind w:left="0" w:firstLine="560"/>
        <w:rPr>
          <w:rFonts w:ascii="仿宋" w:hAnsi="仿宋" w:eastAsia="仿宋" w:cs="仿宋"/>
          <w:szCs w:val="22"/>
        </w:rPr>
      </w:pPr>
      <w:r>
        <w:t>应急状态结束后，对环境污染情况进行评估，确定需要进行修复的内容，对于受污染的土壤，根据受污染的程度和被污染的土壤的数量选择不同的修复方式，当受污染的土壤较少或者被污染的较轻时采用原位处理方法，当受污染的土壤较多时，则移位处理，交由专业处理机构处理。对于水体污染，根据监测信息，确定地表水和地下水受污染的程度，确定相应的处理方法。</w:t>
      </w:r>
    </w:p>
    <w:p w14:paraId="1131024C">
      <w:r>
        <w:t>①污染物处理</w:t>
      </w:r>
    </w:p>
    <w:p w14:paraId="2031DBCD">
      <w:pPr>
        <w:rPr>
          <w:rFonts w:hint="eastAsia" w:eastAsia="宋体"/>
          <w:lang w:eastAsia="zh-CN"/>
        </w:rPr>
      </w:pPr>
      <w:r>
        <w:t>所有事故应急过程中产生的污染物必须及时全面彻底清理和统一收集，并严格按有关法律法规要求进行分类处理</w:t>
      </w:r>
      <w:r>
        <w:rPr>
          <w:rFonts w:hint="eastAsia"/>
          <w:lang w:eastAsia="zh-CN"/>
        </w:rPr>
        <w:t>。</w:t>
      </w:r>
    </w:p>
    <w:p w14:paraId="33CA182C">
      <w:r>
        <w:t>②事故后果影响消除</w:t>
      </w:r>
    </w:p>
    <w:p w14:paraId="6B0E1B83">
      <w:r>
        <w:t>事故后果影响包括事故对现场、环境和公司声誉的影响。</w:t>
      </w:r>
    </w:p>
    <w:p w14:paraId="17424E07">
      <w:r>
        <w:t>事故应急结束后，要配合公安、消防、生态环境、应急管理等事故调查处理部门人员保护好事故现场，设置警戒线，划定事故现场范围，禁止一切无关人员进入现场。</w:t>
      </w:r>
    </w:p>
    <w:p w14:paraId="65B82980">
      <w:r>
        <w:t>公司要积极配合事故调查处理部门查清事故原因、经过，制定和落实事故整改和防范措施，以防类似事故再次发生。</w:t>
      </w:r>
    </w:p>
    <w:p w14:paraId="651CEDDD">
      <w:r>
        <w:t>对于事故造成的环境影响，公司应积极采取相应环境处理措施尽量减少事故对环境造成的影响。</w:t>
      </w:r>
    </w:p>
    <w:p w14:paraId="21DE1360">
      <w:r>
        <w:t>公司可利用媒体进行积极正面的宣传，积极参与社会公益事业，提升企业形象，逐步消除事故带来的不良影响。</w:t>
      </w:r>
    </w:p>
    <w:p w14:paraId="5F9A066A">
      <w:r>
        <w:t>③经营秩序恢复</w:t>
      </w:r>
    </w:p>
    <w:p w14:paraId="32F507B8">
      <w:r>
        <w:t>为减少事故带来的损失，事故应急结束后，在得到相关部门同意的情况下，要采取积极的措施尽快恢复正常的经营活动，需要做好三个方面的工作，一是稳定员工的思想；二是对事故造成损坏的设备设施、建筑物和场所积极进行修复，尽快使设备设施满足经营条件；三是做好事故整改和防范措施，做好员工的安全教育，确保安全运营。</w:t>
      </w:r>
    </w:p>
    <w:p w14:paraId="7D35F74E">
      <w:pPr>
        <w:pStyle w:val="3"/>
        <w:numPr>
          <w:ilvl w:val="1"/>
          <w:numId w:val="28"/>
        </w:numPr>
      </w:pPr>
      <w:bookmarkStart w:id="153" w:name="_bookmark48"/>
      <w:bookmarkEnd w:id="153"/>
      <w:bookmarkStart w:id="154" w:name="_Toc30740"/>
      <w:bookmarkStart w:id="155" w:name="_Toc7812"/>
      <w:r>
        <w:t>保险理赔</w:t>
      </w:r>
      <w:bookmarkEnd w:id="154"/>
      <w:bookmarkEnd w:id="155"/>
    </w:p>
    <w:p w14:paraId="1A5D66E5">
      <w:pPr>
        <w:rPr>
          <w:rFonts w:ascii="仿宋" w:hAnsi="仿宋" w:eastAsia="仿宋" w:cs="仿宋"/>
          <w:szCs w:val="28"/>
        </w:rPr>
      </w:pPr>
      <w:r>
        <w:t>建立突发环境事件社会保险机制，对环境应急工作人员办理意外伤害保险，并依法办理相关责任险或其它险种。</w:t>
      </w:r>
    </w:p>
    <w:p w14:paraId="0C4126E7">
      <w:pPr>
        <w:pStyle w:val="2"/>
        <w:numPr>
          <w:ilvl w:val="0"/>
          <w:numId w:val="28"/>
        </w:numPr>
      </w:pPr>
      <w:bookmarkStart w:id="156" w:name="_bookmark49"/>
      <w:bookmarkEnd w:id="156"/>
      <w:bookmarkStart w:id="157" w:name="_Toc29148"/>
      <w:bookmarkStart w:id="158" w:name="_Toc2581"/>
      <w:r>
        <w:t>保障措施</w:t>
      </w:r>
      <w:bookmarkEnd w:id="157"/>
      <w:bookmarkEnd w:id="158"/>
    </w:p>
    <w:p w14:paraId="3A7E18E0">
      <w:pPr>
        <w:pStyle w:val="3"/>
        <w:numPr>
          <w:ilvl w:val="1"/>
          <w:numId w:val="28"/>
        </w:numPr>
      </w:pPr>
      <w:bookmarkStart w:id="159" w:name="_bookmark50"/>
      <w:bookmarkEnd w:id="159"/>
      <w:bookmarkStart w:id="160" w:name="_Toc31000"/>
      <w:bookmarkStart w:id="161" w:name="_Toc32357"/>
      <w:r>
        <w:t>人力资源保障</w:t>
      </w:r>
      <w:bookmarkEnd w:id="160"/>
      <w:bookmarkEnd w:id="161"/>
    </w:p>
    <w:p w14:paraId="128D229E">
      <w:pPr>
        <w:rPr>
          <w:rFonts w:ascii="仿宋" w:hAnsi="仿宋" w:eastAsia="仿宋" w:cs="仿宋"/>
          <w:szCs w:val="28"/>
        </w:rPr>
      </w:pPr>
      <w:r>
        <w:t>企业依据自身条件和可能发生的突发环境事件的类型，建立了应急救援队伍，包括污染处置组、综合协调组、后勤保障组</w:t>
      </w:r>
      <w:r>
        <w:rPr>
          <w:rFonts w:hint="eastAsia"/>
          <w:lang w:eastAsia="zh-CN"/>
        </w:rPr>
        <w:t>、</w:t>
      </w:r>
      <w:r>
        <w:rPr>
          <w:color w:val="auto"/>
        </w:rPr>
        <w:t>医疗救护组</w:t>
      </w:r>
      <w:r>
        <w:t>及应急监测组，并明确各专业救援队伍的具体职责和任务，定期对各救援队伍进行专业培训和演习。以便在发生突发环境事件时，在指挥部的统一指挥下，快速、有序、有效地开展应急救援行动，以尽快处置事故，使事故的危害降到最低。</w:t>
      </w:r>
    </w:p>
    <w:p w14:paraId="4B75C7B0">
      <w:pPr>
        <w:pStyle w:val="3"/>
        <w:numPr>
          <w:ilvl w:val="1"/>
          <w:numId w:val="28"/>
        </w:numPr>
      </w:pPr>
      <w:bookmarkStart w:id="162" w:name="_bookmark51"/>
      <w:bookmarkEnd w:id="162"/>
      <w:bookmarkStart w:id="163" w:name="_Toc27212"/>
      <w:bookmarkStart w:id="164" w:name="_Toc31334"/>
      <w:r>
        <w:t>资金保障</w:t>
      </w:r>
      <w:bookmarkEnd w:id="163"/>
      <w:bookmarkEnd w:id="164"/>
    </w:p>
    <w:p w14:paraId="007A7EF0">
      <w:r>
        <w:t>公司总指挥保障提供满足生产安全和环保达标的各种资金需求（包括救援物资以及受灾人员的救治和妥善安置）。公司安环部负责对全厂范围内的应急工作的日常费用作出预算，经财务部门预审和总指挥审定后，列入年度预算，保证专款专用；突发事件应急处置结束后，财务部门、安环部等部门对应急处置费用进行如实核销。</w:t>
      </w:r>
    </w:p>
    <w:p w14:paraId="7664620D">
      <w:pPr>
        <w:pStyle w:val="3"/>
        <w:numPr>
          <w:ilvl w:val="1"/>
          <w:numId w:val="28"/>
        </w:numPr>
      </w:pPr>
      <w:bookmarkStart w:id="165" w:name="_bookmark52"/>
      <w:bookmarkEnd w:id="165"/>
      <w:bookmarkStart w:id="166" w:name="_Toc8682"/>
      <w:bookmarkStart w:id="167" w:name="_Toc13252"/>
      <w:r>
        <w:t>物资保障</w:t>
      </w:r>
      <w:bookmarkEnd w:id="166"/>
      <w:bookmarkEnd w:id="167"/>
    </w:p>
    <w:p w14:paraId="041274A7">
      <w:r>
        <w:t>应急物资装备保质、保量的储备和供应是应急抢险顺利进行的基础保障。主要由仓库人员和物资保障队负责该项工作。</w:t>
      </w:r>
    </w:p>
    <w:p w14:paraId="5311E749">
      <w:r>
        <w:t>制定巡检制度，对应急物资进行例行常规检查，确保在有效期内，发生环境事故时各类应急物资能正常使用。及时对失效物资进行更换，对缺少的物资进行补充。在应急状态下，应急物资由公司应急救援指挥部统一调配使用。</w:t>
      </w:r>
    </w:p>
    <w:p w14:paraId="70E2B355">
      <w:r>
        <w:t>根据企业可能发生的突发环境事件及其相应的抢险方案，进行必要的物资装备储备，需要储备的主要物资装备见应急物资调查报告。</w:t>
      </w:r>
    </w:p>
    <w:p w14:paraId="4406BF96">
      <w:pPr>
        <w:pStyle w:val="3"/>
        <w:numPr>
          <w:ilvl w:val="1"/>
          <w:numId w:val="28"/>
        </w:numPr>
      </w:pPr>
      <w:bookmarkStart w:id="168" w:name="_bookmark53"/>
      <w:bookmarkEnd w:id="168"/>
      <w:bookmarkStart w:id="169" w:name="_Toc5883"/>
      <w:bookmarkStart w:id="170" w:name="_Toc14737"/>
      <w:r>
        <w:t>医疗卫生保障</w:t>
      </w:r>
      <w:bookmarkEnd w:id="169"/>
      <w:bookmarkEnd w:id="170"/>
    </w:p>
    <w:p w14:paraId="51F0B322">
      <w:r>
        <w:t>应急救援行动以人员安全放在首要地位，严禁冒险作业和抢救。应急救援人员必须穿戴好防护服、安全帽等个人防护用品后方可实施救援行动。</w:t>
      </w:r>
    </w:p>
    <w:p w14:paraId="1A1510CC">
      <w:r>
        <w:t>当发生人员伤亡时，综合协调组应快速联系外部医疗机构，引导外部医疗人员到达指定救护区域，并护送、陪同伤情较重人员到医院进行治疗。</w:t>
      </w:r>
    </w:p>
    <w:p w14:paraId="353215BC">
      <w:pPr>
        <w:pStyle w:val="3"/>
        <w:numPr>
          <w:ilvl w:val="1"/>
          <w:numId w:val="28"/>
        </w:numPr>
      </w:pPr>
      <w:bookmarkStart w:id="171" w:name="_bookmark54"/>
      <w:bookmarkEnd w:id="171"/>
      <w:bookmarkStart w:id="172" w:name="_Toc14606"/>
      <w:bookmarkStart w:id="173" w:name="_Toc22153"/>
      <w:r>
        <w:t>治安维护</w:t>
      </w:r>
      <w:bookmarkEnd w:id="172"/>
      <w:bookmarkEnd w:id="173"/>
    </w:p>
    <w:p w14:paraId="5D78ACE7">
      <w:r>
        <w:t>企业后勤保障组负责环境突发事件的治安维护工作，包括隔离厂区入口，管制人员、车辆进出工厂及执行厂区内、外交通指挥与疏散，协助执行事故现场的封锁、隔离及警戒工作。</w:t>
      </w:r>
    </w:p>
    <w:p w14:paraId="798E116D">
      <w:pPr>
        <w:pStyle w:val="3"/>
        <w:numPr>
          <w:ilvl w:val="1"/>
          <w:numId w:val="28"/>
        </w:numPr>
      </w:pPr>
      <w:bookmarkStart w:id="174" w:name="_bookmark55"/>
      <w:bookmarkEnd w:id="174"/>
      <w:bookmarkStart w:id="175" w:name="_Toc13707"/>
      <w:bookmarkStart w:id="176" w:name="_Toc17055"/>
      <w:r>
        <w:t>通信保障</w:t>
      </w:r>
      <w:bookmarkEnd w:id="175"/>
      <w:bookmarkEnd w:id="176"/>
    </w:p>
    <w:p w14:paraId="5A3F77EF">
      <w:r>
        <w:t>企业的行政办公室、生产办公室等场所均配备有电话。发生、发现事故或紧急情况，通过对讲机、手机、内线电话等方式报告相关部门。</w:t>
      </w:r>
    </w:p>
    <w:p w14:paraId="4FE8F70C">
      <w:r>
        <w:t>应急救援相关部门或人员的手机，保证24小时处于开机可接通状态。</w:t>
      </w:r>
    </w:p>
    <w:p w14:paraId="375A5E6D">
      <w:pPr>
        <w:pStyle w:val="3"/>
        <w:numPr>
          <w:ilvl w:val="1"/>
          <w:numId w:val="28"/>
        </w:numPr>
      </w:pPr>
      <w:bookmarkStart w:id="177" w:name="_bookmark56"/>
      <w:bookmarkEnd w:id="177"/>
      <w:bookmarkStart w:id="178" w:name="_Toc4536"/>
      <w:bookmarkStart w:id="179" w:name="_Toc7620"/>
      <w:r>
        <w:t>应急标识</w:t>
      </w:r>
      <w:bookmarkEnd w:id="178"/>
      <w:bookmarkEnd w:id="179"/>
    </w:p>
    <w:p w14:paraId="20E557FD">
      <w:r>
        <w:t>将每一个风险单元可能出现的风险事故类型进行梳理，并明确应对各风险事故类型的应急资源、人力资源、物资资源等应急保障信息，梳理后可以在各风险单元醒目处“上墙”，便于企业员工随时掌握和起到提醒作用。</w:t>
      </w:r>
    </w:p>
    <w:p w14:paraId="196D36F7">
      <w:pPr>
        <w:pStyle w:val="3"/>
        <w:numPr>
          <w:ilvl w:val="1"/>
          <w:numId w:val="28"/>
        </w:numPr>
      </w:pPr>
      <w:bookmarkStart w:id="180" w:name="_bookmark57"/>
      <w:bookmarkEnd w:id="180"/>
      <w:bookmarkStart w:id="181" w:name="_Toc202"/>
      <w:bookmarkStart w:id="182" w:name="_Toc3901"/>
      <w:r>
        <w:t>交通运输保障</w:t>
      </w:r>
      <w:bookmarkEnd w:id="181"/>
      <w:bookmarkEnd w:id="182"/>
    </w:p>
    <w:p w14:paraId="0DE26219">
      <w:r>
        <w:t>后勤保障组负责落实与应急期间的交通运输车辆，节假日和中夜班期间，公司保证有一辆车在厂区值班待命，可用于受伤人员的应急救护等。</w:t>
      </w:r>
    </w:p>
    <w:p w14:paraId="40DA0DAF">
      <w:pPr>
        <w:pStyle w:val="3"/>
        <w:numPr>
          <w:ilvl w:val="1"/>
          <w:numId w:val="28"/>
        </w:numPr>
      </w:pPr>
      <w:bookmarkStart w:id="183" w:name="_bookmark58"/>
      <w:bookmarkEnd w:id="183"/>
      <w:bookmarkStart w:id="184" w:name="_Toc6964"/>
      <w:bookmarkStart w:id="185" w:name="_Toc12999"/>
      <w:r>
        <w:t>治安维护</w:t>
      </w:r>
      <w:bookmarkEnd w:id="184"/>
      <w:bookmarkEnd w:id="185"/>
    </w:p>
    <w:p w14:paraId="084BB9AF">
      <w:r>
        <w:t>后勤保障组负责落实与应急期间的治安维护情况，公司设有门卫室，在事发初态可以进行有效的警戒与治安，必要时可请110及周围单位进行增援。</w:t>
      </w:r>
    </w:p>
    <w:p w14:paraId="5C1F3082">
      <w:pPr>
        <w:pStyle w:val="3"/>
        <w:numPr>
          <w:ilvl w:val="1"/>
          <w:numId w:val="28"/>
        </w:numPr>
      </w:pPr>
      <w:bookmarkStart w:id="186" w:name="_bookmark59"/>
      <w:bookmarkEnd w:id="186"/>
      <w:bookmarkStart w:id="187" w:name="_Toc32191"/>
      <w:bookmarkStart w:id="188" w:name="_Toc7734"/>
      <w:r>
        <w:t>通信保障</w:t>
      </w:r>
      <w:bookmarkEnd w:id="187"/>
      <w:bookmarkEnd w:id="188"/>
    </w:p>
    <w:p w14:paraId="3394E570">
      <w:r>
        <w:t>建立包括公司领导及各部门领导、专业负责人等人员在内的通信录，定期确认各联络电话，遇人员或通讯方式变更及时更新，保证主管以上岗位人员手机24小时联系畅通。事故情况下，信息沟通应首选有线电话，在有线电话线路损坏时，以对讲机、固定电话、手机作为通讯，同时全力恢复有线电话通讯。</w:t>
      </w:r>
    </w:p>
    <w:p w14:paraId="7232B6FA">
      <w:pPr>
        <w:pStyle w:val="3"/>
        <w:numPr>
          <w:ilvl w:val="1"/>
          <w:numId w:val="28"/>
        </w:numPr>
      </w:pPr>
      <w:bookmarkStart w:id="189" w:name="_bookmark60"/>
      <w:bookmarkEnd w:id="189"/>
      <w:bookmarkStart w:id="190" w:name="_Toc18101"/>
      <w:bookmarkStart w:id="191" w:name="_Toc24566"/>
      <w:r>
        <w:t>科技支撑</w:t>
      </w:r>
      <w:bookmarkEnd w:id="190"/>
      <w:bookmarkEnd w:id="191"/>
    </w:p>
    <w:p w14:paraId="1EA284FE">
      <w:r>
        <w:t>公司设有安环部，负责提供应急处置技术手段，现有技术人员，可进行简单的应急处理；必要时请政府相关部门技术专家增援。</w:t>
      </w:r>
    </w:p>
    <w:p w14:paraId="5BD4B49A">
      <w:r>
        <w:t>应急资料库：企业设置了档案室，对公司所有技术文件进行收集、分类、存档，可以随时查阅。</w:t>
      </w:r>
    </w:p>
    <w:p w14:paraId="26DBDFDB"/>
    <w:p w14:paraId="6CF098D7"/>
    <w:p w14:paraId="37A5A5BF">
      <w:pPr>
        <w:pStyle w:val="2"/>
        <w:numPr>
          <w:ilvl w:val="0"/>
          <w:numId w:val="28"/>
        </w:numPr>
      </w:pPr>
      <w:bookmarkStart w:id="192" w:name="_bookmark61"/>
      <w:bookmarkEnd w:id="192"/>
      <w:bookmarkStart w:id="193" w:name="_Toc15361"/>
      <w:bookmarkStart w:id="194" w:name="_Toc18498"/>
      <w:r>
        <w:t>预案管理</w:t>
      </w:r>
      <w:bookmarkEnd w:id="193"/>
      <w:bookmarkEnd w:id="194"/>
    </w:p>
    <w:p w14:paraId="68D45ADD">
      <w:pPr>
        <w:pStyle w:val="3"/>
        <w:numPr>
          <w:ilvl w:val="1"/>
          <w:numId w:val="28"/>
        </w:numPr>
      </w:pPr>
      <w:bookmarkStart w:id="195" w:name="_bookmark62"/>
      <w:bookmarkEnd w:id="195"/>
      <w:bookmarkStart w:id="196" w:name="_Toc31664"/>
      <w:bookmarkStart w:id="197" w:name="_Toc25534"/>
      <w:r>
        <w:t>内部评审</w:t>
      </w:r>
      <w:bookmarkEnd w:id="196"/>
      <w:bookmarkEnd w:id="197"/>
    </w:p>
    <w:p w14:paraId="35AEBF41">
      <w:r>
        <w:t>202</w:t>
      </w:r>
      <w:r>
        <w:rPr>
          <w:rFonts w:hint="eastAsia"/>
          <w:lang w:val="en-US" w:eastAsia="zh-CN"/>
        </w:rPr>
        <w:t>5</w:t>
      </w:r>
      <w:r>
        <w:t>年</w:t>
      </w:r>
      <w:r>
        <w:rPr>
          <w:rFonts w:hint="eastAsia"/>
          <w:lang w:val="en-US" w:eastAsia="zh-CN"/>
        </w:rPr>
        <w:t>9</w:t>
      </w:r>
      <w:r>
        <w:t>月，公司按照《企业事业单位突发环境事件应急预案备案管理办法（试行）》（环发[2015]4号）中的相关规定，组织了公司相关负责人对《</w:t>
      </w:r>
      <w:r>
        <w:rPr>
          <w:rFonts w:hint="eastAsia"/>
        </w:rPr>
        <w:t>中节能（连云港）清洁技术发展有限公司</w:t>
      </w:r>
      <w:r>
        <w:t>突发环境事件应急预案》进行了内部评审，形成《</w:t>
      </w:r>
      <w:r>
        <w:rPr>
          <w:rFonts w:hint="eastAsia"/>
        </w:rPr>
        <w:t>中节能（连云港）清洁技术发展有限公司</w:t>
      </w:r>
      <w:r>
        <w:t>突发环境事件应急预案内部评审意见》。</w:t>
      </w:r>
    </w:p>
    <w:p w14:paraId="0BEBFAD5">
      <w:pPr>
        <w:pStyle w:val="3"/>
        <w:numPr>
          <w:ilvl w:val="1"/>
          <w:numId w:val="28"/>
        </w:numPr>
      </w:pPr>
      <w:bookmarkStart w:id="198" w:name="_bookmark63"/>
      <w:bookmarkEnd w:id="198"/>
      <w:bookmarkStart w:id="199" w:name="_Toc23070"/>
      <w:bookmarkStart w:id="200" w:name="_Toc20623"/>
      <w:r>
        <w:t>外部评审</w:t>
      </w:r>
      <w:bookmarkEnd w:id="199"/>
      <w:bookmarkEnd w:id="200"/>
    </w:p>
    <w:p w14:paraId="7702652A">
      <w:r>
        <w:t>20</w:t>
      </w:r>
      <w:r>
        <w:rPr>
          <w:rFonts w:hint="eastAsia"/>
          <w:lang w:val="en-US" w:eastAsia="zh-CN"/>
        </w:rPr>
        <w:t>25</w:t>
      </w:r>
      <w:r>
        <w:t>年</w:t>
      </w:r>
      <w:r>
        <w:rPr>
          <w:rFonts w:hint="eastAsia"/>
          <w:lang w:val="en-US" w:eastAsia="zh-CN"/>
        </w:rPr>
        <w:t>10</w:t>
      </w:r>
      <w:r>
        <w:t>月</w:t>
      </w:r>
      <w:r>
        <w:rPr>
          <w:rFonts w:hint="eastAsia"/>
          <w:lang w:val="en-US" w:eastAsia="zh-CN"/>
        </w:rPr>
        <w:t>16</w:t>
      </w:r>
      <w:r>
        <w:t>日，公司按照《企业事业单位突发环境事件应急预案评审工作指南（试行）》（环办应急[2018]18号）中的相关规定，组织专家和可能受影响的居民代表、单位代表，对《</w:t>
      </w:r>
      <w:r>
        <w:rPr>
          <w:rFonts w:hint="eastAsia"/>
        </w:rPr>
        <w:t>中节能（连云港）清洁技术发展有限公司</w:t>
      </w:r>
      <w:r>
        <w:t>突发环境事件应急预案》及相关文件进行评议和审查，最终形成了《</w:t>
      </w:r>
      <w:r>
        <w:rPr>
          <w:rFonts w:hint="eastAsia"/>
        </w:rPr>
        <w:t>中节能（连云港）清洁技术发展有限公司</w:t>
      </w:r>
      <w:r>
        <w:t>突发环境事件应急预案评审意见表》。</w:t>
      </w:r>
    </w:p>
    <w:p w14:paraId="31EFE768">
      <w:pPr>
        <w:pStyle w:val="3"/>
        <w:numPr>
          <w:ilvl w:val="1"/>
          <w:numId w:val="28"/>
        </w:numPr>
      </w:pPr>
      <w:bookmarkStart w:id="201" w:name="_bookmark64"/>
      <w:bookmarkEnd w:id="201"/>
      <w:bookmarkStart w:id="202" w:name="_Toc23442"/>
      <w:bookmarkStart w:id="203" w:name="_Toc11586"/>
      <w:r>
        <w:t>备案</w:t>
      </w:r>
      <w:bookmarkEnd w:id="202"/>
      <w:bookmarkEnd w:id="203"/>
    </w:p>
    <w:p w14:paraId="5B8D5107">
      <w:pPr>
        <w:rPr>
          <w:rFonts w:ascii="仿宋" w:hAnsi="仿宋" w:eastAsia="仿宋" w:cs="仿宋"/>
          <w:szCs w:val="28"/>
        </w:rPr>
      </w:pPr>
      <w:r>
        <w:t>本预案经内部评审、外部评审后，报</w:t>
      </w:r>
      <w:r>
        <w:rPr>
          <w:rFonts w:hint="eastAsia"/>
          <w:lang w:val="en-US" w:eastAsia="zh-CN"/>
        </w:rPr>
        <w:t>徐圩新区环保局</w:t>
      </w:r>
      <w:r>
        <w:t>备案管理。</w:t>
      </w:r>
    </w:p>
    <w:p w14:paraId="576A67FC">
      <w:pPr>
        <w:pStyle w:val="3"/>
        <w:numPr>
          <w:ilvl w:val="1"/>
          <w:numId w:val="28"/>
        </w:numPr>
      </w:pPr>
      <w:bookmarkStart w:id="204" w:name="_bookmark65"/>
      <w:bookmarkEnd w:id="204"/>
      <w:bookmarkStart w:id="205" w:name="_Toc19174"/>
      <w:bookmarkStart w:id="206" w:name="_Toc24943"/>
      <w:r>
        <w:t>发布</w:t>
      </w:r>
      <w:bookmarkEnd w:id="205"/>
      <w:bookmarkEnd w:id="206"/>
    </w:p>
    <w:p w14:paraId="282424B6">
      <w:r>
        <w:t>本预案以书面文本形式发布，发布时由环境保护主管部门加盖“受控文件”专用章，进行编号及登记后发布。发布对象：</w:t>
      </w:r>
    </w:p>
    <w:p w14:paraId="0DA11EC1">
      <w:pPr>
        <w:numPr>
          <w:ilvl w:val="0"/>
          <w:numId w:val="36"/>
        </w:numPr>
      </w:pPr>
      <w:r>
        <w:t>公司领导及各部门负责人；</w:t>
      </w:r>
    </w:p>
    <w:p w14:paraId="79259446">
      <w:pPr>
        <w:numPr>
          <w:ilvl w:val="0"/>
          <w:numId w:val="36"/>
        </w:numPr>
      </w:pPr>
      <w:r>
        <w:t>应急救援分队人员；</w:t>
      </w:r>
    </w:p>
    <w:p w14:paraId="31B62A2E">
      <w:pPr>
        <w:numPr>
          <w:ilvl w:val="0"/>
          <w:numId w:val="36"/>
        </w:numPr>
      </w:pPr>
      <w:r>
        <w:t>法律要求的上级环保主管部门；</w:t>
      </w:r>
    </w:p>
    <w:p w14:paraId="347CFE27">
      <w:pPr>
        <w:numPr>
          <w:ilvl w:val="0"/>
          <w:numId w:val="36"/>
        </w:numPr>
      </w:pPr>
      <w:r>
        <w:t>有需要的其他相关部门。</w:t>
      </w:r>
    </w:p>
    <w:p w14:paraId="3A2EF709">
      <w:pPr>
        <w:pStyle w:val="3"/>
        <w:numPr>
          <w:ilvl w:val="1"/>
          <w:numId w:val="28"/>
        </w:numPr>
      </w:pPr>
      <w:bookmarkStart w:id="207" w:name="_bookmark66"/>
      <w:bookmarkEnd w:id="207"/>
      <w:bookmarkStart w:id="208" w:name="_Toc16172"/>
      <w:bookmarkStart w:id="209" w:name="_Toc20447"/>
      <w:r>
        <w:t>更新</w:t>
      </w:r>
      <w:bookmarkEnd w:id="208"/>
      <w:bookmarkEnd w:id="209"/>
    </w:p>
    <w:p w14:paraId="36C7D815">
      <w:r>
        <w:t>环境应急预案每三年至少修订一次；有下列情形之一的，环境应急预案应当及时进行修订：</w:t>
      </w:r>
    </w:p>
    <w:p w14:paraId="2BB95FDE">
      <w:pPr>
        <w:numPr>
          <w:ilvl w:val="0"/>
          <w:numId w:val="37"/>
        </w:numPr>
      </w:pPr>
      <w:r>
        <w:t>由于公司组织机构改革引起的变化，需对应急组织、管理作出相应的调整或修订；</w:t>
      </w:r>
    </w:p>
    <w:p w14:paraId="019F9102">
      <w:pPr>
        <w:numPr>
          <w:ilvl w:val="0"/>
          <w:numId w:val="37"/>
        </w:numPr>
      </w:pPr>
      <w:r>
        <w:t>公司生产工艺和技术、危险源发生变化，应急设备的更新、报废等情况出现，随时需要对相关内容进行修订；</w:t>
      </w:r>
    </w:p>
    <w:p w14:paraId="618AA688">
      <w:pPr>
        <w:numPr>
          <w:ilvl w:val="0"/>
          <w:numId w:val="37"/>
        </w:numPr>
      </w:pPr>
      <w:r>
        <w:t>根据原辅材料、中间体、工艺流程等的变更进行修订；</w:t>
      </w:r>
    </w:p>
    <w:p w14:paraId="1F23A113">
      <w:pPr>
        <w:numPr>
          <w:ilvl w:val="0"/>
          <w:numId w:val="37"/>
        </w:numPr>
      </w:pPr>
      <w:r>
        <w:t>周围环境或者环境敏感点发生变化；</w:t>
      </w:r>
    </w:p>
    <w:p w14:paraId="34E729E6">
      <w:pPr>
        <w:numPr>
          <w:ilvl w:val="0"/>
          <w:numId w:val="37"/>
        </w:numPr>
      </w:pPr>
      <w:r>
        <w:t>根据日常演习和实际应急反应取得的经验需对应急反应计划、技术、对策等内容进行修订；</w:t>
      </w:r>
    </w:p>
    <w:p w14:paraId="233F27C9">
      <w:pPr>
        <w:numPr>
          <w:ilvl w:val="0"/>
          <w:numId w:val="37"/>
        </w:numPr>
        <w:rPr>
          <w:rFonts w:ascii="仿宋" w:hAnsi="仿宋" w:eastAsia="仿宋" w:cs="仿宋"/>
          <w:szCs w:val="22"/>
        </w:rPr>
      </w:pPr>
      <w:r>
        <w:t>环境应急预案依据的法律、法规、规章等发生变化的。</w:t>
      </w:r>
    </w:p>
    <w:p w14:paraId="48E60B95">
      <w:pPr>
        <w:numPr>
          <w:ilvl w:val="0"/>
          <w:numId w:val="37"/>
        </w:numPr>
        <w:rPr>
          <w:rFonts w:ascii="仿宋" w:hAnsi="仿宋" w:eastAsia="仿宋" w:cs="仿宋"/>
          <w:szCs w:val="22"/>
        </w:rPr>
      </w:pPr>
      <w:r>
        <w:t>其他应进行修订的情况。</w:t>
      </w:r>
    </w:p>
    <w:p w14:paraId="3C572A7F">
      <w:r>
        <w:t>对环境应急预案进行重大修订的，修订工作参照环境应急预案制定步骤进行。对环境应急预案个别内容进行调整的，修订工作可适当简化。</w:t>
      </w:r>
    </w:p>
    <w:p w14:paraId="77061C08">
      <w:r>
        <w:t>公司各部门根据应急预案的评估意见修订、更新或重新编制应急预案。预案修订结果应当详细记录。预案经评审合格后，由</w:t>
      </w:r>
      <w:r>
        <w:rPr>
          <w:rFonts w:hint="eastAsia"/>
          <w:lang w:val="en-US" w:eastAsia="zh-CN"/>
        </w:rPr>
        <w:t>总指挥</w:t>
      </w:r>
      <w:r>
        <w:t>（</w:t>
      </w:r>
      <w:r>
        <w:rPr>
          <w:rFonts w:hint="eastAsia"/>
          <w:lang w:val="en-US" w:eastAsia="zh-CN"/>
        </w:rPr>
        <w:t>董事长</w:t>
      </w:r>
      <w:r>
        <w:rPr>
          <w:rFonts w:hint="eastAsia"/>
          <w:lang w:eastAsia="zh-CN"/>
        </w:rPr>
        <w:t>贾水星</w:t>
      </w:r>
      <w:r>
        <w:t>，</w:t>
      </w:r>
      <w:r>
        <w:rPr>
          <w:rFonts w:hint="eastAsia"/>
          <w:lang w:eastAsia="zh-CN"/>
        </w:rPr>
        <w:t>13801020220</w:t>
      </w:r>
      <w:r>
        <w:t>）签署引发。应急预案进行修订后，应当及时向当地政府有关部门报告修订情况，并按照有关程序重新备案。</w:t>
      </w:r>
    </w:p>
    <w:p w14:paraId="406E4D33">
      <w:pPr>
        <w:pStyle w:val="2"/>
        <w:numPr>
          <w:ilvl w:val="0"/>
          <w:numId w:val="28"/>
        </w:numPr>
      </w:pPr>
      <w:bookmarkStart w:id="210" w:name="_bookmark67"/>
      <w:bookmarkEnd w:id="210"/>
      <w:bookmarkStart w:id="211" w:name="_Toc372"/>
      <w:bookmarkStart w:id="212" w:name="_Toc26727"/>
      <w:r>
        <w:t>预案的实施和生效时间</w:t>
      </w:r>
      <w:bookmarkEnd w:id="211"/>
      <w:bookmarkEnd w:id="212"/>
    </w:p>
    <w:p w14:paraId="76DC09FD">
      <w:r>
        <w:t>本预案自发布之日起实施。预案批准发布后，企业单位组织落实预案中的各项工作，进一步明确各项职责和任务分工，加强应急知识的宣传、教育和培训，定期组织应急预案演练，实现应急预案持续改进。</w:t>
      </w:r>
    </w:p>
    <w:sectPr>
      <w:headerReference r:id="rId22" w:type="default"/>
      <w:footerReference r:id="rId23" w:type="default"/>
      <w:pgSz w:w="11906" w:h="16838"/>
      <w:pgMar w:top="1134" w:right="1247" w:bottom="1134" w:left="124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3B620">
    <w:pPr>
      <w:pStyle w:val="9"/>
      <w:snapToGrid/>
      <w:ind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B395F">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66432" behindDoc="1" locked="0" layoutInCell="1" allowOverlap="1">
              <wp:simplePos x="0" y="0"/>
              <wp:positionH relativeFrom="page">
                <wp:posOffset>3643630</wp:posOffset>
              </wp:positionH>
              <wp:positionV relativeFrom="page">
                <wp:posOffset>10135235</wp:posOffset>
              </wp:positionV>
              <wp:extent cx="275590" cy="173355"/>
              <wp:effectExtent l="0" t="0" r="0" b="0"/>
              <wp:wrapNone/>
              <wp:docPr id="8" name="文本框 8"/>
              <wp:cNvGraphicFramePr/>
              <a:graphic xmlns:a="http://schemas.openxmlformats.org/drawingml/2006/main">
                <a:graphicData uri="http://schemas.microsoft.com/office/word/2010/wordprocessingShape">
                  <wps:wsp>
                    <wps:cNvSpPr txBox="1"/>
                    <wps:spPr>
                      <a:xfrm>
                        <a:off x="0" y="0"/>
                        <a:ext cx="275590" cy="173355"/>
                      </a:xfrm>
                      <a:prstGeom prst="rect">
                        <a:avLst/>
                      </a:prstGeom>
                      <a:noFill/>
                      <a:ln>
                        <a:noFill/>
                      </a:ln>
                    </wps:spPr>
                    <wps:txbx>
                      <w:txbxContent>
                        <w:p w14:paraId="28AC9C5B">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w:t>
                          </w:r>
                          <w:r>
                            <w:rPr>
                              <w:rFonts w:ascii="仿宋" w:hAnsi="仿宋" w:eastAsia="仿宋" w:cs="仿宋"/>
                              <w:kern w:val="0"/>
                              <w:sz w:val="22"/>
                              <w:szCs w:val="22"/>
                            </w:rPr>
                            <w:fldChar w:fldCharType="end"/>
                          </w:r>
                        </w:p>
                      </w:txbxContent>
                    </wps:txbx>
                    <wps:bodyPr lIns="0" tIns="0" rIns="0" bIns="0" upright="1"/>
                  </wps:wsp>
                </a:graphicData>
              </a:graphic>
            </wp:anchor>
          </w:drawing>
        </mc:Choice>
        <mc:Fallback>
          <w:pict>
            <v:shape id="_x0000_s1026" o:spid="_x0000_s1026" o:spt="202" type="#_x0000_t202" style="position:absolute;left:0pt;margin-left:286.9pt;margin-top:798.05pt;height:13.65pt;width:21.7pt;mso-position-horizontal-relative:page;mso-position-vertical-relative:page;z-index:-251650048;mso-width-relative:page;mso-height-relative:page;" filled="f" stroked="f" coordsize="21600,21600" o:gfxdata="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BauIj3AAAAA0BAAAPAAAAAAAAAAEAIAAAACIAAABkcnMvZG93bnJldi54bWxQ&#10;SwECFAAUAAAACACHTuJAHK/bBroBAABxAwAADgAAAAAAAAABACAAAAArAQAAZHJzL2Uyb0RvYy54&#10;bWxQSwUGAAAAAAYABgBZAQAAVwUAAAAA&#10;">
              <v:fill on="f" focussize="0,0"/>
              <v:stroke on="f"/>
              <v:imagedata o:title=""/>
              <o:lock v:ext="edit" aspectratio="f"/>
              <v:textbox inset="0mm,0mm,0mm,0mm">
                <w:txbxContent>
                  <w:p w14:paraId="28AC9C5B">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w:t>
                    </w:r>
                    <w:r>
                      <w:rPr>
                        <w:rFonts w:ascii="仿宋" w:hAnsi="仿宋" w:eastAsia="仿宋" w:cs="仿宋"/>
                        <w:kern w:val="0"/>
                        <w:sz w:val="22"/>
                        <w:szCs w:val="22"/>
                      </w:rPr>
                      <w:fldChar w:fldCharType="end"/>
                    </w:r>
                  </w:p>
                </w:txbxContent>
              </v:textbox>
            </v:shape>
          </w:pict>
        </mc:Fallback>
      </mc:AlternateContent>
    </w:r>
    <w:r>
      <w:rPr>
        <w:rFonts w:ascii="仿宋" w:hAnsi="仿宋" w:eastAsia="仿宋" w:cs="仿宋"/>
        <w:szCs w:val="28"/>
      </w:rPr>
      <mc:AlternateContent>
        <mc:Choice Requires="wps">
          <w:drawing>
            <wp:anchor distT="0" distB="0" distL="114300" distR="114300" simplePos="0" relativeHeight="251667456" behindDoc="1" locked="0" layoutInCell="1" allowOverlap="1">
              <wp:simplePos x="0" y="0"/>
              <wp:positionH relativeFrom="page">
                <wp:posOffset>881380</wp:posOffset>
              </wp:positionH>
              <wp:positionV relativeFrom="page">
                <wp:posOffset>10124440</wp:posOffset>
              </wp:positionV>
              <wp:extent cx="5906770" cy="5715"/>
              <wp:effectExtent l="0" t="0" r="0" b="0"/>
              <wp:wrapNone/>
              <wp:docPr id="7" name="矩形 7"/>
              <wp:cNvGraphicFramePr/>
              <a:graphic xmlns:a="http://schemas.openxmlformats.org/drawingml/2006/main">
                <a:graphicData uri="http://schemas.microsoft.com/office/word/2010/wordprocessingShape">
                  <wps:wsp>
                    <wps:cNvSpPr/>
                    <wps:spPr>
                      <a:xfrm>
                        <a:off x="0" y="0"/>
                        <a:ext cx="5906770" cy="571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797.2pt;height:0.45pt;width:465.1pt;mso-position-horizontal-relative:page;mso-position-vertical-relative:page;z-index:-251649024;mso-width-relative:page;mso-height-relative:page;" fillcolor="#000000" filled="t" stroked="f" coordsize="21600,21600" o:gfxdata="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kn93&#10;jNsAAAAOAQAADwAAAAAAAAABACAAAAAiAAAAZHJzL2Rvd25yZXYueG1sUEsBAhQAFAAAAAgAh07i&#10;QLruu9mtAQAAXQMAAA4AAAAAAAAAAQAgAAAAKgEAAGRycy9lMm9Eb2MueG1sUEsFBgAAAAAGAAYA&#10;WQEAAEkFAAAAAA==&#10;">
              <v:fill on="t" focussize="0,0"/>
              <v:stroke on="f"/>
              <v:imagedata o:title=""/>
              <o:lock v:ext="edit" aspectratio="f"/>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DE473">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24DBB">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8A622">
    <w:pPr>
      <w:widowControl w:val="0"/>
      <w:snapToGrid/>
      <w:spacing w:line="360" w:lineRule="auto"/>
      <w:ind w:firstLine="360" w:firstLineChars="200"/>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9895B7">
                          <w:pPr>
                            <w:widowControl w:val="0"/>
                            <w:snapToGrid w:val="0"/>
                            <w:spacing w:line="360" w:lineRule="auto"/>
                            <w:ind w:firstLine="360" w:firstLineChars="20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I</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LgbwxAgAAZQ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Di4G8MQIAAGUEAAAOAAAAAAAAAAEAIAAAAB8BAABkcnMvZTJvRG9jLnhtbFBLBQYA&#10;AAAABgAGAFkBAADCBQAAAAA=&#10;">
              <v:fill on="f" focussize="0,0"/>
              <v:stroke on="f" weight="0.5pt"/>
              <v:imagedata o:title=""/>
              <o:lock v:ext="edit" aspectratio="f"/>
              <v:textbox inset="0mm,0mm,0mm,0mm" style="mso-fit-shape-to-text:t;">
                <w:txbxContent>
                  <w:p w14:paraId="159895B7">
                    <w:pPr>
                      <w:widowControl w:val="0"/>
                      <w:snapToGrid w:val="0"/>
                      <w:spacing w:line="360" w:lineRule="auto"/>
                      <w:ind w:firstLine="360" w:firstLineChars="20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I</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9E41F">
    <w:pPr>
      <w:pStyle w:val="9"/>
      <w:snapToGrid/>
      <w:ind w:firstLine="360"/>
      <w:jc w:val="center"/>
    </w:pPr>
    <w: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0D78A1">
                          <w:pPr>
                            <w:pStyle w:val="9"/>
                            <w:ind w:firstLine="360"/>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B0D78A1">
                    <w:pPr>
                      <w:pStyle w:val="9"/>
                      <w:ind w:firstLine="36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68329">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78720" behindDoc="1" locked="0" layoutInCell="1" allowOverlap="1">
              <wp:simplePos x="0" y="0"/>
              <wp:positionH relativeFrom="page">
                <wp:posOffset>881380</wp:posOffset>
              </wp:positionH>
              <wp:positionV relativeFrom="page">
                <wp:posOffset>10124440</wp:posOffset>
              </wp:positionV>
              <wp:extent cx="5906770" cy="5715"/>
              <wp:effectExtent l="0" t="0" r="0" b="0"/>
              <wp:wrapNone/>
              <wp:docPr id="9" name="矩形 9"/>
              <wp:cNvGraphicFramePr/>
              <a:graphic xmlns:a="http://schemas.openxmlformats.org/drawingml/2006/main">
                <a:graphicData uri="http://schemas.microsoft.com/office/word/2010/wordprocessingShape">
                  <wps:wsp>
                    <wps:cNvSpPr/>
                    <wps:spPr>
                      <a:xfrm>
                        <a:off x="0" y="0"/>
                        <a:ext cx="5906770" cy="571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797.2pt;height:0.45pt;width:465.1pt;mso-position-horizontal-relative:page;mso-position-vertical-relative:page;z-index:-251637760;mso-width-relative:page;mso-height-relative:page;" fillcolor="#000000" filled="t" stroked="f" coordsize="21600,21600" o:gfxdata="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JJ/&#10;d4zbAAAADgEAAA8AAAAAAAAAAQAgAAAAIgAAAGRycy9kb3ducmV2LnhtbFBLAQIUABQAAAAIAIdO&#10;4kA47fXCrgEAAF0DAAAOAAAAAAAAAAEAIAAAACoBAABkcnMvZTJvRG9jLnhtbFBLBQYAAAAABgAG&#10;AFkBAABKBQAAAAA=&#10;">
              <v:fill on="t" focussize="0,0"/>
              <v:stroke on="f"/>
              <v:imagedata o:title=""/>
              <o:lock v:ext="edit" aspectratio="f"/>
            </v:rect>
          </w:pict>
        </mc:Fallback>
      </mc:AlternateContent>
    </w:r>
    <w:r>
      <w:rPr>
        <w:rFonts w:ascii="仿宋" w:hAnsi="仿宋" w:eastAsia="仿宋" w:cs="仿宋"/>
        <w:szCs w:val="28"/>
      </w:rPr>
      <mc:AlternateContent>
        <mc:Choice Requires="wps">
          <w:drawing>
            <wp:anchor distT="0" distB="0" distL="114300" distR="114300" simplePos="0" relativeHeight="251679744" behindDoc="1" locked="0" layoutInCell="1" allowOverlap="1">
              <wp:simplePos x="0" y="0"/>
              <wp:positionH relativeFrom="page">
                <wp:posOffset>3729990</wp:posOffset>
              </wp:positionH>
              <wp:positionV relativeFrom="page">
                <wp:posOffset>10135235</wp:posOffset>
              </wp:positionV>
              <wp:extent cx="223520" cy="17335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223520" cy="173355"/>
                      </a:xfrm>
                      <a:prstGeom prst="rect">
                        <a:avLst/>
                      </a:prstGeom>
                      <a:noFill/>
                      <a:ln>
                        <a:noFill/>
                      </a:ln>
                    </wps:spPr>
                    <wps:txbx>
                      <w:txbxContent>
                        <w:p w14:paraId="51496F08">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10</w:t>
                          </w:r>
                          <w:r>
                            <w:rPr>
                              <w:rFonts w:ascii="仿宋" w:hAnsi="仿宋" w:eastAsia="仿宋" w:cs="仿宋"/>
                              <w:kern w:val="0"/>
                              <w:sz w:val="22"/>
                              <w:szCs w:val="22"/>
                            </w:rPr>
                            <w:fldChar w:fldCharType="end"/>
                          </w:r>
                        </w:p>
                      </w:txbxContent>
                    </wps:txbx>
                    <wps:bodyPr lIns="0" tIns="0" rIns="0" bIns="0" upright="1"/>
                  </wps:wsp>
                </a:graphicData>
              </a:graphic>
            </wp:anchor>
          </w:drawing>
        </mc:Choice>
        <mc:Fallback>
          <w:pict>
            <v:shape id="_x0000_s1026" o:spid="_x0000_s1026" o:spt="202" type="#_x0000_t202" style="position:absolute;left:0pt;margin-left:293.7pt;margin-top:798.05pt;height:13.65pt;width:17.6pt;mso-position-horizontal-relative:page;mso-position-vertical-relative:page;z-index:-251636736;mso-width-relative:page;mso-height-relative:page;" filled="f" stroked="f" coordsize="21600,21600" o:gfxdata="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OoFbq3AAAAA0BAAAPAAAAAAAAAAEAIAAAACIAAABkcnMvZG93bnJldi54bWxQ&#10;SwECFAAUAAAACACHTuJAf1wXDroBAABzAwAADgAAAAAAAAABACAAAAArAQAAZHJzL2Uyb0RvYy54&#10;bWxQSwUGAAAAAAYABgBZAQAAVwUAAAAA&#10;">
              <v:fill on="f" focussize="0,0"/>
              <v:stroke on="f"/>
              <v:imagedata o:title=""/>
              <o:lock v:ext="edit" aspectratio="f"/>
              <v:textbox inset="0mm,0mm,0mm,0mm">
                <w:txbxContent>
                  <w:p w14:paraId="51496F08">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10</w:t>
                    </w:r>
                    <w:r>
                      <w:rPr>
                        <w:rFonts w:ascii="仿宋" w:hAnsi="仿宋" w:eastAsia="仿宋" w:cs="仿宋"/>
                        <w:kern w:val="0"/>
                        <w:sz w:val="22"/>
                        <w:szCs w:val="22"/>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02248">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73600" behindDoc="1" locked="0" layoutInCell="1" allowOverlap="1">
              <wp:simplePos x="0" y="0"/>
              <wp:positionH relativeFrom="page">
                <wp:posOffset>881380</wp:posOffset>
              </wp:positionH>
              <wp:positionV relativeFrom="page">
                <wp:posOffset>10124440</wp:posOffset>
              </wp:positionV>
              <wp:extent cx="5906770" cy="5715"/>
              <wp:effectExtent l="0" t="0" r="0" b="0"/>
              <wp:wrapNone/>
              <wp:docPr id="12" name="矩形 12"/>
              <wp:cNvGraphicFramePr/>
              <a:graphic xmlns:a="http://schemas.openxmlformats.org/drawingml/2006/main">
                <a:graphicData uri="http://schemas.microsoft.com/office/word/2010/wordprocessingShape">
                  <wps:wsp>
                    <wps:cNvSpPr/>
                    <wps:spPr>
                      <a:xfrm>
                        <a:off x="0" y="0"/>
                        <a:ext cx="5906770" cy="571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797.2pt;height:0.45pt;width:465.1pt;mso-position-horizontal-relative:page;mso-position-vertical-relative:page;z-index:-251642880;mso-width-relative:page;mso-height-relative:page;" fillcolor="#000000" filled="t" stroked="f" coordsize="21600,21600" o:gfxdata="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JJ/&#10;d4zbAAAADgEAAA8AAAAAAAAAAQAgAAAAIgAAAGRycy9kb3ducmV2LnhtbFBLAQIUABQAAAAIAIdO&#10;4kB4LScurgEAAF8DAAAOAAAAAAAAAAEAIAAAACoBAABkcnMvZTJvRG9jLnhtbFBLBQYAAAAABgAG&#10;AFkBAABKBQAAAAA=&#10;">
              <v:fill on="t" focussize="0,0"/>
              <v:stroke on="f"/>
              <v:imagedata o:title=""/>
              <o:lock v:ext="edit" aspectratio="f"/>
            </v:rect>
          </w:pict>
        </mc:Fallback>
      </mc:AlternateContent>
    </w:r>
    <w:r>
      <w:rPr>
        <w:rFonts w:ascii="仿宋" w:hAnsi="仿宋" w:eastAsia="仿宋" w:cs="仿宋"/>
        <w:szCs w:val="28"/>
      </w:rPr>
      <mc:AlternateContent>
        <mc:Choice Requires="wps">
          <w:drawing>
            <wp:anchor distT="0" distB="0" distL="114300" distR="114300" simplePos="0" relativeHeight="251674624" behindDoc="1" locked="0" layoutInCell="1" allowOverlap="1">
              <wp:simplePos x="0" y="0"/>
              <wp:positionH relativeFrom="page">
                <wp:posOffset>3729990</wp:posOffset>
              </wp:positionH>
              <wp:positionV relativeFrom="page">
                <wp:posOffset>10135235</wp:posOffset>
              </wp:positionV>
              <wp:extent cx="223520" cy="17335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223520" cy="173355"/>
                      </a:xfrm>
                      <a:prstGeom prst="rect">
                        <a:avLst/>
                      </a:prstGeom>
                      <a:noFill/>
                      <a:ln>
                        <a:noFill/>
                      </a:ln>
                    </wps:spPr>
                    <wps:txbx>
                      <w:txbxContent>
                        <w:p w14:paraId="6C33F4BB">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10</w:t>
                          </w:r>
                          <w:r>
                            <w:rPr>
                              <w:rFonts w:ascii="仿宋" w:hAnsi="仿宋" w:eastAsia="仿宋" w:cs="仿宋"/>
                              <w:kern w:val="0"/>
                              <w:sz w:val="22"/>
                              <w:szCs w:val="22"/>
                            </w:rPr>
                            <w:fldChar w:fldCharType="end"/>
                          </w:r>
                        </w:p>
                      </w:txbxContent>
                    </wps:txbx>
                    <wps:bodyPr lIns="0" tIns="0" rIns="0" bIns="0" upright="1"/>
                  </wps:wsp>
                </a:graphicData>
              </a:graphic>
            </wp:anchor>
          </w:drawing>
        </mc:Choice>
        <mc:Fallback>
          <w:pict>
            <v:shape id="_x0000_s1026" o:spid="_x0000_s1026" o:spt="202" type="#_x0000_t202" style="position:absolute;left:0pt;margin-left:293.7pt;margin-top:798.05pt;height:13.65pt;width:17.6pt;mso-position-horizontal-relative:page;mso-position-vertical-relative:page;z-index:-251641856;mso-width-relative:page;mso-height-relative:page;" filled="f" stroked="f" coordsize="21600,21600" o:gfxdata="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6gVurcAAAADQEAAA8AAAAAAAAAAQAgAAAAIgAAAGRycy9kb3ducmV2LnhtbFBL&#10;AQIUABQAAAAIAIdO4kAiXAGzuQEAAHMDAAAOAAAAAAAAAAEAIAAAACsBAABkcnMvZTJvRG9jLnht&#10;bFBLBQYAAAAABgAGAFkBAABWBQAAAAA=&#10;">
              <v:fill on="f" focussize="0,0"/>
              <v:stroke on="f"/>
              <v:imagedata o:title=""/>
              <o:lock v:ext="edit" aspectratio="f"/>
              <v:textbox inset="0mm,0mm,0mm,0mm">
                <w:txbxContent>
                  <w:p w14:paraId="6C33F4BB">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10</w:t>
                    </w:r>
                    <w:r>
                      <w:rPr>
                        <w:rFonts w:ascii="仿宋" w:hAnsi="仿宋" w:eastAsia="仿宋" w:cs="仿宋"/>
                        <w:kern w:val="0"/>
                        <w:sz w:val="22"/>
                        <w:szCs w:val="22"/>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F1C8D">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69504" behindDoc="1" locked="0" layoutInCell="1" allowOverlap="1">
              <wp:simplePos x="0" y="0"/>
              <wp:positionH relativeFrom="page">
                <wp:posOffset>881380</wp:posOffset>
              </wp:positionH>
              <wp:positionV relativeFrom="page">
                <wp:posOffset>10124440</wp:posOffset>
              </wp:positionV>
              <wp:extent cx="5906770" cy="5715"/>
              <wp:effectExtent l="0" t="0" r="0" b="0"/>
              <wp:wrapNone/>
              <wp:docPr id="148" name="矩形 148"/>
              <wp:cNvGraphicFramePr/>
              <a:graphic xmlns:a="http://schemas.openxmlformats.org/drawingml/2006/main">
                <a:graphicData uri="http://schemas.microsoft.com/office/word/2010/wordprocessingShape">
                  <wps:wsp>
                    <wps:cNvSpPr/>
                    <wps:spPr>
                      <a:xfrm>
                        <a:off x="0" y="0"/>
                        <a:ext cx="5906770" cy="571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797.2pt;height:0.45pt;width:465.1pt;mso-position-horizontal-relative:page;mso-position-vertical-relative:page;z-index:-251646976;mso-width-relative:page;mso-height-relative:page;" fillcolor="#000000" filled="t" stroked="f" coordsize="21600,21600" o:gfxdata="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S&#10;f3eM2wAAAA4BAAAPAAAAAAAAAAEAIAAAACIAAABkcnMvZG93bnJldi54bWxQSwECFAAUAAAACACH&#10;TuJAmDQxc68BAABhAwAADgAAAAAAAAABACAAAAAqAQAAZHJzL2Uyb0RvYy54bWxQSwUGAAAAAAYA&#10;BgBZAQAASwUAAAAA&#10;">
              <v:fill on="t" focussize="0,0"/>
              <v:stroke on="f"/>
              <v:imagedata o:title=""/>
              <o:lock v:ext="edit" aspectratio="f"/>
            </v:rect>
          </w:pict>
        </mc:Fallback>
      </mc:AlternateContent>
    </w:r>
    <w:r>
      <w:rPr>
        <w:rFonts w:ascii="仿宋" w:hAnsi="仿宋" w:eastAsia="仿宋" w:cs="仿宋"/>
        <w:szCs w:val="28"/>
      </w:rPr>
      <mc:AlternateContent>
        <mc:Choice Requires="wps">
          <w:drawing>
            <wp:anchor distT="0" distB="0" distL="114300" distR="114300" simplePos="0" relativeHeight="251670528" behindDoc="1" locked="0" layoutInCell="1" allowOverlap="1">
              <wp:simplePos x="0" y="0"/>
              <wp:positionH relativeFrom="page">
                <wp:posOffset>3729990</wp:posOffset>
              </wp:positionH>
              <wp:positionV relativeFrom="page">
                <wp:posOffset>10135235</wp:posOffset>
              </wp:positionV>
              <wp:extent cx="223520" cy="173355"/>
              <wp:effectExtent l="0" t="0" r="0" b="0"/>
              <wp:wrapNone/>
              <wp:docPr id="150" name="文本框 150"/>
              <wp:cNvGraphicFramePr/>
              <a:graphic xmlns:a="http://schemas.openxmlformats.org/drawingml/2006/main">
                <a:graphicData uri="http://schemas.microsoft.com/office/word/2010/wordprocessingShape">
                  <wps:wsp>
                    <wps:cNvSpPr txBox="1"/>
                    <wps:spPr>
                      <a:xfrm>
                        <a:off x="0" y="0"/>
                        <a:ext cx="223520" cy="173355"/>
                      </a:xfrm>
                      <a:prstGeom prst="rect">
                        <a:avLst/>
                      </a:prstGeom>
                      <a:noFill/>
                      <a:ln>
                        <a:noFill/>
                      </a:ln>
                    </wps:spPr>
                    <wps:txbx>
                      <w:txbxContent>
                        <w:p w14:paraId="1621F569">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10</w:t>
                          </w:r>
                          <w:r>
                            <w:rPr>
                              <w:rFonts w:ascii="仿宋" w:hAnsi="仿宋" w:eastAsia="仿宋" w:cs="仿宋"/>
                              <w:kern w:val="0"/>
                              <w:sz w:val="22"/>
                              <w:szCs w:val="22"/>
                            </w:rPr>
                            <w:fldChar w:fldCharType="end"/>
                          </w:r>
                        </w:p>
                      </w:txbxContent>
                    </wps:txbx>
                    <wps:bodyPr lIns="0" tIns="0" rIns="0" bIns="0" upright="1"/>
                  </wps:wsp>
                </a:graphicData>
              </a:graphic>
            </wp:anchor>
          </w:drawing>
        </mc:Choice>
        <mc:Fallback>
          <w:pict>
            <v:shape id="_x0000_s1026" o:spid="_x0000_s1026" o:spt="202" type="#_x0000_t202" style="position:absolute;left:0pt;margin-left:293.7pt;margin-top:798.05pt;height:13.65pt;width:17.6pt;mso-position-horizontal-relative:page;mso-position-vertical-relative:page;z-index:-251645952;mso-width-relative:page;mso-height-relative:page;" filled="f" stroked="f" coordsize="21600,21600" o:gfxdata="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OoFbq3AAAAA0BAAAPAAAAAAAAAAEAIAAAACIAAABkcnMvZG93bnJldi54bWxQ&#10;SwECFAAUAAAACACHTuJAi5qTTboBAAB1AwAADgAAAAAAAAABACAAAAArAQAAZHJzL2Uyb0RvYy54&#10;bWxQSwUGAAAAAAYABgBZAQAAVwUAAAAA&#10;">
              <v:fill on="f" focussize="0,0"/>
              <v:stroke on="f"/>
              <v:imagedata o:title=""/>
              <o:lock v:ext="edit" aspectratio="f"/>
              <v:textbox inset="0mm,0mm,0mm,0mm">
                <w:txbxContent>
                  <w:p w14:paraId="1621F569">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10</w:t>
                    </w:r>
                    <w:r>
                      <w:rPr>
                        <w:rFonts w:ascii="仿宋" w:hAnsi="仿宋" w:eastAsia="仿宋" w:cs="仿宋"/>
                        <w:kern w:val="0"/>
                        <w:sz w:val="22"/>
                        <w:szCs w:val="22"/>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E56A1">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62336" behindDoc="1" locked="0" layoutInCell="1" allowOverlap="1">
              <wp:simplePos x="0" y="0"/>
              <wp:positionH relativeFrom="page">
                <wp:posOffset>881380</wp:posOffset>
              </wp:positionH>
              <wp:positionV relativeFrom="page">
                <wp:posOffset>10124440</wp:posOffset>
              </wp:positionV>
              <wp:extent cx="5906770" cy="5715"/>
              <wp:effectExtent l="0" t="0" r="0" b="0"/>
              <wp:wrapNone/>
              <wp:docPr id="159" name="矩形 159"/>
              <wp:cNvGraphicFramePr/>
              <a:graphic xmlns:a="http://schemas.openxmlformats.org/drawingml/2006/main">
                <a:graphicData uri="http://schemas.microsoft.com/office/word/2010/wordprocessingShape">
                  <wps:wsp>
                    <wps:cNvSpPr/>
                    <wps:spPr>
                      <a:xfrm>
                        <a:off x="0" y="0"/>
                        <a:ext cx="5906770" cy="571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797.2pt;height:0.45pt;width:465.1pt;mso-position-horizontal-relative:page;mso-position-vertical-relative:page;z-index:-251654144;mso-width-relative:page;mso-height-relative:page;" fillcolor="#000000" filled="t" stroked="f" coordsize="21600,21600" o:gfxdata="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kn93jNsAAAAOAQAADwAAAAAAAAABACAAAAAiAAAAZHJzL2Rvd25yZXYueG1sUEsBAhQAFAAAAAgA&#10;h07iQDzWu86wAQAAYQMAAA4AAAAAAAAAAQAgAAAAKgEAAGRycy9lMm9Eb2MueG1sUEsFBgAAAAAG&#10;AAYAWQEAAEwFAAAAAA==&#10;">
              <v:fill on="t" focussize="0,0"/>
              <v:stroke on="f"/>
              <v:imagedata o:title=""/>
              <o:lock v:ext="edit" aspectratio="f"/>
            </v:rect>
          </w:pict>
        </mc:Fallback>
      </mc:AlternateContent>
    </w:r>
    <w:r>
      <w:rPr>
        <w:rFonts w:ascii="仿宋" w:hAnsi="仿宋" w:eastAsia="仿宋" w:cs="仿宋"/>
        <w:szCs w:val="28"/>
      </w:rPr>
      <mc:AlternateContent>
        <mc:Choice Requires="wps">
          <w:drawing>
            <wp:anchor distT="0" distB="0" distL="114300" distR="114300" simplePos="0" relativeHeight="251663360" behindDoc="1" locked="0" layoutInCell="1" allowOverlap="1">
              <wp:simplePos x="0" y="0"/>
              <wp:positionH relativeFrom="page">
                <wp:posOffset>3729990</wp:posOffset>
              </wp:positionH>
              <wp:positionV relativeFrom="page">
                <wp:posOffset>10135235</wp:posOffset>
              </wp:positionV>
              <wp:extent cx="223520" cy="173355"/>
              <wp:effectExtent l="0" t="0" r="0" b="0"/>
              <wp:wrapNone/>
              <wp:docPr id="158" name="文本框 158"/>
              <wp:cNvGraphicFramePr/>
              <a:graphic xmlns:a="http://schemas.openxmlformats.org/drawingml/2006/main">
                <a:graphicData uri="http://schemas.microsoft.com/office/word/2010/wordprocessingShape">
                  <wps:wsp>
                    <wps:cNvSpPr txBox="1"/>
                    <wps:spPr>
                      <a:xfrm>
                        <a:off x="0" y="0"/>
                        <a:ext cx="223520" cy="173355"/>
                      </a:xfrm>
                      <a:prstGeom prst="rect">
                        <a:avLst/>
                      </a:prstGeom>
                      <a:noFill/>
                      <a:ln>
                        <a:noFill/>
                      </a:ln>
                    </wps:spPr>
                    <wps:txbx>
                      <w:txbxContent>
                        <w:p w14:paraId="7F0E5A75">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18</w:t>
                          </w:r>
                          <w:r>
                            <w:rPr>
                              <w:rFonts w:ascii="仿宋" w:hAnsi="仿宋" w:eastAsia="仿宋" w:cs="仿宋"/>
                              <w:kern w:val="0"/>
                              <w:sz w:val="22"/>
                              <w:szCs w:val="22"/>
                            </w:rPr>
                            <w:fldChar w:fldCharType="end"/>
                          </w:r>
                        </w:p>
                      </w:txbxContent>
                    </wps:txbx>
                    <wps:bodyPr lIns="0" tIns="0" rIns="0" bIns="0" upright="1"/>
                  </wps:wsp>
                </a:graphicData>
              </a:graphic>
            </wp:anchor>
          </w:drawing>
        </mc:Choice>
        <mc:Fallback>
          <w:pict>
            <v:shape id="_x0000_s1026" o:spid="_x0000_s1026" o:spt="202" type="#_x0000_t202" style="position:absolute;left:0pt;margin-left:293.7pt;margin-top:798.05pt;height:13.65pt;width:17.6pt;mso-position-horizontal-relative:page;mso-position-vertical-relative:page;z-index:-251653120;mso-width-relative:page;mso-height-relative:page;" filled="f" stroked="f" coordsize="21600,21600" o:gfxdata="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OoFbq3AAAAA0BAAAPAAAAAAAAAAEAIAAAACIAAABkcnMvZG93bnJldi54bWxQ&#10;SwECFAAUAAAACACHTuJAr1y11LoBAAB1AwAADgAAAAAAAAABACAAAAArAQAAZHJzL2Uyb0RvYy54&#10;bWxQSwUGAAAAAAYABgBZAQAAVwUAAAAA&#10;">
              <v:fill on="f" focussize="0,0"/>
              <v:stroke on="f"/>
              <v:imagedata o:title=""/>
              <o:lock v:ext="edit" aspectratio="f"/>
              <v:textbox inset="0mm,0mm,0mm,0mm">
                <w:txbxContent>
                  <w:p w14:paraId="7F0E5A75">
                    <w:pPr>
                      <w:autoSpaceDE w:val="0"/>
                      <w:autoSpaceDN w:val="0"/>
                      <w:spacing w:before="11" w:line="240" w:lineRule="auto"/>
                      <w:ind w:left="60" w:firstLine="0" w:firstLineChars="0"/>
                      <w:jc w:val="left"/>
                      <w:rPr>
                        <w:rFonts w:hAnsi="仿宋" w:eastAsia="仿宋" w:cs="仿宋"/>
                        <w:kern w:val="0"/>
                        <w:sz w:val="21"/>
                        <w:szCs w:val="22"/>
                      </w:rPr>
                    </w:pPr>
                    <w:r>
                      <w:rPr>
                        <w:rFonts w:ascii="仿宋" w:hAnsi="仿宋" w:eastAsia="仿宋" w:cs="仿宋"/>
                        <w:kern w:val="0"/>
                        <w:sz w:val="22"/>
                        <w:szCs w:val="22"/>
                      </w:rPr>
                      <w:fldChar w:fldCharType="begin"/>
                    </w:r>
                    <w:r>
                      <w:rPr>
                        <w:rFonts w:hAnsi="仿宋" w:eastAsia="仿宋" w:cs="仿宋"/>
                        <w:kern w:val="0"/>
                        <w:sz w:val="21"/>
                        <w:szCs w:val="22"/>
                      </w:rPr>
                      <w:instrText xml:space="preserve"> PAGE </w:instrText>
                    </w:r>
                    <w:r>
                      <w:rPr>
                        <w:rFonts w:ascii="仿宋" w:hAnsi="仿宋" w:eastAsia="仿宋" w:cs="仿宋"/>
                        <w:kern w:val="0"/>
                        <w:sz w:val="22"/>
                        <w:szCs w:val="22"/>
                      </w:rPr>
                      <w:fldChar w:fldCharType="separate"/>
                    </w:r>
                    <w:r>
                      <w:rPr>
                        <w:rFonts w:ascii="仿宋" w:hAnsi="仿宋" w:eastAsia="仿宋" w:cs="仿宋"/>
                        <w:kern w:val="0"/>
                        <w:sz w:val="22"/>
                        <w:szCs w:val="22"/>
                      </w:rPr>
                      <w:t>18</w:t>
                    </w:r>
                    <w:r>
                      <w:rPr>
                        <w:rFonts w:ascii="仿宋" w:hAnsi="仿宋" w:eastAsia="仿宋" w:cs="仿宋"/>
                        <w:kern w:val="0"/>
                        <w:sz w:val="22"/>
                        <w:szCs w:val="2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BB555">
    <w:pPr>
      <w:pStyle w:val="10"/>
      <w:pBdr>
        <w:bottom w:val="none" w:color="auto" w:sz="0" w:space="0"/>
      </w:pBdr>
      <w:ind w:firstLine="360"/>
      <w:rPr>
        <w:rFonts w:ascii="仿宋" w:hAnsi="仿宋" w:eastAsia="仿宋"/>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729C8">
    <w:pPr>
      <w:pStyle w:val="10"/>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97583">
    <w:pPr>
      <w:pStyle w:val="10"/>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2DA04">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76672" behindDoc="1" locked="0" layoutInCell="1" allowOverlap="1">
              <wp:simplePos x="0" y="0"/>
              <wp:positionH relativeFrom="page">
                <wp:posOffset>881380</wp:posOffset>
              </wp:positionH>
              <wp:positionV relativeFrom="page">
                <wp:posOffset>581025</wp:posOffset>
              </wp:positionV>
              <wp:extent cx="5906770" cy="8890"/>
              <wp:effectExtent l="0" t="0" r="0" b="0"/>
              <wp:wrapNone/>
              <wp:docPr id="3" name="矩形 3"/>
              <wp:cNvGraphicFramePr/>
              <a:graphic xmlns:a="http://schemas.openxmlformats.org/drawingml/2006/main">
                <a:graphicData uri="http://schemas.microsoft.com/office/word/2010/wordprocessingShape">
                  <wps:wsp>
                    <wps:cNvSpPr/>
                    <wps:spPr>
                      <a:xfrm>
                        <a:off x="0" y="0"/>
                        <a:ext cx="5906770" cy="889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45.75pt;height:0.7pt;width:465.1pt;mso-position-horizontal-relative:page;mso-position-vertical-relative:page;z-index:-251639808;mso-width-relative:page;mso-height-relative:page;" fillcolor="#000000" filled="t" stroked="f" coordsize="21600,21600" o:gfxdata="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Pqy&#10;HzPYAAAACgEAAA8AAAAAAAAAAQAgAAAAIgAAAGRycy9kb3ducmV2LnhtbFBLAQIUABQAAAAIAIdO&#10;4kCQmcdbsQEAAF0DAAAOAAAAAAAAAAEAIAAAACcBAABkcnMvZTJvRG9jLnhtbFBLBQYAAAAABgAG&#10;AFkBAABKBQAAAAA=&#10;">
              <v:fill on="t" focussize="0,0"/>
              <v:stroke on="f"/>
              <v:imagedata o:title=""/>
              <o:lock v:ext="edit" aspectratio="f"/>
            </v:rect>
          </w:pict>
        </mc:Fallback>
      </mc:AlternateContent>
    </w:r>
    <w:r>
      <w:rPr>
        <w:rFonts w:ascii="仿宋" w:hAnsi="仿宋" w:eastAsia="仿宋" w:cs="仿宋"/>
        <w:szCs w:val="28"/>
      </w:rPr>
      <mc:AlternateContent>
        <mc:Choice Requires="wps">
          <w:drawing>
            <wp:anchor distT="0" distB="0" distL="114300" distR="114300" simplePos="0" relativeHeight="251677696" behindDoc="1" locked="0" layoutInCell="1" allowOverlap="1">
              <wp:simplePos x="0" y="0"/>
              <wp:positionH relativeFrom="page">
                <wp:posOffset>2288540</wp:posOffset>
              </wp:positionH>
              <wp:positionV relativeFrom="page">
                <wp:posOffset>402590</wp:posOffset>
              </wp:positionV>
              <wp:extent cx="3846830" cy="182245"/>
              <wp:effectExtent l="0" t="0" r="0" b="0"/>
              <wp:wrapNone/>
              <wp:docPr id="4" name="文本框 4"/>
              <wp:cNvGraphicFramePr/>
              <a:graphic xmlns:a="http://schemas.openxmlformats.org/drawingml/2006/main">
                <a:graphicData uri="http://schemas.microsoft.com/office/word/2010/wordprocessingShape">
                  <wps:wsp>
                    <wps:cNvSpPr txBox="1"/>
                    <wps:spPr>
                      <a:xfrm>
                        <a:off x="0" y="0"/>
                        <a:ext cx="3846830" cy="182245"/>
                      </a:xfrm>
                      <a:prstGeom prst="rect">
                        <a:avLst/>
                      </a:prstGeom>
                      <a:noFill/>
                      <a:ln>
                        <a:noFill/>
                      </a:ln>
                    </wps:spPr>
                    <wps:txbx>
                      <w:txbxContent>
                        <w:p w14:paraId="62AB40EE">
                          <w:pPr>
                            <w:autoSpaceDE w:val="0"/>
                            <w:autoSpaceDN w:val="0"/>
                            <w:spacing w:line="250" w:lineRule="exact"/>
                            <w:ind w:left="20" w:firstLine="0" w:firstLineChars="0"/>
                            <w:jc w:val="left"/>
                            <w:rPr>
                              <w:rFonts w:ascii="仿宋" w:hAnsi="仿宋" w:eastAsia="仿宋" w:cs="仿宋"/>
                              <w:kern w:val="0"/>
                              <w:sz w:val="21"/>
                              <w:szCs w:val="22"/>
                            </w:rPr>
                          </w:pPr>
                          <w:r>
                            <w:rPr>
                              <w:rFonts w:hint="eastAsia" w:ascii="仿宋" w:hAnsi="仿宋" w:eastAsia="仿宋" w:cs="仿宋"/>
                              <w:kern w:val="0"/>
                              <w:sz w:val="21"/>
                              <w:szCs w:val="22"/>
                              <w:lang w:eastAsia="zh-CN"/>
                            </w:rPr>
                            <w:t>中节能（连云港）清洁技术发展有限公司</w:t>
                          </w:r>
                          <w:r>
                            <w:rPr>
                              <w:rFonts w:ascii="仿宋" w:hAnsi="仿宋" w:eastAsia="仿宋" w:cs="仿宋"/>
                              <w:kern w:val="0"/>
                              <w:sz w:val="21"/>
                              <w:szCs w:val="22"/>
                            </w:rPr>
                            <w:t>突发环境事件应急预案</w:t>
                          </w:r>
                        </w:p>
                      </w:txbxContent>
                    </wps:txbx>
                    <wps:bodyPr lIns="0" tIns="0" rIns="0" bIns="0" upright="1"/>
                  </wps:wsp>
                </a:graphicData>
              </a:graphic>
            </wp:anchor>
          </w:drawing>
        </mc:Choice>
        <mc:Fallback>
          <w:pict>
            <v:shape id="_x0000_s1026" o:spid="_x0000_s1026" o:spt="202" type="#_x0000_t202" style="position:absolute;left:0pt;margin-left:180.2pt;margin-top:31.7pt;height:14.35pt;width:302.9pt;mso-position-horizontal-relative:page;mso-position-vertical-relative:page;z-index:-251638784;mso-width-relative:page;mso-height-relative:page;" filled="f" stroked="f" coordsize="21600,21600" o:gfxdata="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gG66L2AAAAAkBAAAPAAAAAAAAAAEAIAAAACIAAABkcnMvZG93bnJldi54bWxQSwEC&#10;FAAUAAAACACHTuJAE1eTersBAAByAwAADgAAAAAAAAABACAAAAAnAQAAZHJzL2Uyb0RvYy54bWxQ&#10;SwUGAAAAAAYABgBZAQAAVAUAAAAA&#10;">
              <v:fill on="f" focussize="0,0"/>
              <v:stroke on="f"/>
              <v:imagedata o:title=""/>
              <o:lock v:ext="edit" aspectratio="f"/>
              <v:textbox inset="0mm,0mm,0mm,0mm">
                <w:txbxContent>
                  <w:p w14:paraId="62AB40EE">
                    <w:pPr>
                      <w:autoSpaceDE w:val="0"/>
                      <w:autoSpaceDN w:val="0"/>
                      <w:spacing w:line="250" w:lineRule="exact"/>
                      <w:ind w:left="20" w:firstLine="0" w:firstLineChars="0"/>
                      <w:jc w:val="left"/>
                      <w:rPr>
                        <w:rFonts w:ascii="仿宋" w:hAnsi="仿宋" w:eastAsia="仿宋" w:cs="仿宋"/>
                        <w:kern w:val="0"/>
                        <w:sz w:val="21"/>
                        <w:szCs w:val="22"/>
                      </w:rPr>
                    </w:pPr>
                    <w:r>
                      <w:rPr>
                        <w:rFonts w:hint="eastAsia" w:ascii="仿宋" w:hAnsi="仿宋" w:eastAsia="仿宋" w:cs="仿宋"/>
                        <w:kern w:val="0"/>
                        <w:sz w:val="21"/>
                        <w:szCs w:val="22"/>
                        <w:lang w:eastAsia="zh-CN"/>
                      </w:rPr>
                      <w:t>中节能（连云港）清洁技术发展有限公司</w:t>
                    </w:r>
                    <w:r>
                      <w:rPr>
                        <w:rFonts w:ascii="仿宋" w:hAnsi="仿宋" w:eastAsia="仿宋" w:cs="仿宋"/>
                        <w:kern w:val="0"/>
                        <w:sz w:val="21"/>
                        <w:szCs w:val="22"/>
                      </w:rPr>
                      <w:t>突发环境事件应急预案</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ED0B8">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72576" behindDoc="1" locked="0" layoutInCell="1" allowOverlap="1">
              <wp:simplePos x="0" y="0"/>
              <wp:positionH relativeFrom="page">
                <wp:posOffset>2288540</wp:posOffset>
              </wp:positionH>
              <wp:positionV relativeFrom="page">
                <wp:posOffset>402590</wp:posOffset>
              </wp:positionV>
              <wp:extent cx="4162425" cy="18796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4162425" cy="187960"/>
                      </a:xfrm>
                      <a:prstGeom prst="rect">
                        <a:avLst/>
                      </a:prstGeom>
                      <a:noFill/>
                      <a:ln>
                        <a:noFill/>
                      </a:ln>
                    </wps:spPr>
                    <wps:txbx>
                      <w:txbxContent>
                        <w:p w14:paraId="48209C9B">
                          <w:pPr>
                            <w:autoSpaceDE w:val="0"/>
                            <w:autoSpaceDN w:val="0"/>
                            <w:spacing w:line="250" w:lineRule="exact"/>
                            <w:ind w:left="20" w:firstLine="0" w:firstLineChars="0"/>
                            <w:jc w:val="left"/>
                            <w:rPr>
                              <w:rFonts w:ascii="仿宋" w:hAnsi="仿宋" w:eastAsia="仿宋" w:cs="仿宋"/>
                              <w:kern w:val="0"/>
                              <w:sz w:val="21"/>
                              <w:szCs w:val="22"/>
                            </w:rPr>
                          </w:pPr>
                          <w:r>
                            <w:rPr>
                              <w:rFonts w:hint="eastAsia" w:ascii="仿宋" w:hAnsi="仿宋" w:eastAsia="仿宋" w:cs="仿宋"/>
                              <w:kern w:val="0"/>
                              <w:sz w:val="21"/>
                              <w:szCs w:val="22"/>
                              <w:lang w:eastAsia="zh-CN"/>
                            </w:rPr>
                            <w:t>中节能（连云港）清洁技术发展有限公司</w:t>
                          </w:r>
                          <w:r>
                            <w:rPr>
                              <w:rFonts w:ascii="仿宋" w:hAnsi="仿宋" w:eastAsia="仿宋" w:cs="仿宋"/>
                              <w:kern w:val="0"/>
                              <w:sz w:val="21"/>
                              <w:szCs w:val="22"/>
                            </w:rPr>
                            <w:t>突发环境事件应急预案</w:t>
                          </w:r>
                        </w:p>
                      </w:txbxContent>
                    </wps:txbx>
                    <wps:bodyPr lIns="0" tIns="0" rIns="0" bIns="0" upright="1"/>
                  </wps:wsp>
                </a:graphicData>
              </a:graphic>
            </wp:anchor>
          </w:drawing>
        </mc:Choice>
        <mc:Fallback>
          <w:pict>
            <v:shape id="_x0000_s1026" o:spid="_x0000_s1026" o:spt="202" type="#_x0000_t202" style="position:absolute;left:0pt;margin-left:180.2pt;margin-top:31.7pt;height:14.8pt;width:327.75pt;mso-position-horizontal-relative:page;mso-position-vertical-relative:page;z-index:-251643904;mso-width-relative:page;mso-height-relative:page;" filled="f" stroked="f" coordsize="21600,21600" o:gfxdata="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1ATafYAAAACgEAAA8AAAAAAAAAAQAgAAAAIgAAAGRycy9kb3ducmV2LnhtbFBL&#10;AQIUABQAAAAIAIdO4kC/W9d8vQEAAHQDAAAOAAAAAAAAAAEAIAAAACcBAABkcnMvZTJvRG9jLnht&#10;bFBLBQYAAAAABgAGAFkBAABWBQAAAAA=&#10;">
              <v:fill on="f" focussize="0,0"/>
              <v:stroke on="f"/>
              <v:imagedata o:title=""/>
              <o:lock v:ext="edit" aspectratio="f"/>
              <v:textbox inset="0mm,0mm,0mm,0mm">
                <w:txbxContent>
                  <w:p w14:paraId="48209C9B">
                    <w:pPr>
                      <w:autoSpaceDE w:val="0"/>
                      <w:autoSpaceDN w:val="0"/>
                      <w:spacing w:line="250" w:lineRule="exact"/>
                      <w:ind w:left="20" w:firstLine="0" w:firstLineChars="0"/>
                      <w:jc w:val="left"/>
                      <w:rPr>
                        <w:rFonts w:ascii="仿宋" w:hAnsi="仿宋" w:eastAsia="仿宋" w:cs="仿宋"/>
                        <w:kern w:val="0"/>
                        <w:sz w:val="21"/>
                        <w:szCs w:val="22"/>
                      </w:rPr>
                    </w:pPr>
                    <w:r>
                      <w:rPr>
                        <w:rFonts w:hint="eastAsia" w:ascii="仿宋" w:hAnsi="仿宋" w:eastAsia="仿宋" w:cs="仿宋"/>
                        <w:kern w:val="0"/>
                        <w:sz w:val="21"/>
                        <w:szCs w:val="22"/>
                        <w:lang w:eastAsia="zh-CN"/>
                      </w:rPr>
                      <w:t>中节能（连云港）清洁技术发展有限公司</w:t>
                    </w:r>
                    <w:r>
                      <w:rPr>
                        <w:rFonts w:ascii="仿宋" w:hAnsi="仿宋" w:eastAsia="仿宋" w:cs="仿宋"/>
                        <w:kern w:val="0"/>
                        <w:sz w:val="21"/>
                        <w:szCs w:val="22"/>
                      </w:rPr>
                      <w:t>突发环境事件应急预案</w:t>
                    </w:r>
                  </w:p>
                </w:txbxContent>
              </v:textbox>
            </v:shape>
          </w:pict>
        </mc:Fallback>
      </mc:AlternateContent>
    </w:r>
    <w:r>
      <w:rPr>
        <w:rFonts w:ascii="仿宋" w:hAnsi="仿宋" w:eastAsia="仿宋" w:cs="仿宋"/>
        <w:szCs w:val="28"/>
      </w:rPr>
      <mc:AlternateContent>
        <mc:Choice Requires="wps">
          <w:drawing>
            <wp:anchor distT="0" distB="0" distL="114300" distR="114300" simplePos="0" relativeHeight="251671552" behindDoc="1" locked="0" layoutInCell="1" allowOverlap="1">
              <wp:simplePos x="0" y="0"/>
              <wp:positionH relativeFrom="page">
                <wp:posOffset>881380</wp:posOffset>
              </wp:positionH>
              <wp:positionV relativeFrom="page">
                <wp:posOffset>581025</wp:posOffset>
              </wp:positionV>
              <wp:extent cx="5906770" cy="8890"/>
              <wp:effectExtent l="0" t="0" r="0" b="0"/>
              <wp:wrapNone/>
              <wp:docPr id="10" name="矩形 10"/>
              <wp:cNvGraphicFramePr/>
              <a:graphic xmlns:a="http://schemas.openxmlformats.org/drawingml/2006/main">
                <a:graphicData uri="http://schemas.microsoft.com/office/word/2010/wordprocessingShape">
                  <wps:wsp>
                    <wps:cNvSpPr/>
                    <wps:spPr>
                      <a:xfrm>
                        <a:off x="0" y="0"/>
                        <a:ext cx="5906770" cy="889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45.75pt;height:0.7pt;width:465.1pt;mso-position-horizontal-relative:page;mso-position-vertical-relative:page;z-index:-251644928;mso-width-relative:page;mso-height-relative:page;" fillcolor="#000000" filled="t" stroked="f" coordsize="21600,21600" o:gfxdata="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rIf&#10;M9gAAAAKAQAADwAAAAAAAAABACAAAAAiAAAAZHJzL2Rvd25yZXYueG1sUEsBAhQAFAAAAAgAh07i&#10;QPM3/FiwAQAAXwMAAA4AAAAAAAAAAQAgAAAAJwEAAGRycy9lMm9Eb2MueG1sUEsFBgAAAAAGAAYA&#10;WQEAAEkFAAAAAA==&#10;">
              <v:fill on="t" focussize="0,0"/>
              <v:stroke on="f"/>
              <v:imagedata o:title=""/>
              <o:lock v:ext="edit" aspectratio="f"/>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EB83C">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68480" behindDoc="1" locked="0" layoutInCell="1" allowOverlap="1">
              <wp:simplePos x="0" y="0"/>
              <wp:positionH relativeFrom="page">
                <wp:posOffset>2288540</wp:posOffset>
              </wp:positionH>
              <wp:positionV relativeFrom="page">
                <wp:posOffset>402590</wp:posOffset>
              </wp:positionV>
              <wp:extent cx="3971290" cy="165100"/>
              <wp:effectExtent l="0" t="0" r="0" b="0"/>
              <wp:wrapNone/>
              <wp:docPr id="149" name="文本框 149"/>
              <wp:cNvGraphicFramePr/>
              <a:graphic xmlns:a="http://schemas.openxmlformats.org/drawingml/2006/main">
                <a:graphicData uri="http://schemas.microsoft.com/office/word/2010/wordprocessingShape">
                  <wps:wsp>
                    <wps:cNvSpPr txBox="1"/>
                    <wps:spPr>
                      <a:xfrm>
                        <a:off x="0" y="0"/>
                        <a:ext cx="3971290" cy="165100"/>
                      </a:xfrm>
                      <a:prstGeom prst="rect">
                        <a:avLst/>
                      </a:prstGeom>
                      <a:noFill/>
                      <a:ln>
                        <a:noFill/>
                      </a:ln>
                    </wps:spPr>
                    <wps:txbx>
                      <w:txbxContent>
                        <w:p w14:paraId="6A506388">
                          <w:pPr>
                            <w:autoSpaceDE w:val="0"/>
                            <w:autoSpaceDN w:val="0"/>
                            <w:spacing w:line="250" w:lineRule="exact"/>
                            <w:ind w:left="20" w:firstLine="0" w:firstLineChars="0"/>
                            <w:jc w:val="left"/>
                            <w:rPr>
                              <w:rFonts w:ascii="仿宋" w:hAnsi="仿宋" w:eastAsia="仿宋" w:cs="仿宋"/>
                              <w:kern w:val="0"/>
                              <w:sz w:val="21"/>
                              <w:szCs w:val="22"/>
                            </w:rPr>
                          </w:pPr>
                          <w:r>
                            <w:rPr>
                              <w:rFonts w:hint="eastAsia" w:ascii="仿宋" w:hAnsi="仿宋" w:eastAsia="仿宋" w:cs="仿宋"/>
                              <w:kern w:val="0"/>
                              <w:sz w:val="21"/>
                              <w:szCs w:val="22"/>
                              <w:lang w:eastAsia="zh-CN"/>
                            </w:rPr>
                            <w:t>中节能（连云港）清洁技术发展有限公司</w:t>
                          </w:r>
                          <w:r>
                            <w:rPr>
                              <w:rFonts w:ascii="仿宋" w:hAnsi="仿宋" w:eastAsia="仿宋" w:cs="仿宋"/>
                              <w:kern w:val="0"/>
                              <w:sz w:val="21"/>
                              <w:szCs w:val="22"/>
                            </w:rPr>
                            <w:t>突发环境事件应急预案</w:t>
                          </w:r>
                        </w:p>
                      </w:txbxContent>
                    </wps:txbx>
                    <wps:bodyPr lIns="0" tIns="0" rIns="0" bIns="0" upright="1"/>
                  </wps:wsp>
                </a:graphicData>
              </a:graphic>
            </wp:anchor>
          </w:drawing>
        </mc:Choice>
        <mc:Fallback>
          <w:pict>
            <v:shape id="_x0000_s1026" o:spid="_x0000_s1026" o:spt="202" type="#_x0000_t202" style="position:absolute;left:0pt;margin-left:180.2pt;margin-top:31.7pt;height:13pt;width:312.7pt;mso-position-horizontal-relative:page;mso-position-vertical-relative:page;z-index:-251648000;mso-width-relative:page;mso-height-relative:page;" filled="f" stroked="f" coordsize="21600,21600" o:gfxdata="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Oh8dTrZAAAACQEAAA8AAAAAAAAAAQAgAAAAIgAAAGRycy9kb3ducmV2LnhtbFBL&#10;AQIUABQAAAAIAIdO4kDEqDhtvAEAAHYDAAAOAAAAAAAAAAEAIAAAACgBAABkcnMvZTJvRG9jLnht&#10;bFBLBQYAAAAABgAGAFkBAABWBQAAAAA=&#10;">
              <v:fill on="f" focussize="0,0"/>
              <v:stroke on="f"/>
              <v:imagedata o:title=""/>
              <o:lock v:ext="edit" aspectratio="f"/>
              <v:textbox inset="0mm,0mm,0mm,0mm">
                <w:txbxContent>
                  <w:p w14:paraId="6A506388">
                    <w:pPr>
                      <w:autoSpaceDE w:val="0"/>
                      <w:autoSpaceDN w:val="0"/>
                      <w:spacing w:line="250" w:lineRule="exact"/>
                      <w:ind w:left="20" w:firstLine="0" w:firstLineChars="0"/>
                      <w:jc w:val="left"/>
                      <w:rPr>
                        <w:rFonts w:ascii="仿宋" w:hAnsi="仿宋" w:eastAsia="仿宋" w:cs="仿宋"/>
                        <w:kern w:val="0"/>
                        <w:sz w:val="21"/>
                        <w:szCs w:val="22"/>
                      </w:rPr>
                    </w:pPr>
                    <w:r>
                      <w:rPr>
                        <w:rFonts w:hint="eastAsia" w:ascii="仿宋" w:hAnsi="仿宋" w:eastAsia="仿宋" w:cs="仿宋"/>
                        <w:kern w:val="0"/>
                        <w:sz w:val="21"/>
                        <w:szCs w:val="22"/>
                        <w:lang w:eastAsia="zh-CN"/>
                      </w:rPr>
                      <w:t>中节能（连云港）清洁技术发展有限公司</w:t>
                    </w:r>
                    <w:r>
                      <w:rPr>
                        <w:rFonts w:ascii="仿宋" w:hAnsi="仿宋" w:eastAsia="仿宋" w:cs="仿宋"/>
                        <w:kern w:val="0"/>
                        <w:sz w:val="21"/>
                        <w:szCs w:val="22"/>
                      </w:rPr>
                      <w:t>突发环境事件应急预案</w:t>
                    </w:r>
                  </w:p>
                </w:txbxContent>
              </v:textbox>
            </v:shape>
          </w:pict>
        </mc:Fallback>
      </mc:AlternateContent>
    </w:r>
    <w:r>
      <w:rPr>
        <w:rFonts w:ascii="仿宋" w:hAnsi="仿宋" w:eastAsia="仿宋" w:cs="仿宋"/>
        <w:szCs w:val="28"/>
      </w:rPr>
      <mc:AlternateContent>
        <mc:Choice Requires="wps">
          <w:drawing>
            <wp:anchor distT="0" distB="0" distL="114300" distR="114300" simplePos="0" relativeHeight="251668480" behindDoc="1" locked="0" layoutInCell="1" allowOverlap="1">
              <wp:simplePos x="0" y="0"/>
              <wp:positionH relativeFrom="page">
                <wp:posOffset>881380</wp:posOffset>
              </wp:positionH>
              <wp:positionV relativeFrom="page">
                <wp:posOffset>581025</wp:posOffset>
              </wp:positionV>
              <wp:extent cx="5906770" cy="8890"/>
              <wp:effectExtent l="0" t="0" r="0" b="0"/>
              <wp:wrapNone/>
              <wp:docPr id="147" name="矩形 147"/>
              <wp:cNvGraphicFramePr/>
              <a:graphic xmlns:a="http://schemas.openxmlformats.org/drawingml/2006/main">
                <a:graphicData uri="http://schemas.microsoft.com/office/word/2010/wordprocessingShape">
                  <wps:wsp>
                    <wps:cNvSpPr/>
                    <wps:spPr>
                      <a:xfrm>
                        <a:off x="0" y="0"/>
                        <a:ext cx="5906770" cy="889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45.75pt;height:0.7pt;width:465.1pt;mso-position-horizontal-relative:page;mso-position-vertical-relative:page;z-index:-251648000;mso-width-relative:page;mso-height-relative:page;" fillcolor="#000000" filled="t" stroked="f" coordsize="21600,21600" o:gfxdata="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6&#10;sh8z2AAAAAoBAAAPAAAAAAAAAAEAIAAAACIAAABkcnMvZG93bnJldi54bWxQSwECFAAUAAAACACH&#10;TuJA9etTPbIBAABhAwAADgAAAAAAAAABACAAAAAnAQAAZHJzL2Uyb0RvYy54bWxQSwUGAAAAAAYA&#10;BgBZAQAASwUAAAAA&#10;">
              <v:fill on="t" focussize="0,0"/>
              <v:stroke on="f"/>
              <v:imagedata o:title=""/>
              <o:lock v:ext="edit" aspectratio="f"/>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9931D">
    <w:pPr>
      <w:autoSpaceDE w:val="0"/>
      <w:autoSpaceDN w:val="0"/>
      <w:spacing w:line="14" w:lineRule="auto"/>
      <w:ind w:firstLine="40"/>
      <w:jc w:val="left"/>
      <w:rPr>
        <w:rFonts w:ascii="仿宋" w:hAnsi="仿宋" w:eastAsia="仿宋" w:cs="仿宋"/>
        <w:sz w:val="2"/>
        <w:szCs w:val="2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899FE">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61312" behindDoc="1" locked="0" layoutInCell="1" allowOverlap="1">
              <wp:simplePos x="0" y="0"/>
              <wp:positionH relativeFrom="page">
                <wp:posOffset>2288540</wp:posOffset>
              </wp:positionH>
              <wp:positionV relativeFrom="page">
                <wp:posOffset>402590</wp:posOffset>
              </wp:positionV>
              <wp:extent cx="3927475" cy="209550"/>
              <wp:effectExtent l="0" t="0" r="0" b="0"/>
              <wp:wrapNone/>
              <wp:docPr id="157" name="文本框 157"/>
              <wp:cNvGraphicFramePr/>
              <a:graphic xmlns:a="http://schemas.openxmlformats.org/drawingml/2006/main">
                <a:graphicData uri="http://schemas.microsoft.com/office/word/2010/wordprocessingShape">
                  <wps:wsp>
                    <wps:cNvSpPr txBox="1"/>
                    <wps:spPr>
                      <a:xfrm>
                        <a:off x="0" y="0"/>
                        <a:ext cx="3927475" cy="209550"/>
                      </a:xfrm>
                      <a:prstGeom prst="rect">
                        <a:avLst/>
                      </a:prstGeom>
                      <a:noFill/>
                      <a:ln>
                        <a:noFill/>
                      </a:ln>
                    </wps:spPr>
                    <wps:txbx>
                      <w:txbxContent>
                        <w:p w14:paraId="673E85BB">
                          <w:pPr>
                            <w:autoSpaceDE w:val="0"/>
                            <w:autoSpaceDN w:val="0"/>
                            <w:spacing w:line="250" w:lineRule="exact"/>
                            <w:ind w:left="20" w:firstLine="0" w:firstLineChars="0"/>
                            <w:jc w:val="left"/>
                            <w:rPr>
                              <w:rFonts w:ascii="宋体" w:hAnsi="宋体" w:cs="宋体"/>
                              <w:kern w:val="0"/>
                              <w:sz w:val="21"/>
                              <w:szCs w:val="22"/>
                            </w:rPr>
                          </w:pPr>
                          <w:r>
                            <w:rPr>
                              <w:rFonts w:hint="eastAsia" w:ascii="宋体" w:hAnsi="宋体" w:cs="宋体"/>
                              <w:kern w:val="0"/>
                              <w:sz w:val="21"/>
                              <w:szCs w:val="22"/>
                              <w:lang w:eastAsia="zh-CN"/>
                            </w:rPr>
                            <w:t>中节能（连云港）清洁技术发展有限公司</w:t>
                          </w:r>
                          <w:r>
                            <w:rPr>
                              <w:rFonts w:hint="eastAsia" w:ascii="宋体" w:hAnsi="宋体" w:cs="宋体"/>
                              <w:kern w:val="0"/>
                              <w:sz w:val="21"/>
                              <w:szCs w:val="22"/>
                            </w:rPr>
                            <w:t>突发环境事件应急预案</w:t>
                          </w:r>
                        </w:p>
                      </w:txbxContent>
                    </wps:txbx>
                    <wps:bodyPr lIns="0" tIns="0" rIns="0" bIns="0" upright="1"/>
                  </wps:wsp>
                </a:graphicData>
              </a:graphic>
            </wp:anchor>
          </w:drawing>
        </mc:Choice>
        <mc:Fallback>
          <w:pict>
            <v:shape id="_x0000_s1026" o:spid="_x0000_s1026" o:spt="202" type="#_x0000_t202" style="position:absolute;left:0pt;margin-left:180.2pt;margin-top:31.7pt;height:16.5pt;width:309.25pt;mso-position-horizontal-relative:page;mso-position-vertical-relative:page;z-index:-251655168;mso-width-relative:page;mso-height-relative:page;" filled="f" stroked="f" coordsize="21600,21600" o:gfxdata="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Iucvh2AAAAAkBAAAPAAAAAAAAAAEAIAAAACIAAABkcnMvZG93bnJldi54bWxQ&#10;SwECFAAUAAAACACHTuJAJnZ2Rb4BAAB2AwAADgAAAAAAAAABACAAAAAnAQAAZHJzL2Uyb0RvYy54&#10;bWxQSwUGAAAAAAYABgBZAQAAVwUAAAAA&#10;">
              <v:fill on="f" focussize="0,0"/>
              <v:stroke on="f"/>
              <v:imagedata o:title=""/>
              <o:lock v:ext="edit" aspectratio="f"/>
              <v:textbox inset="0mm,0mm,0mm,0mm">
                <w:txbxContent>
                  <w:p w14:paraId="673E85BB">
                    <w:pPr>
                      <w:autoSpaceDE w:val="0"/>
                      <w:autoSpaceDN w:val="0"/>
                      <w:spacing w:line="250" w:lineRule="exact"/>
                      <w:ind w:left="20" w:firstLine="0" w:firstLineChars="0"/>
                      <w:jc w:val="left"/>
                      <w:rPr>
                        <w:rFonts w:ascii="宋体" w:hAnsi="宋体" w:cs="宋体"/>
                        <w:kern w:val="0"/>
                        <w:sz w:val="21"/>
                        <w:szCs w:val="22"/>
                      </w:rPr>
                    </w:pPr>
                    <w:r>
                      <w:rPr>
                        <w:rFonts w:hint="eastAsia" w:ascii="宋体" w:hAnsi="宋体" w:cs="宋体"/>
                        <w:kern w:val="0"/>
                        <w:sz w:val="21"/>
                        <w:szCs w:val="22"/>
                        <w:lang w:eastAsia="zh-CN"/>
                      </w:rPr>
                      <w:t>中节能（连云港）清洁技术发展有限公司</w:t>
                    </w:r>
                    <w:r>
                      <w:rPr>
                        <w:rFonts w:hint="eastAsia" w:ascii="宋体" w:hAnsi="宋体" w:cs="宋体"/>
                        <w:kern w:val="0"/>
                        <w:sz w:val="21"/>
                        <w:szCs w:val="22"/>
                      </w:rPr>
                      <w:t>突发环境事件应急预案</w:t>
                    </w:r>
                  </w:p>
                </w:txbxContent>
              </v:textbox>
            </v:shape>
          </w:pict>
        </mc:Fallback>
      </mc:AlternateContent>
    </w:r>
    <w:r>
      <w:rPr>
        <w:rFonts w:ascii="仿宋" w:hAnsi="仿宋" w:eastAsia="仿宋" w:cs="仿宋"/>
        <w:szCs w:val="28"/>
      </w:rPr>
      <mc:AlternateContent>
        <mc:Choice Requires="wps">
          <w:drawing>
            <wp:anchor distT="0" distB="0" distL="114300" distR="114300" simplePos="0" relativeHeight="251660288" behindDoc="1" locked="0" layoutInCell="1" allowOverlap="1">
              <wp:simplePos x="0" y="0"/>
              <wp:positionH relativeFrom="page">
                <wp:posOffset>881380</wp:posOffset>
              </wp:positionH>
              <wp:positionV relativeFrom="page">
                <wp:posOffset>581025</wp:posOffset>
              </wp:positionV>
              <wp:extent cx="5906770" cy="8890"/>
              <wp:effectExtent l="0" t="0" r="0" b="0"/>
              <wp:wrapNone/>
              <wp:docPr id="156" name="矩形 156"/>
              <wp:cNvGraphicFramePr/>
              <a:graphic xmlns:a="http://schemas.openxmlformats.org/drawingml/2006/main">
                <a:graphicData uri="http://schemas.microsoft.com/office/word/2010/wordprocessingShape">
                  <wps:wsp>
                    <wps:cNvSpPr/>
                    <wps:spPr>
                      <a:xfrm>
                        <a:off x="0" y="0"/>
                        <a:ext cx="5906770" cy="889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45.75pt;height:0.7pt;width:465.1pt;mso-position-horizontal-relative:page;mso-position-vertical-relative:page;z-index:-251656192;mso-width-relative:page;mso-height-relative:page;" fillcolor="#000000" filled="t" stroked="f" coordsize="21600,21600" o:gfxdata="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6&#10;sh8z2AAAAAoBAAAPAAAAAAAAAAEAIAAAACIAAABkcnMvZG93bnJldi54bWxQSwECFAAUAAAACACH&#10;TuJAUQnZgLIBAABhAwAADgAAAAAAAAABACAAAAAnAQAAZHJzL2Uyb0RvYy54bWxQSwUGAAAAAAYA&#10;BgBZAQAASwUAAAAA&#10;">
              <v:fill on="t" focussize="0,0"/>
              <v:stroke on="f"/>
              <v:imagedata o:title=""/>
              <o:lock v:ext="edit" aspectratio="f"/>
            </v:rect>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994BD">
    <w:pPr>
      <w:autoSpaceDE w:val="0"/>
      <w:autoSpaceDN w:val="0"/>
      <w:spacing w:line="14" w:lineRule="auto"/>
      <w:jc w:val="left"/>
      <w:rPr>
        <w:rFonts w:ascii="仿宋" w:hAnsi="仿宋" w:eastAsia="仿宋" w:cs="仿宋"/>
        <w:sz w:val="20"/>
        <w:szCs w:val="28"/>
      </w:rPr>
    </w:pPr>
    <w:r>
      <w:rPr>
        <w:rFonts w:ascii="仿宋" w:hAnsi="仿宋" w:eastAsia="仿宋" w:cs="仿宋"/>
        <w:szCs w:val="28"/>
      </w:rPr>
      <mc:AlternateContent>
        <mc:Choice Requires="wps">
          <w:drawing>
            <wp:anchor distT="0" distB="0" distL="114300" distR="114300" simplePos="0" relativeHeight="251665408" behindDoc="1" locked="0" layoutInCell="1" allowOverlap="1">
              <wp:simplePos x="0" y="0"/>
              <wp:positionH relativeFrom="page">
                <wp:posOffset>2288540</wp:posOffset>
              </wp:positionH>
              <wp:positionV relativeFrom="page">
                <wp:posOffset>402590</wp:posOffset>
              </wp:positionV>
              <wp:extent cx="4060190" cy="173355"/>
              <wp:effectExtent l="0" t="0" r="0" b="0"/>
              <wp:wrapNone/>
              <wp:docPr id="6" name="文本框 6"/>
              <wp:cNvGraphicFramePr/>
              <a:graphic xmlns:a="http://schemas.openxmlformats.org/drawingml/2006/main">
                <a:graphicData uri="http://schemas.microsoft.com/office/word/2010/wordprocessingShape">
                  <wps:wsp>
                    <wps:cNvSpPr txBox="1"/>
                    <wps:spPr>
                      <a:xfrm>
                        <a:off x="0" y="0"/>
                        <a:ext cx="4060190" cy="173355"/>
                      </a:xfrm>
                      <a:prstGeom prst="rect">
                        <a:avLst/>
                      </a:prstGeom>
                      <a:noFill/>
                      <a:ln>
                        <a:noFill/>
                      </a:ln>
                    </wps:spPr>
                    <wps:txbx>
                      <w:txbxContent>
                        <w:p w14:paraId="7EAA3D8C">
                          <w:pPr>
                            <w:autoSpaceDE w:val="0"/>
                            <w:autoSpaceDN w:val="0"/>
                            <w:spacing w:line="250" w:lineRule="exact"/>
                            <w:ind w:left="20" w:firstLine="0" w:firstLineChars="0"/>
                            <w:jc w:val="left"/>
                            <w:rPr>
                              <w:rFonts w:ascii="仿宋" w:hAnsi="仿宋" w:eastAsia="仿宋" w:cs="仿宋"/>
                              <w:kern w:val="0"/>
                              <w:sz w:val="21"/>
                              <w:szCs w:val="22"/>
                            </w:rPr>
                          </w:pPr>
                          <w:r>
                            <w:rPr>
                              <w:rFonts w:hint="eastAsia" w:ascii="仿宋" w:hAnsi="仿宋" w:eastAsia="仿宋" w:cs="仿宋"/>
                              <w:kern w:val="0"/>
                              <w:sz w:val="21"/>
                              <w:szCs w:val="22"/>
                              <w:lang w:eastAsia="zh-CN"/>
                            </w:rPr>
                            <w:t>中节能（连云港）清洁技术发展有限公司</w:t>
                          </w:r>
                          <w:r>
                            <w:rPr>
                              <w:rFonts w:ascii="仿宋" w:hAnsi="仿宋" w:eastAsia="仿宋" w:cs="仿宋"/>
                              <w:kern w:val="0"/>
                              <w:sz w:val="21"/>
                              <w:szCs w:val="22"/>
                            </w:rPr>
                            <w:t>突发环境事件应急预案</w:t>
                          </w:r>
                        </w:p>
                      </w:txbxContent>
                    </wps:txbx>
                    <wps:bodyPr lIns="0" tIns="0" rIns="0" bIns="0" upright="1"/>
                  </wps:wsp>
                </a:graphicData>
              </a:graphic>
            </wp:anchor>
          </w:drawing>
        </mc:Choice>
        <mc:Fallback>
          <w:pict>
            <v:shape id="_x0000_s1026" o:spid="_x0000_s1026" o:spt="202" type="#_x0000_t202" style="position:absolute;left:0pt;margin-left:180.2pt;margin-top:31.7pt;height:13.65pt;width:319.7pt;mso-position-horizontal-relative:page;mso-position-vertical-relative:page;z-index:-251651072;mso-width-relative:page;mso-height-relative:page;" filled="f" stroked="f" coordsize="21600,21600" o:gfxdata="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JNROpbYAAAACQEAAA8AAAAAAAAAAQAgAAAAIgAAAGRycy9kb3ducmV2LnhtbFBLAQIU&#10;ABQAAAAIAIdO4kDuNG9NugEAAHIDAAAOAAAAAAAAAAEAIAAAACcBAABkcnMvZTJvRG9jLnhtbFBL&#10;BQYAAAAABgAGAFkBAABTBQAAAAA=&#10;">
              <v:fill on="f" focussize="0,0"/>
              <v:stroke on="f"/>
              <v:imagedata o:title=""/>
              <o:lock v:ext="edit" aspectratio="f"/>
              <v:textbox inset="0mm,0mm,0mm,0mm">
                <w:txbxContent>
                  <w:p w14:paraId="7EAA3D8C">
                    <w:pPr>
                      <w:autoSpaceDE w:val="0"/>
                      <w:autoSpaceDN w:val="0"/>
                      <w:spacing w:line="250" w:lineRule="exact"/>
                      <w:ind w:left="20" w:firstLine="0" w:firstLineChars="0"/>
                      <w:jc w:val="left"/>
                      <w:rPr>
                        <w:rFonts w:ascii="仿宋" w:hAnsi="仿宋" w:eastAsia="仿宋" w:cs="仿宋"/>
                        <w:kern w:val="0"/>
                        <w:sz w:val="21"/>
                        <w:szCs w:val="22"/>
                      </w:rPr>
                    </w:pPr>
                    <w:r>
                      <w:rPr>
                        <w:rFonts w:hint="eastAsia" w:ascii="仿宋" w:hAnsi="仿宋" w:eastAsia="仿宋" w:cs="仿宋"/>
                        <w:kern w:val="0"/>
                        <w:sz w:val="21"/>
                        <w:szCs w:val="22"/>
                        <w:lang w:eastAsia="zh-CN"/>
                      </w:rPr>
                      <w:t>中节能（连云港）清洁技术发展有限公司</w:t>
                    </w:r>
                    <w:r>
                      <w:rPr>
                        <w:rFonts w:ascii="仿宋" w:hAnsi="仿宋" w:eastAsia="仿宋" w:cs="仿宋"/>
                        <w:kern w:val="0"/>
                        <w:sz w:val="21"/>
                        <w:szCs w:val="22"/>
                      </w:rPr>
                      <w:t>突发环境事件应急预案</w:t>
                    </w:r>
                  </w:p>
                </w:txbxContent>
              </v:textbox>
            </v:shape>
          </w:pict>
        </mc:Fallback>
      </mc:AlternateContent>
    </w:r>
    <w:r>
      <w:rPr>
        <w:rFonts w:ascii="仿宋" w:hAnsi="仿宋" w:eastAsia="仿宋" w:cs="仿宋"/>
        <w:szCs w:val="28"/>
      </w:rPr>
      <mc:AlternateContent>
        <mc:Choice Requires="wps">
          <w:drawing>
            <wp:anchor distT="0" distB="0" distL="114300" distR="114300" simplePos="0" relativeHeight="251664384" behindDoc="1" locked="0" layoutInCell="1" allowOverlap="1">
              <wp:simplePos x="0" y="0"/>
              <wp:positionH relativeFrom="page">
                <wp:posOffset>881380</wp:posOffset>
              </wp:positionH>
              <wp:positionV relativeFrom="page">
                <wp:posOffset>581025</wp:posOffset>
              </wp:positionV>
              <wp:extent cx="5906770" cy="8890"/>
              <wp:effectExtent l="0" t="0" r="0" b="0"/>
              <wp:wrapNone/>
              <wp:docPr id="5" name="矩形 5"/>
              <wp:cNvGraphicFramePr/>
              <a:graphic xmlns:a="http://schemas.openxmlformats.org/drawingml/2006/main">
                <a:graphicData uri="http://schemas.microsoft.com/office/word/2010/wordprocessingShape">
                  <wps:wsp>
                    <wps:cNvSpPr/>
                    <wps:spPr>
                      <a:xfrm>
                        <a:off x="0" y="0"/>
                        <a:ext cx="5906770" cy="889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69.4pt;margin-top:45.75pt;height:0.7pt;width:465.1pt;mso-position-horizontal-relative:page;mso-position-vertical-relative:page;z-index:-251652096;mso-width-relative:page;mso-height-relative:page;" fillcolor="#000000" filled="t" stroked="f" coordsize="21600,21600" o:gfxdata="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Pqy&#10;HzPYAAAACgEAAA8AAAAAAAAAAQAgAAAAIgAAAGRycy9kb3ducmV2LnhtbFBLAQIUABQAAAAIAIdO&#10;4kDKLuxUsQEAAF0DAAAOAAAAAAAAAAEAIAAAACcBAABkcnMvZTJvRG9jLnhtbFBLBQYAAAAABgAG&#10;AFkBAABKBQAAAAA=&#10;">
              <v:fill on="t" focussize="0,0"/>
              <v:stroke on="f"/>
              <v:imagedata o:title=""/>
              <o:lock v:ext="edit" aspectratio="f"/>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0EC7E3"/>
    <w:multiLevelType w:val="multilevel"/>
    <w:tmpl w:val="800EC7E3"/>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1">
    <w:nsid w:val="A1DD7B10"/>
    <w:multiLevelType w:val="multilevel"/>
    <w:tmpl w:val="A1DD7B10"/>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2">
    <w:nsid w:val="A2FE370B"/>
    <w:multiLevelType w:val="singleLevel"/>
    <w:tmpl w:val="A2FE370B"/>
    <w:lvl w:ilvl="0" w:tentative="0">
      <w:start w:val="1"/>
      <w:numFmt w:val="decimal"/>
      <w:suff w:val="space"/>
      <w:lvlText w:val="(%1)"/>
      <w:lvlJc w:val="left"/>
      <w:pPr>
        <w:ind w:left="425" w:hanging="425"/>
      </w:pPr>
      <w:rPr>
        <w:rFonts w:hint="default"/>
      </w:rPr>
    </w:lvl>
  </w:abstractNum>
  <w:abstractNum w:abstractNumId="3">
    <w:nsid w:val="ABDA3E4A"/>
    <w:multiLevelType w:val="multilevel"/>
    <w:tmpl w:val="ABDA3E4A"/>
    <w:lvl w:ilvl="0" w:tentative="0">
      <w:start w:val="7"/>
      <w:numFmt w:val="decimal"/>
      <w:suff w:val="space"/>
      <w:lvlText w:val="%1"/>
      <w:lvlJc w:val="left"/>
      <w:pPr>
        <w:tabs>
          <w:tab w:val="left" w:pos="0"/>
        </w:tabs>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4">
    <w:nsid w:val="AE2109C9"/>
    <w:multiLevelType w:val="multilevel"/>
    <w:tmpl w:val="AE2109C9"/>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5">
    <w:nsid w:val="B45B1017"/>
    <w:multiLevelType w:val="multilevel"/>
    <w:tmpl w:val="B45B1017"/>
    <w:lvl w:ilvl="0" w:tentative="0">
      <w:start w:val="1"/>
      <w:numFmt w:val="decimal"/>
      <w:lvlText w:val="%1"/>
      <w:lvlJc w:val="left"/>
      <w:pPr>
        <w:ind w:left="522" w:hanging="284"/>
        <w:jc w:val="left"/>
      </w:pPr>
      <w:rPr>
        <w:rFonts w:hint="default" w:ascii="Times New Roman" w:hAnsi="Times New Roman" w:eastAsia="宋体" w:cs="宋体"/>
        <w:b/>
        <w:bCs/>
        <w:i w:val="0"/>
        <w:iCs w:val="0"/>
        <w:w w:val="99"/>
        <w:sz w:val="32"/>
        <w:szCs w:val="32"/>
        <w:lang w:val="en-US" w:eastAsia="zh-CN" w:bidi="ar-SA"/>
      </w:rPr>
    </w:lvl>
    <w:lvl w:ilvl="1" w:tentative="0">
      <w:start w:val="1"/>
      <w:numFmt w:val="decimal"/>
      <w:lvlText w:val="%1.%2"/>
      <w:lvlJc w:val="left"/>
      <w:pPr>
        <w:ind w:left="804" w:hanging="566"/>
        <w:jc w:val="left"/>
      </w:pPr>
      <w:rPr>
        <w:rFonts w:hint="default" w:ascii="Times New Roman" w:hAnsi="Times New Roman" w:eastAsia="宋体" w:cs="Times New Roman"/>
        <w:b/>
        <w:bCs/>
        <w:i w:val="0"/>
        <w:iCs w:val="0"/>
        <w:spacing w:val="0"/>
        <w:w w:val="99"/>
        <w:sz w:val="30"/>
        <w:szCs w:val="30"/>
        <w:lang w:val="en-US" w:eastAsia="zh-CN" w:bidi="ar-SA"/>
      </w:rPr>
    </w:lvl>
    <w:lvl w:ilvl="2" w:tentative="0">
      <w:start w:val="1"/>
      <w:numFmt w:val="decimal"/>
      <w:lvlText w:val="%1.%2.%3"/>
      <w:lvlJc w:val="left"/>
      <w:pPr>
        <w:ind w:left="1086" w:hanging="848"/>
        <w:jc w:val="left"/>
      </w:pPr>
      <w:rPr>
        <w:rFonts w:hint="default" w:ascii="Times New Roman" w:hAnsi="Times New Roman" w:eastAsia="宋体" w:cs="仿宋"/>
        <w:b/>
        <w:bCs/>
        <w:i w:val="0"/>
        <w:iCs w:val="0"/>
        <w:spacing w:val="0"/>
        <w:w w:val="99"/>
        <w:sz w:val="28"/>
        <w:szCs w:val="28"/>
        <w:lang w:val="en-US" w:eastAsia="zh-CN" w:bidi="ar-SA"/>
      </w:rPr>
    </w:lvl>
    <w:lvl w:ilvl="3" w:tentative="0">
      <w:start w:val="1"/>
      <w:numFmt w:val="decimal"/>
      <w:suff w:val="space"/>
      <w:lvlText w:val="(%4)"/>
      <w:lvlJc w:val="left"/>
      <w:pPr>
        <w:ind w:left="1220" w:hanging="422"/>
        <w:jc w:val="left"/>
      </w:pPr>
      <w:rPr>
        <w:rFonts w:hint="default" w:ascii="Times New Roman" w:hAnsi="Times New Roman" w:eastAsia="宋体" w:cs="仿宋"/>
        <w:b w:val="0"/>
        <w:bCs w:val="0"/>
        <w:i w:val="0"/>
        <w:iCs w:val="0"/>
        <w:spacing w:val="-1"/>
        <w:w w:val="99"/>
        <w:sz w:val="28"/>
        <w:szCs w:val="28"/>
        <w:lang w:val="en-US" w:eastAsia="zh-CN" w:bidi="ar-SA"/>
      </w:rPr>
    </w:lvl>
    <w:lvl w:ilvl="4" w:tentative="0">
      <w:start w:val="0"/>
      <w:numFmt w:val="bullet"/>
      <w:lvlText w:val="•"/>
      <w:lvlJc w:val="left"/>
      <w:pPr>
        <w:ind w:left="1220" w:hanging="422"/>
      </w:pPr>
      <w:rPr>
        <w:rFonts w:hint="default"/>
        <w:lang w:val="en-US" w:eastAsia="zh-CN" w:bidi="ar-SA"/>
      </w:rPr>
    </w:lvl>
    <w:lvl w:ilvl="5" w:tentative="0">
      <w:start w:val="0"/>
      <w:numFmt w:val="bullet"/>
      <w:lvlText w:val="•"/>
      <w:lvlJc w:val="left"/>
      <w:pPr>
        <w:ind w:left="2637" w:hanging="422"/>
      </w:pPr>
      <w:rPr>
        <w:rFonts w:hint="default"/>
        <w:lang w:val="en-US" w:eastAsia="zh-CN" w:bidi="ar-SA"/>
      </w:rPr>
    </w:lvl>
    <w:lvl w:ilvl="6" w:tentative="0">
      <w:start w:val="0"/>
      <w:numFmt w:val="bullet"/>
      <w:lvlText w:val="•"/>
      <w:lvlJc w:val="left"/>
      <w:pPr>
        <w:ind w:left="4055" w:hanging="422"/>
      </w:pPr>
      <w:rPr>
        <w:rFonts w:hint="default"/>
        <w:lang w:val="en-US" w:eastAsia="zh-CN" w:bidi="ar-SA"/>
      </w:rPr>
    </w:lvl>
    <w:lvl w:ilvl="7" w:tentative="0">
      <w:start w:val="0"/>
      <w:numFmt w:val="bullet"/>
      <w:lvlText w:val="•"/>
      <w:lvlJc w:val="left"/>
      <w:pPr>
        <w:ind w:left="5473" w:hanging="422"/>
      </w:pPr>
      <w:rPr>
        <w:rFonts w:hint="default"/>
        <w:lang w:val="en-US" w:eastAsia="zh-CN" w:bidi="ar-SA"/>
      </w:rPr>
    </w:lvl>
    <w:lvl w:ilvl="8" w:tentative="0">
      <w:start w:val="0"/>
      <w:numFmt w:val="bullet"/>
      <w:lvlText w:val="•"/>
      <w:lvlJc w:val="left"/>
      <w:pPr>
        <w:ind w:left="6890" w:hanging="422"/>
      </w:pPr>
      <w:rPr>
        <w:rFonts w:hint="default"/>
        <w:lang w:val="en-US" w:eastAsia="zh-CN" w:bidi="ar-SA"/>
      </w:rPr>
    </w:lvl>
  </w:abstractNum>
  <w:abstractNum w:abstractNumId="6">
    <w:nsid w:val="C0E7E894"/>
    <w:multiLevelType w:val="singleLevel"/>
    <w:tmpl w:val="C0E7E894"/>
    <w:lvl w:ilvl="0" w:tentative="0">
      <w:start w:val="1"/>
      <w:numFmt w:val="decimal"/>
      <w:lvlText w:val="(%1)"/>
      <w:lvlJc w:val="left"/>
      <w:pPr>
        <w:ind w:left="425" w:hanging="425"/>
      </w:pPr>
      <w:rPr>
        <w:rFonts w:hint="default"/>
      </w:rPr>
    </w:lvl>
  </w:abstractNum>
  <w:abstractNum w:abstractNumId="7">
    <w:nsid w:val="C3A4C277"/>
    <w:multiLevelType w:val="multilevel"/>
    <w:tmpl w:val="C3A4C277"/>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8">
    <w:nsid w:val="C7873C98"/>
    <w:multiLevelType w:val="singleLevel"/>
    <w:tmpl w:val="C7873C98"/>
    <w:lvl w:ilvl="0" w:tentative="0">
      <w:start w:val="1"/>
      <w:numFmt w:val="decimal"/>
      <w:suff w:val="space"/>
      <w:lvlText w:val="(%1)"/>
      <w:lvlJc w:val="left"/>
      <w:pPr>
        <w:ind w:left="425" w:hanging="425"/>
      </w:pPr>
      <w:rPr>
        <w:rFonts w:hint="default"/>
      </w:rPr>
    </w:lvl>
  </w:abstractNum>
  <w:abstractNum w:abstractNumId="9">
    <w:nsid w:val="DA08FEC9"/>
    <w:multiLevelType w:val="singleLevel"/>
    <w:tmpl w:val="DA08FEC9"/>
    <w:lvl w:ilvl="0" w:tentative="0">
      <w:start w:val="1"/>
      <w:numFmt w:val="decimal"/>
      <w:suff w:val="space"/>
      <w:lvlText w:val="(%1)"/>
      <w:lvlJc w:val="left"/>
      <w:pPr>
        <w:ind w:left="425" w:hanging="425"/>
      </w:pPr>
      <w:rPr>
        <w:rFonts w:hint="default"/>
      </w:rPr>
    </w:lvl>
  </w:abstractNum>
  <w:abstractNum w:abstractNumId="10">
    <w:nsid w:val="E7E22EE4"/>
    <w:multiLevelType w:val="singleLevel"/>
    <w:tmpl w:val="E7E22EE4"/>
    <w:lvl w:ilvl="0" w:tentative="0">
      <w:start w:val="1"/>
      <w:numFmt w:val="decimal"/>
      <w:suff w:val="space"/>
      <w:lvlText w:val="(%1)"/>
      <w:lvlJc w:val="left"/>
      <w:pPr>
        <w:ind w:left="425" w:hanging="425"/>
      </w:pPr>
      <w:rPr>
        <w:rFonts w:hint="default"/>
      </w:rPr>
    </w:lvl>
  </w:abstractNum>
  <w:abstractNum w:abstractNumId="11">
    <w:nsid w:val="FFE94EBC"/>
    <w:multiLevelType w:val="singleLevel"/>
    <w:tmpl w:val="FFE94EBC"/>
    <w:lvl w:ilvl="0" w:tentative="0">
      <w:start w:val="1"/>
      <w:numFmt w:val="decimal"/>
      <w:suff w:val="nothing"/>
      <w:lvlText w:val="（%1）"/>
      <w:lvlJc w:val="left"/>
      <w:pPr>
        <w:ind w:left="0" w:firstLine="40"/>
      </w:pPr>
    </w:lvl>
  </w:abstractNum>
  <w:abstractNum w:abstractNumId="12">
    <w:nsid w:val="03249251"/>
    <w:multiLevelType w:val="singleLevel"/>
    <w:tmpl w:val="03249251"/>
    <w:lvl w:ilvl="0" w:tentative="0">
      <w:start w:val="1"/>
      <w:numFmt w:val="decimal"/>
      <w:lvlText w:val="(%1)"/>
      <w:lvlJc w:val="left"/>
      <w:pPr>
        <w:ind w:left="425" w:hanging="425"/>
      </w:pPr>
      <w:rPr>
        <w:rFonts w:hint="default"/>
      </w:rPr>
    </w:lvl>
  </w:abstractNum>
  <w:abstractNum w:abstractNumId="13">
    <w:nsid w:val="0A54BB1E"/>
    <w:multiLevelType w:val="singleLevel"/>
    <w:tmpl w:val="0A54BB1E"/>
    <w:lvl w:ilvl="0" w:tentative="0">
      <w:start w:val="1"/>
      <w:numFmt w:val="decimal"/>
      <w:suff w:val="space"/>
      <w:lvlText w:val="(%1)"/>
      <w:lvlJc w:val="left"/>
      <w:pPr>
        <w:ind w:left="425" w:hanging="425"/>
      </w:pPr>
      <w:rPr>
        <w:rFonts w:hint="default"/>
      </w:rPr>
    </w:lvl>
  </w:abstractNum>
  <w:abstractNum w:abstractNumId="14">
    <w:nsid w:val="13D1F16F"/>
    <w:multiLevelType w:val="singleLevel"/>
    <w:tmpl w:val="13D1F16F"/>
    <w:lvl w:ilvl="0" w:tentative="0">
      <w:start w:val="1"/>
      <w:numFmt w:val="decimal"/>
      <w:suff w:val="space"/>
      <w:lvlText w:val="(%1)"/>
      <w:lvlJc w:val="left"/>
      <w:pPr>
        <w:ind w:left="425" w:hanging="425"/>
      </w:pPr>
      <w:rPr>
        <w:rFonts w:hint="default"/>
      </w:rPr>
    </w:lvl>
  </w:abstractNum>
  <w:abstractNum w:abstractNumId="15">
    <w:nsid w:val="162D4C00"/>
    <w:multiLevelType w:val="singleLevel"/>
    <w:tmpl w:val="162D4C00"/>
    <w:lvl w:ilvl="0" w:tentative="0">
      <w:start w:val="1"/>
      <w:numFmt w:val="decimal"/>
      <w:suff w:val="space"/>
      <w:lvlText w:val="(%1)"/>
      <w:lvlJc w:val="left"/>
      <w:pPr>
        <w:ind w:left="425" w:hanging="425"/>
      </w:pPr>
      <w:rPr>
        <w:rFonts w:hint="default"/>
      </w:rPr>
    </w:lvl>
  </w:abstractNum>
  <w:abstractNum w:abstractNumId="16">
    <w:nsid w:val="1A067760"/>
    <w:multiLevelType w:val="singleLevel"/>
    <w:tmpl w:val="1A067760"/>
    <w:lvl w:ilvl="0" w:tentative="0">
      <w:start w:val="1"/>
      <w:numFmt w:val="decimal"/>
      <w:lvlText w:val="(%1)"/>
      <w:lvlJc w:val="left"/>
      <w:pPr>
        <w:ind w:left="425" w:hanging="425"/>
      </w:pPr>
      <w:rPr>
        <w:rFonts w:hint="default"/>
      </w:rPr>
    </w:lvl>
  </w:abstractNum>
  <w:abstractNum w:abstractNumId="17">
    <w:nsid w:val="22C12FDB"/>
    <w:multiLevelType w:val="multilevel"/>
    <w:tmpl w:val="22C12FDB"/>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18">
    <w:nsid w:val="264736B7"/>
    <w:multiLevelType w:val="multilevel"/>
    <w:tmpl w:val="264736B7"/>
    <w:lvl w:ilvl="0" w:tentative="0">
      <w:start w:val="2"/>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ind w:left="1086" w:hanging="848"/>
        <w:jc w:val="left"/>
      </w:pPr>
      <w:rPr>
        <w:rFonts w:hint="default" w:ascii="Times New Roman" w:hAnsi="Times New Roman" w:eastAsia="宋体" w:cs="仿宋"/>
        <w:b/>
        <w:bCs/>
        <w:i w:val="0"/>
        <w:iCs w:val="0"/>
        <w:spacing w:val="0"/>
        <w:w w:val="99"/>
        <w:sz w:val="28"/>
        <w:szCs w:val="28"/>
        <w:lang w:val="en-US" w:eastAsia="zh-CN" w:bidi="ar-SA"/>
      </w:rPr>
    </w:lvl>
    <w:lvl w:ilvl="3" w:tentative="0">
      <w:start w:val="1"/>
      <w:numFmt w:val="decimal"/>
      <w:lvlText w:val="(%4)"/>
      <w:lvlJc w:val="left"/>
      <w:pPr>
        <w:ind w:left="238" w:hanging="422"/>
        <w:jc w:val="left"/>
      </w:pPr>
      <w:rPr>
        <w:rFonts w:hint="default" w:ascii="Times New Roman" w:hAnsi="Times New Roman" w:eastAsia="宋体"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19">
    <w:nsid w:val="299BD175"/>
    <w:multiLevelType w:val="multilevel"/>
    <w:tmpl w:val="299BD175"/>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20">
    <w:nsid w:val="32E6258E"/>
    <w:multiLevelType w:val="singleLevel"/>
    <w:tmpl w:val="32E6258E"/>
    <w:lvl w:ilvl="0" w:tentative="0">
      <w:start w:val="1"/>
      <w:numFmt w:val="decimal"/>
      <w:suff w:val="nothing"/>
      <w:lvlText w:val="（%1）"/>
      <w:lvlJc w:val="left"/>
    </w:lvl>
  </w:abstractNum>
  <w:abstractNum w:abstractNumId="21">
    <w:nsid w:val="36B3209E"/>
    <w:multiLevelType w:val="singleLevel"/>
    <w:tmpl w:val="36B3209E"/>
    <w:lvl w:ilvl="0" w:tentative="0">
      <w:start w:val="1"/>
      <w:numFmt w:val="decimalEnclosedCircleChinese"/>
      <w:lvlText w:val="%1."/>
      <w:lvlJc w:val="left"/>
      <w:pPr>
        <w:tabs>
          <w:tab w:val="left" w:pos="465"/>
        </w:tabs>
        <w:ind w:left="0" w:firstLine="465"/>
      </w:pPr>
      <w:rPr>
        <w:rFonts w:hint="eastAsia"/>
      </w:rPr>
    </w:lvl>
  </w:abstractNum>
  <w:abstractNum w:abstractNumId="22">
    <w:nsid w:val="37A37D24"/>
    <w:multiLevelType w:val="multilevel"/>
    <w:tmpl w:val="37A37D24"/>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23">
    <w:nsid w:val="4055E300"/>
    <w:multiLevelType w:val="singleLevel"/>
    <w:tmpl w:val="4055E300"/>
    <w:lvl w:ilvl="0" w:tentative="0">
      <w:start w:val="1"/>
      <w:numFmt w:val="decimal"/>
      <w:suff w:val="space"/>
      <w:lvlText w:val="(%1)"/>
      <w:lvlJc w:val="left"/>
      <w:rPr>
        <w:rFonts w:hint="default" w:ascii="Times New Roman" w:hAnsi="Times New Roman" w:cs="Times New Roman"/>
      </w:rPr>
    </w:lvl>
  </w:abstractNum>
  <w:abstractNum w:abstractNumId="24">
    <w:nsid w:val="41AAF2F0"/>
    <w:multiLevelType w:val="singleLevel"/>
    <w:tmpl w:val="41AAF2F0"/>
    <w:lvl w:ilvl="0" w:tentative="0">
      <w:start w:val="1"/>
      <w:numFmt w:val="decimal"/>
      <w:suff w:val="space"/>
      <w:lvlText w:val="(%1)"/>
      <w:lvlJc w:val="left"/>
      <w:pPr>
        <w:ind w:left="425" w:hanging="425"/>
      </w:pPr>
      <w:rPr>
        <w:rFonts w:hint="default"/>
      </w:rPr>
    </w:lvl>
  </w:abstractNum>
  <w:abstractNum w:abstractNumId="25">
    <w:nsid w:val="44ED604C"/>
    <w:multiLevelType w:val="singleLevel"/>
    <w:tmpl w:val="44ED604C"/>
    <w:lvl w:ilvl="0" w:tentative="0">
      <w:start w:val="1"/>
      <w:numFmt w:val="decimal"/>
      <w:suff w:val="space"/>
      <w:lvlText w:val="(%1)"/>
      <w:lvlJc w:val="left"/>
      <w:pPr>
        <w:ind w:left="425" w:hanging="425"/>
      </w:pPr>
      <w:rPr>
        <w:rFonts w:hint="default"/>
      </w:rPr>
    </w:lvl>
  </w:abstractNum>
  <w:abstractNum w:abstractNumId="26">
    <w:nsid w:val="49F8D022"/>
    <w:multiLevelType w:val="multilevel"/>
    <w:tmpl w:val="49F8D022"/>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27">
    <w:nsid w:val="50429798"/>
    <w:multiLevelType w:val="singleLevel"/>
    <w:tmpl w:val="50429798"/>
    <w:lvl w:ilvl="0" w:tentative="0">
      <w:start w:val="1"/>
      <w:numFmt w:val="decimal"/>
      <w:suff w:val="space"/>
      <w:lvlText w:val="(%1)"/>
      <w:lvlJc w:val="left"/>
      <w:pPr>
        <w:ind w:left="425" w:hanging="425"/>
      </w:pPr>
      <w:rPr>
        <w:rFonts w:hint="default" w:ascii="Times New Roman" w:hAnsi="Times New Roman" w:cs="Times New Roman"/>
      </w:rPr>
    </w:lvl>
  </w:abstractNum>
  <w:abstractNum w:abstractNumId="28">
    <w:nsid w:val="5C5118A1"/>
    <w:multiLevelType w:val="singleLevel"/>
    <w:tmpl w:val="5C5118A1"/>
    <w:lvl w:ilvl="0" w:tentative="0">
      <w:start w:val="1"/>
      <w:numFmt w:val="decimal"/>
      <w:lvlText w:val="(%1)"/>
      <w:lvlJc w:val="left"/>
      <w:pPr>
        <w:ind w:left="425" w:hanging="425"/>
      </w:pPr>
      <w:rPr>
        <w:rFonts w:hint="default"/>
      </w:rPr>
    </w:lvl>
  </w:abstractNum>
  <w:abstractNum w:abstractNumId="29">
    <w:nsid w:val="5EF858CC"/>
    <w:multiLevelType w:val="singleLevel"/>
    <w:tmpl w:val="5EF858CC"/>
    <w:lvl w:ilvl="0" w:tentative="0">
      <w:start w:val="1"/>
      <w:numFmt w:val="decimal"/>
      <w:lvlText w:val="(%1)"/>
      <w:lvlJc w:val="left"/>
      <w:pPr>
        <w:ind w:left="425" w:hanging="425"/>
      </w:pPr>
      <w:rPr>
        <w:rFonts w:hint="default"/>
      </w:rPr>
    </w:lvl>
  </w:abstractNum>
  <w:abstractNum w:abstractNumId="30">
    <w:nsid w:val="67689C64"/>
    <w:multiLevelType w:val="singleLevel"/>
    <w:tmpl w:val="67689C64"/>
    <w:lvl w:ilvl="0" w:tentative="0">
      <w:start w:val="1"/>
      <w:numFmt w:val="decimal"/>
      <w:suff w:val="nothing"/>
      <w:lvlText w:val="（%1）"/>
      <w:lvlJc w:val="left"/>
    </w:lvl>
  </w:abstractNum>
  <w:abstractNum w:abstractNumId="31">
    <w:nsid w:val="6B5B1DD6"/>
    <w:multiLevelType w:val="multilevel"/>
    <w:tmpl w:val="6B5B1DD6"/>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32">
    <w:nsid w:val="700AFE8B"/>
    <w:multiLevelType w:val="singleLevel"/>
    <w:tmpl w:val="700AFE8B"/>
    <w:lvl w:ilvl="0" w:tentative="0">
      <w:start w:val="1"/>
      <w:numFmt w:val="decimal"/>
      <w:suff w:val="space"/>
      <w:lvlText w:val="(%1)"/>
      <w:lvlJc w:val="left"/>
      <w:pPr>
        <w:ind w:left="425" w:hanging="425"/>
      </w:pPr>
      <w:rPr>
        <w:rFonts w:hint="default"/>
      </w:rPr>
    </w:lvl>
  </w:abstractNum>
  <w:abstractNum w:abstractNumId="33">
    <w:nsid w:val="70FDBB7F"/>
    <w:multiLevelType w:val="singleLevel"/>
    <w:tmpl w:val="70FDBB7F"/>
    <w:lvl w:ilvl="0" w:tentative="0">
      <w:start w:val="1"/>
      <w:numFmt w:val="decimal"/>
      <w:lvlText w:val="(%1)"/>
      <w:lvlJc w:val="left"/>
      <w:pPr>
        <w:ind w:left="425" w:hanging="425"/>
      </w:pPr>
      <w:rPr>
        <w:rFonts w:hint="default"/>
      </w:rPr>
    </w:lvl>
  </w:abstractNum>
  <w:abstractNum w:abstractNumId="34">
    <w:nsid w:val="71CCAA7D"/>
    <w:multiLevelType w:val="multilevel"/>
    <w:tmpl w:val="71CCAA7D"/>
    <w:lvl w:ilvl="0" w:tentative="0">
      <w:start w:val="4"/>
      <w:numFmt w:val="decimal"/>
      <w:suff w:val="space"/>
      <w:lvlText w:val="%1"/>
      <w:lvlJc w:val="left"/>
      <w:pPr>
        <w:ind w:left="522" w:hanging="284"/>
        <w:jc w:val="left"/>
      </w:pPr>
      <w:rPr>
        <w:rFonts w:hint="default" w:ascii="Times New Roman" w:hAnsi="Times New Roman" w:eastAsia="宋体" w:cs="仿宋"/>
        <w:b/>
        <w:bCs/>
        <w:i w:val="0"/>
        <w:iCs w:val="0"/>
        <w:w w:val="99"/>
        <w:sz w:val="32"/>
        <w:szCs w:val="32"/>
        <w:lang w:val="en-US" w:eastAsia="zh-CN" w:bidi="ar-SA"/>
      </w:rPr>
    </w:lvl>
    <w:lvl w:ilvl="1" w:tentative="0">
      <w:start w:val="1"/>
      <w:numFmt w:val="decimal"/>
      <w:suff w:val="space"/>
      <w:lvlText w:val="%1.%2"/>
      <w:lvlJc w:val="left"/>
      <w:pPr>
        <w:ind w:left="804" w:hanging="566"/>
        <w:jc w:val="left"/>
      </w:pPr>
      <w:rPr>
        <w:rFonts w:hint="default" w:ascii="Times New Roman" w:hAnsi="Times New Roman" w:eastAsia="宋体" w:cs="仿宋"/>
        <w:b/>
        <w:bCs/>
        <w:i w:val="0"/>
        <w:iCs w:val="0"/>
        <w:spacing w:val="0"/>
        <w:w w:val="99"/>
        <w:sz w:val="30"/>
        <w:szCs w:val="30"/>
        <w:lang w:val="en-US" w:eastAsia="zh-CN" w:bidi="ar-SA"/>
      </w:rPr>
    </w:lvl>
    <w:lvl w:ilvl="2" w:tentative="0">
      <w:start w:val="1"/>
      <w:numFmt w:val="decimal"/>
      <w:suff w:val="space"/>
      <w:lvlText w:val="%1.%2.%3"/>
      <w:lvlJc w:val="left"/>
      <w:pPr>
        <w:tabs>
          <w:tab w:val="left" w:pos="0"/>
        </w:tabs>
        <w:ind w:left="1086" w:hanging="848"/>
        <w:jc w:val="left"/>
      </w:pPr>
      <w:rPr>
        <w:rFonts w:hint="default" w:ascii="Times New Roman" w:hAnsi="Times New Roman" w:eastAsia="仿宋" w:cs="Times New Roman"/>
        <w:b/>
        <w:bCs/>
        <w:i w:val="0"/>
        <w:iCs w:val="0"/>
        <w:spacing w:val="0"/>
        <w:w w:val="99"/>
        <w:sz w:val="28"/>
        <w:szCs w:val="28"/>
        <w:lang w:val="en-US" w:eastAsia="zh-CN" w:bidi="ar-SA"/>
      </w:rPr>
    </w:lvl>
    <w:lvl w:ilvl="3" w:tentative="0">
      <w:start w:val="1"/>
      <w:numFmt w:val="decimal"/>
      <w:suff w:val="space"/>
      <w:lvlText w:val="(%4)"/>
      <w:lvlJc w:val="left"/>
      <w:pPr>
        <w:ind w:left="238" w:hanging="422"/>
        <w:jc w:val="left"/>
      </w:pPr>
      <w:rPr>
        <w:rFonts w:hint="default" w:ascii="Times New Roman" w:hAnsi="Times New Roman" w:eastAsia="仿宋" w:cs="Times New Roman"/>
        <w:b w:val="0"/>
        <w:bCs w:val="0"/>
        <w:i w:val="0"/>
        <w:iCs w:val="0"/>
        <w:w w:val="99"/>
        <w:sz w:val="28"/>
        <w:szCs w:val="28"/>
        <w:lang w:val="en-US" w:eastAsia="zh-CN" w:bidi="ar-SA"/>
      </w:rPr>
    </w:lvl>
    <w:lvl w:ilvl="4" w:tentative="0">
      <w:start w:val="0"/>
      <w:numFmt w:val="bullet"/>
      <w:lvlText w:val="•"/>
      <w:lvlJc w:val="left"/>
      <w:pPr>
        <w:ind w:left="1080" w:hanging="422"/>
      </w:pPr>
      <w:rPr>
        <w:rFonts w:hint="default"/>
        <w:lang w:val="en-US" w:eastAsia="zh-CN" w:bidi="ar-SA"/>
      </w:rPr>
    </w:lvl>
    <w:lvl w:ilvl="5" w:tentative="0">
      <w:start w:val="0"/>
      <w:numFmt w:val="bullet"/>
      <w:lvlText w:val="•"/>
      <w:lvlJc w:val="left"/>
      <w:pPr>
        <w:ind w:left="1220" w:hanging="422"/>
      </w:pPr>
      <w:rPr>
        <w:rFonts w:hint="default"/>
        <w:lang w:val="en-US" w:eastAsia="zh-CN" w:bidi="ar-SA"/>
      </w:rPr>
    </w:lvl>
    <w:lvl w:ilvl="6" w:tentative="0">
      <w:start w:val="0"/>
      <w:numFmt w:val="bullet"/>
      <w:lvlText w:val="•"/>
      <w:lvlJc w:val="left"/>
      <w:pPr>
        <w:ind w:left="2921" w:hanging="422"/>
      </w:pPr>
      <w:rPr>
        <w:rFonts w:hint="default"/>
        <w:lang w:val="en-US" w:eastAsia="zh-CN" w:bidi="ar-SA"/>
      </w:rPr>
    </w:lvl>
    <w:lvl w:ilvl="7" w:tentative="0">
      <w:start w:val="0"/>
      <w:numFmt w:val="bullet"/>
      <w:lvlText w:val="•"/>
      <w:lvlJc w:val="left"/>
      <w:pPr>
        <w:ind w:left="4622" w:hanging="422"/>
      </w:pPr>
      <w:rPr>
        <w:rFonts w:hint="default"/>
        <w:lang w:val="en-US" w:eastAsia="zh-CN" w:bidi="ar-SA"/>
      </w:rPr>
    </w:lvl>
    <w:lvl w:ilvl="8" w:tentative="0">
      <w:start w:val="0"/>
      <w:numFmt w:val="bullet"/>
      <w:lvlText w:val="•"/>
      <w:lvlJc w:val="left"/>
      <w:pPr>
        <w:ind w:left="6323" w:hanging="422"/>
      </w:pPr>
      <w:rPr>
        <w:rFonts w:hint="default"/>
        <w:lang w:val="en-US" w:eastAsia="zh-CN" w:bidi="ar-SA"/>
      </w:rPr>
    </w:lvl>
  </w:abstractNum>
  <w:abstractNum w:abstractNumId="35">
    <w:nsid w:val="7C246926"/>
    <w:multiLevelType w:val="multilevel"/>
    <w:tmpl w:val="7C246926"/>
    <w:lvl w:ilvl="0" w:tentative="0">
      <w:start w:val="6"/>
      <w:numFmt w:val="decimal"/>
      <w:lvlText w:val="%1"/>
      <w:lvlJc w:val="left"/>
      <w:pPr>
        <w:ind w:left="1358" w:hanging="1120"/>
        <w:jc w:val="left"/>
      </w:pPr>
      <w:rPr>
        <w:rFonts w:hint="default"/>
        <w:lang w:val="en-US" w:eastAsia="zh-CN" w:bidi="ar-SA"/>
      </w:rPr>
    </w:lvl>
    <w:lvl w:ilvl="1" w:tentative="0">
      <w:start w:val="3"/>
      <w:numFmt w:val="decimal"/>
      <w:lvlText w:val="%1.%2"/>
      <w:lvlJc w:val="left"/>
      <w:pPr>
        <w:ind w:left="1358" w:hanging="1120"/>
        <w:jc w:val="left"/>
      </w:pPr>
      <w:rPr>
        <w:rFonts w:hint="default"/>
        <w:lang w:val="en-US" w:eastAsia="zh-CN" w:bidi="ar-SA"/>
      </w:rPr>
    </w:lvl>
    <w:lvl w:ilvl="2" w:tentative="0">
      <w:start w:val="6"/>
      <w:numFmt w:val="decimal"/>
      <w:lvlText w:val="%1.%2.%3"/>
      <w:lvlJc w:val="left"/>
      <w:pPr>
        <w:ind w:left="1358" w:hanging="1120"/>
        <w:jc w:val="left"/>
      </w:pPr>
      <w:rPr>
        <w:rFonts w:hint="default"/>
        <w:lang w:val="en-US" w:eastAsia="zh-CN" w:bidi="ar-SA"/>
      </w:rPr>
    </w:lvl>
    <w:lvl w:ilvl="3" w:tentative="0">
      <w:start w:val="1"/>
      <w:numFmt w:val="decimal"/>
      <w:lvlText w:val="%1.%2.%3.%4"/>
      <w:lvlJc w:val="left"/>
      <w:pPr>
        <w:ind w:left="1358" w:hanging="1120"/>
        <w:jc w:val="left"/>
      </w:pPr>
      <w:rPr>
        <w:rFonts w:hint="default" w:ascii="Times New Roman" w:hAnsi="Times New Roman" w:eastAsia="仿宋" w:cs="Times New Roman"/>
        <w:b w:val="0"/>
        <w:bCs w:val="0"/>
        <w:i w:val="0"/>
        <w:iCs w:val="0"/>
        <w:spacing w:val="0"/>
        <w:w w:val="99"/>
        <w:sz w:val="28"/>
        <w:szCs w:val="28"/>
        <w:lang w:val="en-US" w:eastAsia="zh-CN" w:bidi="ar-SA"/>
      </w:rPr>
    </w:lvl>
    <w:lvl w:ilvl="4" w:tentative="0">
      <w:start w:val="1"/>
      <w:numFmt w:val="decimal"/>
      <w:lvlText w:val="（%5）"/>
      <w:lvlJc w:val="left"/>
      <w:pPr>
        <w:ind w:left="238" w:hanging="701"/>
        <w:jc w:val="left"/>
      </w:pPr>
      <w:rPr>
        <w:rFonts w:hint="default" w:ascii="仿宋" w:hAnsi="仿宋" w:eastAsia="仿宋" w:cs="仿宋"/>
        <w:b w:val="0"/>
        <w:bCs w:val="0"/>
        <w:i w:val="0"/>
        <w:iCs w:val="0"/>
        <w:spacing w:val="-35"/>
        <w:w w:val="99"/>
        <w:sz w:val="26"/>
        <w:szCs w:val="26"/>
        <w:lang w:val="en-US" w:eastAsia="zh-CN" w:bidi="ar-SA"/>
      </w:rPr>
    </w:lvl>
    <w:lvl w:ilvl="5" w:tentative="0">
      <w:start w:val="0"/>
      <w:numFmt w:val="bullet"/>
      <w:lvlText w:val="•"/>
      <w:lvlJc w:val="left"/>
      <w:pPr>
        <w:ind w:left="5078" w:hanging="701"/>
      </w:pPr>
      <w:rPr>
        <w:rFonts w:hint="default"/>
        <w:lang w:val="en-US" w:eastAsia="zh-CN" w:bidi="ar-SA"/>
      </w:rPr>
    </w:lvl>
    <w:lvl w:ilvl="6" w:tentative="0">
      <w:start w:val="0"/>
      <w:numFmt w:val="bullet"/>
      <w:lvlText w:val="•"/>
      <w:lvlJc w:val="left"/>
      <w:pPr>
        <w:ind w:left="6008" w:hanging="701"/>
      </w:pPr>
      <w:rPr>
        <w:rFonts w:hint="default"/>
        <w:lang w:val="en-US" w:eastAsia="zh-CN" w:bidi="ar-SA"/>
      </w:rPr>
    </w:lvl>
    <w:lvl w:ilvl="7" w:tentative="0">
      <w:start w:val="0"/>
      <w:numFmt w:val="bullet"/>
      <w:lvlText w:val="•"/>
      <w:lvlJc w:val="left"/>
      <w:pPr>
        <w:ind w:left="6937" w:hanging="701"/>
      </w:pPr>
      <w:rPr>
        <w:rFonts w:hint="default"/>
        <w:lang w:val="en-US" w:eastAsia="zh-CN" w:bidi="ar-SA"/>
      </w:rPr>
    </w:lvl>
    <w:lvl w:ilvl="8" w:tentative="0">
      <w:start w:val="0"/>
      <w:numFmt w:val="bullet"/>
      <w:lvlText w:val="•"/>
      <w:lvlJc w:val="left"/>
      <w:pPr>
        <w:ind w:left="7867" w:hanging="701"/>
      </w:pPr>
      <w:rPr>
        <w:rFonts w:hint="default"/>
        <w:lang w:val="en-US" w:eastAsia="zh-CN" w:bidi="ar-SA"/>
      </w:rPr>
    </w:lvl>
  </w:abstractNum>
  <w:abstractNum w:abstractNumId="36">
    <w:nsid w:val="7ED9E0EF"/>
    <w:multiLevelType w:val="singleLevel"/>
    <w:tmpl w:val="7ED9E0EF"/>
    <w:lvl w:ilvl="0" w:tentative="0">
      <w:start w:val="1"/>
      <w:numFmt w:val="decimal"/>
      <w:suff w:val="space"/>
      <w:lvlText w:val="(%1)"/>
      <w:lvlJc w:val="left"/>
    </w:lvl>
  </w:abstractNum>
  <w:num w:numId="1">
    <w:abstractNumId w:val="5"/>
  </w:num>
  <w:num w:numId="2">
    <w:abstractNumId w:val="32"/>
  </w:num>
  <w:num w:numId="3">
    <w:abstractNumId w:val="15"/>
  </w:num>
  <w:num w:numId="4">
    <w:abstractNumId w:val="27"/>
  </w:num>
  <w:num w:numId="5">
    <w:abstractNumId w:val="20"/>
  </w:num>
  <w:num w:numId="6">
    <w:abstractNumId w:val="18"/>
  </w:num>
  <w:num w:numId="7">
    <w:abstractNumId w:val="12"/>
  </w:num>
  <w:num w:numId="8">
    <w:abstractNumId w:val="33"/>
  </w:num>
  <w:num w:numId="9">
    <w:abstractNumId w:val="6"/>
  </w:num>
  <w:num w:numId="10">
    <w:abstractNumId w:val="28"/>
  </w:num>
  <w:num w:numId="11">
    <w:abstractNumId w:val="29"/>
  </w:num>
  <w:num w:numId="12">
    <w:abstractNumId w:val="16"/>
  </w:num>
  <w:num w:numId="13">
    <w:abstractNumId w:val="30"/>
  </w:num>
  <w:num w:numId="14">
    <w:abstractNumId w:val="11"/>
  </w:num>
  <w:num w:numId="15">
    <w:abstractNumId w:val="8"/>
  </w:num>
  <w:num w:numId="16">
    <w:abstractNumId w:val="22"/>
  </w:num>
  <w:num w:numId="17">
    <w:abstractNumId w:val="10"/>
  </w:num>
  <w:num w:numId="18">
    <w:abstractNumId w:val="25"/>
  </w:num>
  <w:num w:numId="19">
    <w:abstractNumId w:val="13"/>
  </w:num>
  <w:num w:numId="20">
    <w:abstractNumId w:val="14"/>
  </w:num>
  <w:num w:numId="21">
    <w:abstractNumId w:val="2"/>
  </w:num>
  <w:num w:numId="22">
    <w:abstractNumId w:val="24"/>
  </w:num>
  <w:num w:numId="23">
    <w:abstractNumId w:val="9"/>
  </w:num>
  <w:num w:numId="24">
    <w:abstractNumId w:val="35"/>
  </w:num>
  <w:num w:numId="25">
    <w:abstractNumId w:val="21"/>
  </w:num>
  <w:num w:numId="26">
    <w:abstractNumId w:val="0"/>
  </w:num>
  <w:num w:numId="27">
    <w:abstractNumId w:val="19"/>
  </w:num>
  <w:num w:numId="28">
    <w:abstractNumId w:val="3"/>
  </w:num>
  <w:num w:numId="29">
    <w:abstractNumId w:val="1"/>
  </w:num>
  <w:num w:numId="30">
    <w:abstractNumId w:val="26"/>
  </w:num>
  <w:num w:numId="31">
    <w:abstractNumId w:val="17"/>
  </w:num>
  <w:num w:numId="32">
    <w:abstractNumId w:val="7"/>
  </w:num>
  <w:num w:numId="33">
    <w:abstractNumId w:val="34"/>
  </w:num>
  <w:num w:numId="34">
    <w:abstractNumId w:val="31"/>
  </w:num>
  <w:num w:numId="35">
    <w:abstractNumId w:val="4"/>
  </w:num>
  <w:num w:numId="36">
    <w:abstractNumId w:val="3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A8"/>
    <w:rsid w:val="001D4B00"/>
    <w:rsid w:val="00254DA8"/>
    <w:rsid w:val="00434806"/>
    <w:rsid w:val="007F20B4"/>
    <w:rsid w:val="00BB56A9"/>
    <w:rsid w:val="00FC12B2"/>
    <w:rsid w:val="02720839"/>
    <w:rsid w:val="030C5D26"/>
    <w:rsid w:val="035F5FAE"/>
    <w:rsid w:val="09DE6182"/>
    <w:rsid w:val="0CD07108"/>
    <w:rsid w:val="0DAA498B"/>
    <w:rsid w:val="0F3C623E"/>
    <w:rsid w:val="12445622"/>
    <w:rsid w:val="13B94147"/>
    <w:rsid w:val="15135906"/>
    <w:rsid w:val="168E573A"/>
    <w:rsid w:val="18AB14BE"/>
    <w:rsid w:val="1C314AF2"/>
    <w:rsid w:val="1CD7480F"/>
    <w:rsid w:val="1F100CB5"/>
    <w:rsid w:val="1F746DE4"/>
    <w:rsid w:val="234D3F44"/>
    <w:rsid w:val="241A4BF3"/>
    <w:rsid w:val="244252CB"/>
    <w:rsid w:val="27D97468"/>
    <w:rsid w:val="28840D54"/>
    <w:rsid w:val="2A080855"/>
    <w:rsid w:val="2A646B37"/>
    <w:rsid w:val="2C844CA5"/>
    <w:rsid w:val="2F79505B"/>
    <w:rsid w:val="3016544F"/>
    <w:rsid w:val="30B654E5"/>
    <w:rsid w:val="365F1A91"/>
    <w:rsid w:val="385B71A8"/>
    <w:rsid w:val="3F6A7001"/>
    <w:rsid w:val="4071526F"/>
    <w:rsid w:val="40797F84"/>
    <w:rsid w:val="41B73C2F"/>
    <w:rsid w:val="437B64E2"/>
    <w:rsid w:val="43B6225D"/>
    <w:rsid w:val="4404506A"/>
    <w:rsid w:val="442C1FDE"/>
    <w:rsid w:val="449A0075"/>
    <w:rsid w:val="48EB1D12"/>
    <w:rsid w:val="4B2E5002"/>
    <w:rsid w:val="4B932C0F"/>
    <w:rsid w:val="4ED527C2"/>
    <w:rsid w:val="500B2B85"/>
    <w:rsid w:val="51CD1168"/>
    <w:rsid w:val="53B727E5"/>
    <w:rsid w:val="53BB77BD"/>
    <w:rsid w:val="564369C0"/>
    <w:rsid w:val="56D44D5D"/>
    <w:rsid w:val="57D543AE"/>
    <w:rsid w:val="5BCB6231"/>
    <w:rsid w:val="5D8F79B2"/>
    <w:rsid w:val="5FFE462F"/>
    <w:rsid w:val="6198790A"/>
    <w:rsid w:val="61AF2B6B"/>
    <w:rsid w:val="633F5BF2"/>
    <w:rsid w:val="672329D8"/>
    <w:rsid w:val="6A1A4083"/>
    <w:rsid w:val="6A811628"/>
    <w:rsid w:val="6F045092"/>
    <w:rsid w:val="727A1C48"/>
    <w:rsid w:val="734A1F2D"/>
    <w:rsid w:val="76835C3C"/>
    <w:rsid w:val="78AB69E0"/>
    <w:rsid w:val="79B2505F"/>
    <w:rsid w:val="79B71D3E"/>
    <w:rsid w:val="7AAC725E"/>
    <w:rsid w:val="7BEC4540"/>
    <w:rsid w:val="7C926ED7"/>
    <w:rsid w:val="7E9E4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0" w:firstLineChars="200"/>
      <w:jc w:val="both"/>
    </w:pPr>
    <w:rPr>
      <w:rFonts w:ascii="Times New Roman" w:hAnsi="Times New Roman" w:eastAsia="宋体" w:cs="Times New Roman"/>
      <w:kern w:val="2"/>
      <w:sz w:val="28"/>
      <w:szCs w:val="24"/>
      <w:lang w:val="en-US" w:eastAsia="zh-CN" w:bidi="ar-SA"/>
    </w:rPr>
  </w:style>
  <w:style w:type="paragraph" w:styleId="2">
    <w:name w:val="heading 1"/>
    <w:basedOn w:val="1"/>
    <w:next w:val="1"/>
    <w:link w:val="21"/>
    <w:qFormat/>
    <w:uiPriority w:val="1"/>
    <w:pPr>
      <w:keepNext/>
      <w:keepLines/>
      <w:ind w:firstLine="0" w:firstLineChars="0"/>
      <w:outlineLvl w:val="0"/>
    </w:pPr>
    <w:rPr>
      <w:b/>
      <w:kern w:val="44"/>
      <w:sz w:val="32"/>
    </w:rPr>
  </w:style>
  <w:style w:type="paragraph" w:styleId="3">
    <w:name w:val="heading 2"/>
    <w:basedOn w:val="1"/>
    <w:next w:val="1"/>
    <w:link w:val="20"/>
    <w:unhideWhenUsed/>
    <w:qFormat/>
    <w:uiPriority w:val="0"/>
    <w:pPr>
      <w:keepNext/>
      <w:keepLines/>
      <w:autoSpaceDE w:val="0"/>
      <w:autoSpaceDN w:val="0"/>
      <w:ind w:firstLine="0" w:firstLineChars="0"/>
      <w:outlineLvl w:val="1"/>
    </w:pPr>
    <w:rPr>
      <w:b/>
      <w:sz w:val="30"/>
    </w:rPr>
  </w:style>
  <w:style w:type="paragraph" w:styleId="4">
    <w:name w:val="heading 3"/>
    <w:basedOn w:val="1"/>
    <w:next w:val="1"/>
    <w:unhideWhenUsed/>
    <w:qFormat/>
    <w:uiPriority w:val="0"/>
    <w:pPr>
      <w:keepNext/>
      <w:keepLines/>
      <w:autoSpaceDE w:val="0"/>
      <w:autoSpaceDN w:val="0"/>
      <w:ind w:firstLine="0" w:firstLineChars="0"/>
      <w:outlineLvl w:val="2"/>
    </w:pPr>
    <w:rPr>
      <w:b/>
    </w:rPr>
  </w:style>
  <w:style w:type="paragraph" w:styleId="5">
    <w:name w:val="heading 4"/>
    <w:basedOn w:val="1"/>
    <w:next w:val="1"/>
    <w:qFormat/>
    <w:uiPriority w:val="0"/>
    <w:pPr>
      <w:keepNext/>
      <w:outlineLvl w:val="3"/>
    </w:pPr>
    <w:rPr>
      <w:kern w:val="0"/>
      <w:szCs w:val="20"/>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0"/>
    <w:rPr>
      <w:rFonts w:ascii="Arial" w:hAnsi="Arial" w:eastAsia="黑体"/>
      <w:sz w:val="20"/>
    </w:rPr>
  </w:style>
  <w:style w:type="paragraph" w:styleId="7">
    <w:name w:val="annotation text"/>
    <w:basedOn w:val="1"/>
    <w:link w:val="22"/>
    <w:qFormat/>
    <w:uiPriority w:val="0"/>
    <w:pPr>
      <w:jc w:val="left"/>
    </w:pPr>
  </w:style>
  <w:style w:type="paragraph" w:styleId="8">
    <w:name w:val="Body Text"/>
    <w:basedOn w:val="1"/>
    <w:qFormat/>
    <w:uiPriority w:val="0"/>
    <w:pPr>
      <w:widowControl/>
      <w:tabs>
        <w:tab w:val="left" w:pos="1733"/>
      </w:tabs>
      <w:spacing w:line="600" w:lineRule="exact"/>
      <w:ind w:right="-142"/>
    </w:pPr>
    <w:rPr>
      <w:rFonts w:ascii="仿宋_GB2312" w:eastAsia="仿宋_GB2312"/>
      <w:kern w:val="0"/>
      <w:szCs w:val="20"/>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spacing w:before="240" w:after="120"/>
      <w:jc w:val="left"/>
    </w:pPr>
    <w:rPr>
      <w:b/>
      <w:bCs/>
      <w:sz w:val="20"/>
      <w:szCs w:val="20"/>
    </w:rPr>
  </w:style>
  <w:style w:type="paragraph" w:styleId="12">
    <w:name w:val="toc 2"/>
    <w:basedOn w:val="11"/>
    <w:next w:val="11"/>
    <w:qFormat/>
    <w:uiPriority w:val="39"/>
    <w:pPr>
      <w:spacing w:after="0" w:line="240" w:lineRule="auto"/>
      <w:ind w:left="210"/>
    </w:pPr>
    <w:rPr>
      <w:rFonts w:ascii="Times New Roman" w:hAnsi="Times New Roman" w:eastAsia="宋体"/>
      <w:b w:val="0"/>
      <w:bCs w:val="0"/>
      <w:iCs/>
    </w:rPr>
  </w:style>
  <w:style w:type="paragraph" w:styleId="13">
    <w:name w:val="annotation subject"/>
    <w:basedOn w:val="7"/>
    <w:next w:val="7"/>
    <w:link w:val="23"/>
    <w:qFormat/>
    <w:uiPriority w:val="0"/>
    <w:rPr>
      <w:b/>
      <w:bCs/>
    </w:rPr>
  </w:style>
  <w:style w:type="character" w:styleId="16">
    <w:name w:val="Hyperlink"/>
    <w:qFormat/>
    <w:uiPriority w:val="99"/>
    <w:rPr>
      <w:color w:val="0000FF"/>
      <w:u w:val="single"/>
    </w:rPr>
  </w:style>
  <w:style w:type="character" w:styleId="17">
    <w:name w:val="annotation reference"/>
    <w:basedOn w:val="15"/>
    <w:qFormat/>
    <w:uiPriority w:val="0"/>
    <w:rPr>
      <w:sz w:val="21"/>
      <w:szCs w:val="21"/>
    </w:rPr>
  </w:style>
  <w:style w:type="paragraph" w:customStyle="1" w:styleId="18">
    <w:name w:val="表标题"/>
    <w:basedOn w:val="1"/>
    <w:qFormat/>
    <w:uiPriority w:val="0"/>
    <w:pPr>
      <w:tabs>
        <w:tab w:val="left" w:pos="1109"/>
      </w:tabs>
      <w:autoSpaceDE w:val="0"/>
      <w:autoSpaceDN w:val="0"/>
      <w:spacing w:line="240" w:lineRule="auto"/>
      <w:ind w:firstLine="0" w:firstLineChars="0"/>
      <w:jc w:val="center"/>
    </w:pPr>
    <w:rPr>
      <w:rFonts w:cs="仿宋"/>
      <w:b/>
      <w:w w:val="95"/>
      <w:kern w:val="0"/>
      <w:szCs w:val="22"/>
    </w:rPr>
  </w:style>
  <w:style w:type="paragraph" w:customStyle="1" w:styleId="19">
    <w:name w:val="表格文字"/>
    <w:basedOn w:val="1"/>
    <w:qFormat/>
    <w:uiPriority w:val="0"/>
    <w:pPr>
      <w:spacing w:line="240" w:lineRule="auto"/>
      <w:ind w:firstLine="0" w:firstLineChars="0"/>
      <w:jc w:val="center"/>
    </w:pPr>
    <w:rPr>
      <w:sz w:val="21"/>
    </w:rPr>
  </w:style>
  <w:style w:type="character" w:customStyle="1" w:styleId="20">
    <w:name w:val="标题 2 字符"/>
    <w:link w:val="3"/>
    <w:qFormat/>
    <w:uiPriority w:val="0"/>
    <w:rPr>
      <w:b/>
      <w:sz w:val="30"/>
    </w:rPr>
  </w:style>
  <w:style w:type="character" w:customStyle="1" w:styleId="21">
    <w:name w:val="标题 1 字符"/>
    <w:link w:val="2"/>
    <w:qFormat/>
    <w:uiPriority w:val="1"/>
    <w:rPr>
      <w:b/>
      <w:kern w:val="44"/>
      <w:sz w:val="32"/>
    </w:rPr>
  </w:style>
  <w:style w:type="character" w:customStyle="1" w:styleId="22">
    <w:name w:val="批注文字 字符"/>
    <w:basedOn w:val="15"/>
    <w:link w:val="7"/>
    <w:qFormat/>
    <w:uiPriority w:val="0"/>
    <w:rPr>
      <w:kern w:val="2"/>
      <w:sz w:val="28"/>
      <w:szCs w:val="24"/>
    </w:rPr>
  </w:style>
  <w:style w:type="character" w:customStyle="1" w:styleId="23">
    <w:name w:val="批注主题 字符"/>
    <w:basedOn w:val="22"/>
    <w:link w:val="13"/>
    <w:qFormat/>
    <w:uiPriority w:val="0"/>
    <w:rPr>
      <w:b/>
      <w:bCs/>
      <w:kern w:val="2"/>
      <w:sz w:val="28"/>
      <w:szCs w:val="24"/>
    </w:rPr>
  </w:style>
  <w:style w:type="paragraph" w:customStyle="1" w:styleId="24">
    <w:name w:val="表格字体"/>
    <w:basedOn w:val="1"/>
    <w:qFormat/>
    <w:uiPriority w:val="0"/>
    <w:pPr>
      <w:spacing w:line="240" w:lineRule="auto"/>
      <w:ind w:firstLine="0" w:firstLineChars="0"/>
      <w:jc w:val="center"/>
    </w:pPr>
    <w:rPr>
      <w:rFonts w:cs="Times New Roman"/>
      <w:color w:val="000000" w:themeColor="text1"/>
      <w:sz w:val="21"/>
      <w:szCs w:val="21"/>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5.emf"/><Relationship Id="rId31" Type="http://schemas.openxmlformats.org/officeDocument/2006/relationships/oleObject" Target="embeddings/oleObject3.bin"/><Relationship Id="rId30" Type="http://schemas.openxmlformats.org/officeDocument/2006/relationships/image" Target="media/image4.png"/><Relationship Id="rId3" Type="http://schemas.openxmlformats.org/officeDocument/2006/relationships/footnotes" Target="footnotes.xml"/><Relationship Id="rId29" Type="http://schemas.openxmlformats.org/officeDocument/2006/relationships/image" Target="media/image3.jpeg"/><Relationship Id="rId28" Type="http://schemas.openxmlformats.org/officeDocument/2006/relationships/image" Target="media/image2.emf"/><Relationship Id="rId27" Type="http://schemas.openxmlformats.org/officeDocument/2006/relationships/oleObject" Target="embeddings/oleObject2.bin"/><Relationship Id="rId26" Type="http://schemas.openxmlformats.org/officeDocument/2006/relationships/image" Target="media/image1.emf"/><Relationship Id="rId25" Type="http://schemas.openxmlformats.org/officeDocument/2006/relationships/oleObject" Target="embeddings/oleObject1.bin"/><Relationship Id="rId24" Type="http://schemas.openxmlformats.org/officeDocument/2006/relationships/theme" Target="theme/theme1.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8.xml"/><Relationship Id="rId17" Type="http://schemas.openxmlformats.org/officeDocument/2006/relationships/header" Target="header6.xml"/><Relationship Id="rId16" Type="http://schemas.openxmlformats.org/officeDocument/2006/relationships/footer" Target="footer7.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53</Pages>
  <Words>6296</Words>
  <Characters>7247</Characters>
  <Lines>260</Lines>
  <Paragraphs>73</Paragraphs>
  <TotalTime>3</TotalTime>
  <ScaleCrop>false</ScaleCrop>
  <LinksUpToDate>false</LinksUpToDate>
  <CharactersWithSpaces>7636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2025-04-02T03:28:00Z</dcterms:created>
  <dc:creator>DELL</dc:creator>
  <cp:lastModifiedBy>刘</cp:lastModifiedBy>
  <cp:lastPrinted>2025-11-05T07:45:00Z</cp:lastPrinted>
  <dcterms:modified xsi:type="dcterms:W3CDTF">2025-12-08T08:54:18Z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eyJoZGlkIjoiZTY2YmNiMTBkZTFjOTA3ZTViZDdjOGZkNzgxZjYwYWEiLCJ1c2VySWQiOiIxNjMwNzQxMTAzIn0=</vt:lpwstr>
  </property>
  <property fmtid="{D5CDD505-2E9C-101B-9397-08002B2CF9AE}" pid="4" name="ICV">
    <vt:lpwstr>ACEB29CD390F4C39A4683264E972494F_12</vt:lpwstr>
  </property>
</Properties>
</file>