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9B3E45">
      <w:pPr>
        <w:pStyle w:val="5"/>
        <w:rPr>
          <w:spacing w:val="0"/>
          <w:w w:val="100"/>
          <w:sz w:val="20"/>
        </w:rPr>
      </w:pPr>
    </w:p>
    <w:p w14:paraId="5CB0908A">
      <w:pPr>
        <w:pStyle w:val="5"/>
        <w:rPr>
          <w:spacing w:val="0"/>
          <w:w w:val="100"/>
          <w:sz w:val="20"/>
        </w:rPr>
      </w:pPr>
    </w:p>
    <w:p w14:paraId="7CA5F62A">
      <w:pPr>
        <w:pStyle w:val="5"/>
        <w:rPr>
          <w:spacing w:val="0"/>
          <w:w w:val="100"/>
          <w:sz w:val="20"/>
        </w:rPr>
      </w:pPr>
    </w:p>
    <w:p w14:paraId="05E1A904">
      <w:pPr>
        <w:pStyle w:val="5"/>
        <w:rPr>
          <w:spacing w:val="0"/>
          <w:w w:val="100"/>
          <w:sz w:val="20"/>
        </w:rPr>
      </w:pPr>
    </w:p>
    <w:p w14:paraId="3D1DA664">
      <w:pPr>
        <w:pStyle w:val="5"/>
        <w:rPr>
          <w:spacing w:val="0"/>
          <w:w w:val="100"/>
          <w:sz w:val="20"/>
        </w:rPr>
      </w:pPr>
    </w:p>
    <w:p w14:paraId="35851D0D">
      <w:pPr>
        <w:pStyle w:val="5"/>
        <w:rPr>
          <w:spacing w:val="0"/>
          <w:w w:val="100"/>
          <w:sz w:val="20"/>
        </w:rPr>
      </w:pPr>
    </w:p>
    <w:p w14:paraId="4EB84394">
      <w:pPr>
        <w:pStyle w:val="5"/>
        <w:rPr>
          <w:spacing w:val="0"/>
          <w:w w:val="100"/>
          <w:sz w:val="20"/>
        </w:rPr>
      </w:pPr>
    </w:p>
    <w:p w14:paraId="0E056607">
      <w:pPr>
        <w:pStyle w:val="5"/>
        <w:rPr>
          <w:spacing w:val="0"/>
          <w:w w:val="100"/>
          <w:sz w:val="20"/>
        </w:rPr>
      </w:pPr>
    </w:p>
    <w:p w14:paraId="0027C52E">
      <w:pPr>
        <w:pStyle w:val="11"/>
        <w:spacing w:line="364" w:lineRule="auto"/>
        <w:rPr>
          <w:rFonts w:ascii="宋体" w:hAnsi="宋体" w:eastAsia="宋体" w:cs="宋体"/>
          <w:spacing w:val="0"/>
          <w:w w:val="100"/>
        </w:rPr>
      </w:pPr>
      <w:r>
        <w:rPr>
          <w:rFonts w:hint="eastAsia" w:ascii="宋体" w:hAnsi="宋体" w:eastAsia="宋体" w:cs="宋体"/>
          <w:spacing w:val="0"/>
          <w:w w:val="100"/>
        </w:rPr>
        <w:t>中节能（连云港）清洁技术发展有限公司突发环境事件应急预案编制说明</w:t>
      </w:r>
    </w:p>
    <w:p w14:paraId="10C436C0">
      <w:pPr>
        <w:pStyle w:val="5"/>
        <w:ind w:firstLine="964"/>
        <w:rPr>
          <w:b/>
          <w:spacing w:val="0"/>
          <w:w w:val="100"/>
          <w:sz w:val="48"/>
        </w:rPr>
      </w:pPr>
    </w:p>
    <w:p w14:paraId="527530B4">
      <w:pPr>
        <w:pStyle w:val="5"/>
        <w:ind w:firstLine="964"/>
        <w:rPr>
          <w:b/>
          <w:spacing w:val="0"/>
          <w:w w:val="100"/>
          <w:sz w:val="48"/>
        </w:rPr>
      </w:pPr>
    </w:p>
    <w:p w14:paraId="74DA4023">
      <w:pPr>
        <w:pStyle w:val="5"/>
        <w:ind w:firstLine="964"/>
        <w:rPr>
          <w:b/>
          <w:spacing w:val="0"/>
          <w:w w:val="100"/>
          <w:sz w:val="48"/>
        </w:rPr>
      </w:pPr>
    </w:p>
    <w:p w14:paraId="73DB6D75">
      <w:pPr>
        <w:pStyle w:val="5"/>
        <w:ind w:firstLine="964"/>
        <w:rPr>
          <w:b/>
          <w:spacing w:val="0"/>
          <w:w w:val="100"/>
          <w:sz w:val="48"/>
        </w:rPr>
      </w:pPr>
    </w:p>
    <w:p w14:paraId="44030D53">
      <w:pPr>
        <w:pStyle w:val="5"/>
        <w:ind w:firstLine="964"/>
        <w:rPr>
          <w:b/>
          <w:spacing w:val="0"/>
          <w:w w:val="100"/>
          <w:sz w:val="48"/>
        </w:rPr>
      </w:pPr>
    </w:p>
    <w:p w14:paraId="442311AD">
      <w:pPr>
        <w:pStyle w:val="5"/>
        <w:ind w:firstLine="964"/>
        <w:rPr>
          <w:b/>
          <w:spacing w:val="0"/>
          <w:w w:val="100"/>
          <w:sz w:val="48"/>
        </w:rPr>
      </w:pPr>
    </w:p>
    <w:p w14:paraId="106A029A">
      <w:pPr>
        <w:pStyle w:val="5"/>
        <w:ind w:firstLine="964"/>
        <w:rPr>
          <w:b/>
          <w:spacing w:val="0"/>
          <w:w w:val="100"/>
          <w:sz w:val="48"/>
        </w:rPr>
      </w:pPr>
    </w:p>
    <w:p w14:paraId="1902D664">
      <w:pPr>
        <w:pStyle w:val="5"/>
        <w:ind w:firstLine="964"/>
        <w:rPr>
          <w:b/>
          <w:spacing w:val="0"/>
          <w:w w:val="100"/>
          <w:sz w:val="48"/>
        </w:rPr>
      </w:pPr>
    </w:p>
    <w:p w14:paraId="1CE77BE5">
      <w:pPr>
        <w:spacing w:before="346"/>
        <w:ind w:left="1199" w:right="1337"/>
        <w:jc w:val="center"/>
        <w:rPr>
          <w:b/>
          <w:spacing w:val="0"/>
          <w:w w:val="100"/>
          <w:sz w:val="32"/>
        </w:rPr>
      </w:pPr>
      <w:r>
        <w:rPr>
          <w:rFonts w:hint="eastAsia" w:ascii="宋体" w:hAnsi="宋体" w:eastAsia="宋体" w:cs="宋体"/>
          <w:b/>
          <w:spacing w:val="0"/>
          <w:w w:val="100"/>
          <w:sz w:val="32"/>
        </w:rPr>
        <w:t>二〇二五年</w:t>
      </w:r>
      <w:r>
        <w:rPr>
          <w:rFonts w:hint="eastAsia" w:ascii="宋体" w:hAnsi="宋体" w:eastAsia="宋体" w:cs="宋体"/>
          <w:b/>
          <w:spacing w:val="0"/>
          <w:w w:val="100"/>
          <w:sz w:val="32"/>
          <w:lang w:val="en-US" w:eastAsia="zh-CN"/>
        </w:rPr>
        <w:t>十一</w:t>
      </w:r>
      <w:r>
        <w:rPr>
          <w:rFonts w:hint="eastAsia" w:ascii="宋体" w:hAnsi="宋体" w:eastAsia="宋体" w:cs="宋体"/>
          <w:b/>
          <w:spacing w:val="0"/>
          <w:w w:val="100"/>
          <w:sz w:val="32"/>
        </w:rPr>
        <w:t>月</w:t>
      </w:r>
    </w:p>
    <w:p w14:paraId="7788B131">
      <w:pPr>
        <w:jc w:val="center"/>
        <w:rPr>
          <w:spacing w:val="0"/>
          <w:w w:val="100"/>
          <w:sz w:val="32"/>
        </w:rPr>
        <w:sectPr>
          <w:type w:val="continuous"/>
          <w:pgSz w:w="11910" w:h="16840"/>
          <w:pgMar w:top="1580" w:right="1220" w:bottom="280" w:left="1360" w:header="720" w:footer="720" w:gutter="0"/>
          <w:cols w:space="720" w:num="1"/>
        </w:sectPr>
      </w:pPr>
    </w:p>
    <w:p w14:paraId="2553DF1F">
      <w:pPr>
        <w:spacing w:before="55"/>
        <w:ind w:left="1199" w:right="1219"/>
        <w:jc w:val="center"/>
        <w:rPr>
          <w:rFonts w:ascii="宋体" w:hAnsi="宋体" w:eastAsia="宋体" w:cs="宋体"/>
          <w:b/>
          <w:spacing w:val="0"/>
          <w:w w:val="100"/>
          <w:sz w:val="32"/>
        </w:rPr>
      </w:pPr>
      <w:r>
        <w:rPr>
          <w:rFonts w:hint="eastAsia" w:ascii="宋体" w:hAnsi="宋体" w:eastAsia="宋体" w:cs="宋体"/>
          <w:b/>
          <w:spacing w:val="0"/>
          <w:w w:val="100"/>
          <w:sz w:val="32"/>
        </w:rPr>
        <w:t>目 录</w:t>
      </w:r>
    </w:p>
    <w:sdt>
      <w:sdtPr>
        <w:rPr>
          <w:rFonts w:ascii="宋体" w:hAnsi="宋体" w:eastAsia="宋体" w:cs="仿宋"/>
          <w:sz w:val="21"/>
          <w:szCs w:val="22"/>
          <w:lang w:val="en-US" w:eastAsia="zh-CN" w:bidi="ar-SA"/>
        </w:rPr>
        <w:id w:val="147471696"/>
        <w15:color w:val="DBDBDB"/>
        <w:docPartObj>
          <w:docPartGallery w:val="Table of Contents"/>
          <w:docPartUnique/>
        </w:docPartObj>
      </w:sdtPr>
      <w:sdtEndPr>
        <w:rPr>
          <w:rFonts w:ascii="仿宋" w:hAnsi="仿宋" w:eastAsia="仿宋" w:cs="仿宋"/>
          <w:spacing w:val="0"/>
          <w:w w:val="100"/>
          <w:sz w:val="22"/>
          <w:szCs w:val="22"/>
          <w:lang w:val="en-US" w:eastAsia="zh-CN" w:bidi="ar-SA"/>
        </w:rPr>
      </w:sdtEndPr>
      <w:sdtContent>
        <w:p w14:paraId="4324672D">
          <w:pPr>
            <w:spacing w:before="0" w:beforeLines="0" w:after="0" w:afterLines="0" w:line="240" w:lineRule="auto"/>
            <w:ind w:left="0" w:leftChars="0" w:right="0" w:rightChars="0" w:firstLine="0" w:firstLineChars="0"/>
            <w:jc w:val="center"/>
          </w:pPr>
        </w:p>
        <w:p w14:paraId="54769AA0">
          <w:pPr>
            <w:pStyle w:val="8"/>
            <w:tabs>
              <w:tab w:val="right" w:leader="dot" w:pos="933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TOC \o "1-3" \h \u </w:instrText>
          </w:r>
          <w:r>
            <w:rPr>
              <w:rFonts w:ascii="Times New Roman" w:hAnsi="Times New Roman" w:eastAsia="宋体"/>
              <w:spacing w:val="0"/>
              <w:w w:val="100"/>
            </w:rPr>
            <w:fldChar w:fldCharType="separate"/>
          </w: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_Toc21694 </w:instrText>
          </w:r>
          <w:r>
            <w:rPr>
              <w:rFonts w:ascii="Times New Roman" w:hAnsi="Times New Roman" w:eastAsia="宋体"/>
              <w:spacing w:val="0"/>
              <w:w w:val="100"/>
            </w:rPr>
            <w:fldChar w:fldCharType="separate"/>
          </w:r>
          <w:r>
            <w:rPr>
              <w:rFonts w:hint="eastAsia" w:ascii="Times New Roman" w:hAnsi="Times New Roman" w:eastAsia="宋体"/>
            </w:rPr>
            <w:t>前 言</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_Toc21694 \h </w:instrText>
          </w:r>
          <w:r>
            <w:rPr>
              <w:rFonts w:ascii="Times New Roman" w:hAnsi="Times New Roman" w:eastAsia="宋体"/>
            </w:rPr>
            <w:fldChar w:fldCharType="separate"/>
          </w:r>
          <w:r>
            <w:rPr>
              <w:rFonts w:ascii="Times New Roman" w:hAnsi="Times New Roman" w:eastAsia="宋体"/>
            </w:rPr>
            <w:t>3</w:t>
          </w:r>
          <w:r>
            <w:rPr>
              <w:rFonts w:ascii="Times New Roman" w:hAnsi="Times New Roman" w:eastAsia="宋体"/>
            </w:rPr>
            <w:fldChar w:fldCharType="end"/>
          </w:r>
          <w:r>
            <w:rPr>
              <w:rFonts w:ascii="Times New Roman" w:hAnsi="Times New Roman" w:eastAsia="宋体"/>
              <w:spacing w:val="0"/>
              <w:w w:val="100"/>
            </w:rPr>
            <w:fldChar w:fldCharType="end"/>
          </w:r>
        </w:p>
        <w:p w14:paraId="575BFCE8">
          <w:pPr>
            <w:pStyle w:val="8"/>
            <w:tabs>
              <w:tab w:val="right" w:leader="dot" w:pos="933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_Toc20165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spacing w:val="0"/>
              <w:w w:val="99"/>
              <w:szCs w:val="32"/>
              <w:lang w:val="en-US" w:eastAsia="zh-CN" w:bidi="ar-SA"/>
            </w:rPr>
            <w:t xml:space="preserve">1. </w:t>
          </w:r>
          <w:r>
            <w:rPr>
              <w:rFonts w:ascii="Times New Roman" w:hAnsi="Times New Roman" w:eastAsia="宋体"/>
            </w:rPr>
            <w:t>编制过程概述</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_Toc20165 \h </w:instrText>
          </w:r>
          <w:r>
            <w:rPr>
              <w:rFonts w:ascii="Times New Roman" w:hAnsi="Times New Roman" w:eastAsia="宋体"/>
            </w:rPr>
            <w:fldChar w:fldCharType="separate"/>
          </w:r>
          <w:r>
            <w:rPr>
              <w:rFonts w:ascii="Times New Roman" w:hAnsi="Times New Roman" w:eastAsia="宋体"/>
            </w:rPr>
            <w:t>5</w:t>
          </w:r>
          <w:r>
            <w:rPr>
              <w:rFonts w:ascii="Times New Roman" w:hAnsi="Times New Roman" w:eastAsia="宋体"/>
            </w:rPr>
            <w:fldChar w:fldCharType="end"/>
          </w:r>
          <w:r>
            <w:rPr>
              <w:rFonts w:ascii="Times New Roman" w:hAnsi="Times New Roman" w:eastAsia="宋体"/>
              <w:spacing w:val="0"/>
              <w:w w:val="100"/>
            </w:rPr>
            <w:fldChar w:fldCharType="end"/>
          </w:r>
        </w:p>
        <w:p w14:paraId="38F49B06">
          <w:pPr>
            <w:pStyle w:val="9"/>
            <w:tabs>
              <w:tab w:val="right" w:leader="dot" w:pos="933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_Toc2568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spacing w:val="-1"/>
              <w:w w:val="99"/>
              <w:szCs w:val="30"/>
              <w:lang w:val="en-US" w:eastAsia="zh-CN" w:bidi="ar-SA"/>
            </w:rPr>
            <w:t xml:space="preserve">1.1 </w:t>
          </w:r>
          <w:r>
            <w:rPr>
              <w:rFonts w:ascii="Times New Roman" w:hAnsi="Times New Roman" w:eastAsia="宋体"/>
            </w:rPr>
            <w:t>成立预案编制小组</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_Toc2568 \h </w:instrText>
          </w:r>
          <w:r>
            <w:rPr>
              <w:rFonts w:ascii="Times New Roman" w:hAnsi="Times New Roman" w:eastAsia="宋体"/>
            </w:rPr>
            <w:fldChar w:fldCharType="separate"/>
          </w:r>
          <w:r>
            <w:rPr>
              <w:rFonts w:ascii="Times New Roman" w:hAnsi="Times New Roman" w:eastAsia="宋体"/>
            </w:rPr>
            <w:t>5</w:t>
          </w:r>
          <w:r>
            <w:rPr>
              <w:rFonts w:ascii="Times New Roman" w:hAnsi="Times New Roman" w:eastAsia="宋体"/>
            </w:rPr>
            <w:fldChar w:fldCharType="end"/>
          </w:r>
          <w:r>
            <w:rPr>
              <w:rFonts w:ascii="Times New Roman" w:hAnsi="Times New Roman" w:eastAsia="宋体"/>
              <w:spacing w:val="0"/>
              <w:w w:val="100"/>
            </w:rPr>
            <w:fldChar w:fldCharType="end"/>
          </w:r>
        </w:p>
        <w:p w14:paraId="14D811B2">
          <w:pPr>
            <w:pStyle w:val="9"/>
            <w:tabs>
              <w:tab w:val="right" w:leader="dot" w:pos="933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_Toc3370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spacing w:val="-1"/>
              <w:w w:val="99"/>
              <w:szCs w:val="30"/>
              <w:lang w:val="en-US" w:eastAsia="zh-CN" w:bidi="ar-SA"/>
            </w:rPr>
            <w:t xml:space="preserve">1.2 </w:t>
          </w:r>
          <w:r>
            <w:rPr>
              <w:rFonts w:ascii="Times New Roman" w:hAnsi="Times New Roman" w:eastAsia="宋体"/>
            </w:rPr>
            <w:t>制定编制计划</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_Toc3370 \h </w:instrText>
          </w:r>
          <w:r>
            <w:rPr>
              <w:rFonts w:ascii="Times New Roman" w:hAnsi="Times New Roman" w:eastAsia="宋体"/>
            </w:rPr>
            <w:fldChar w:fldCharType="separate"/>
          </w:r>
          <w:r>
            <w:rPr>
              <w:rFonts w:ascii="Times New Roman" w:hAnsi="Times New Roman" w:eastAsia="宋体"/>
            </w:rPr>
            <w:t>5</w:t>
          </w:r>
          <w:r>
            <w:rPr>
              <w:rFonts w:ascii="Times New Roman" w:hAnsi="Times New Roman" w:eastAsia="宋体"/>
            </w:rPr>
            <w:fldChar w:fldCharType="end"/>
          </w:r>
          <w:r>
            <w:rPr>
              <w:rFonts w:ascii="Times New Roman" w:hAnsi="Times New Roman" w:eastAsia="宋体"/>
              <w:spacing w:val="0"/>
              <w:w w:val="100"/>
            </w:rPr>
            <w:fldChar w:fldCharType="end"/>
          </w:r>
        </w:p>
        <w:p w14:paraId="6185AD44">
          <w:pPr>
            <w:pStyle w:val="8"/>
            <w:tabs>
              <w:tab w:val="right" w:leader="dot" w:pos="933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_Toc4661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spacing w:val="-1"/>
              <w:w w:val="99"/>
              <w:szCs w:val="30"/>
              <w:lang w:val="en-US" w:eastAsia="zh-CN" w:bidi="ar-SA"/>
            </w:rPr>
            <w:t xml:space="preserve">1.3 </w:t>
          </w:r>
          <w:r>
            <w:rPr>
              <w:rFonts w:ascii="Times New Roman" w:hAnsi="Times New Roman" w:eastAsia="宋体"/>
            </w:rPr>
            <w:t>收集资料</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_Toc4661 \h </w:instrText>
          </w:r>
          <w:r>
            <w:rPr>
              <w:rFonts w:ascii="Times New Roman" w:hAnsi="Times New Roman" w:eastAsia="宋体"/>
            </w:rPr>
            <w:fldChar w:fldCharType="separate"/>
          </w:r>
          <w:r>
            <w:rPr>
              <w:rFonts w:ascii="Times New Roman" w:hAnsi="Times New Roman" w:eastAsia="宋体"/>
            </w:rPr>
            <w:t>7</w:t>
          </w:r>
          <w:r>
            <w:rPr>
              <w:rFonts w:ascii="Times New Roman" w:hAnsi="Times New Roman" w:eastAsia="宋体"/>
            </w:rPr>
            <w:fldChar w:fldCharType="end"/>
          </w:r>
          <w:r>
            <w:rPr>
              <w:rFonts w:ascii="Times New Roman" w:hAnsi="Times New Roman" w:eastAsia="宋体"/>
              <w:spacing w:val="0"/>
              <w:w w:val="100"/>
            </w:rPr>
            <w:fldChar w:fldCharType="end"/>
          </w:r>
        </w:p>
        <w:p w14:paraId="25D539B5">
          <w:pPr>
            <w:pStyle w:val="8"/>
            <w:tabs>
              <w:tab w:val="right" w:leader="dot" w:pos="933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_Toc4139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spacing w:val="-1"/>
              <w:w w:val="99"/>
              <w:szCs w:val="30"/>
              <w:lang w:val="en-US" w:eastAsia="zh-CN" w:bidi="ar-SA"/>
            </w:rPr>
            <w:t xml:space="preserve">1.4 </w:t>
          </w:r>
          <w:r>
            <w:rPr>
              <w:rFonts w:ascii="Times New Roman" w:hAnsi="Times New Roman" w:eastAsia="宋体"/>
            </w:rPr>
            <w:t>危险辨识和风险评价</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_Toc4139 \h </w:instrText>
          </w:r>
          <w:r>
            <w:rPr>
              <w:rFonts w:ascii="Times New Roman" w:hAnsi="Times New Roman" w:eastAsia="宋体"/>
            </w:rPr>
            <w:fldChar w:fldCharType="separate"/>
          </w:r>
          <w:r>
            <w:rPr>
              <w:rFonts w:ascii="Times New Roman" w:hAnsi="Times New Roman" w:eastAsia="宋体"/>
            </w:rPr>
            <w:t>8</w:t>
          </w:r>
          <w:r>
            <w:rPr>
              <w:rFonts w:ascii="Times New Roman" w:hAnsi="Times New Roman" w:eastAsia="宋体"/>
            </w:rPr>
            <w:fldChar w:fldCharType="end"/>
          </w:r>
          <w:r>
            <w:rPr>
              <w:rFonts w:ascii="Times New Roman" w:hAnsi="Times New Roman" w:eastAsia="宋体"/>
              <w:spacing w:val="0"/>
              <w:w w:val="100"/>
            </w:rPr>
            <w:fldChar w:fldCharType="end"/>
          </w:r>
        </w:p>
        <w:p w14:paraId="16BC9CA0">
          <w:pPr>
            <w:pStyle w:val="8"/>
            <w:tabs>
              <w:tab w:val="right" w:leader="dot" w:pos="933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_Toc1463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spacing w:val="-1"/>
              <w:w w:val="99"/>
              <w:szCs w:val="30"/>
              <w:lang w:val="en-US" w:eastAsia="zh-CN" w:bidi="ar-SA"/>
            </w:rPr>
            <w:t xml:space="preserve">1.5 </w:t>
          </w:r>
          <w:r>
            <w:rPr>
              <w:rFonts w:ascii="Times New Roman" w:hAnsi="Times New Roman" w:eastAsia="宋体"/>
            </w:rPr>
            <w:t>能力与资源评估</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_Toc1463 \h </w:instrText>
          </w:r>
          <w:r>
            <w:rPr>
              <w:rFonts w:ascii="Times New Roman" w:hAnsi="Times New Roman" w:eastAsia="宋体"/>
            </w:rPr>
            <w:fldChar w:fldCharType="separate"/>
          </w:r>
          <w:r>
            <w:rPr>
              <w:rFonts w:ascii="Times New Roman" w:hAnsi="Times New Roman" w:eastAsia="宋体"/>
            </w:rPr>
            <w:t>9</w:t>
          </w:r>
          <w:r>
            <w:rPr>
              <w:rFonts w:ascii="Times New Roman" w:hAnsi="Times New Roman" w:eastAsia="宋体"/>
            </w:rPr>
            <w:fldChar w:fldCharType="end"/>
          </w:r>
          <w:r>
            <w:rPr>
              <w:rFonts w:ascii="Times New Roman" w:hAnsi="Times New Roman" w:eastAsia="宋体"/>
              <w:spacing w:val="0"/>
              <w:w w:val="100"/>
            </w:rPr>
            <w:fldChar w:fldCharType="end"/>
          </w:r>
        </w:p>
        <w:p w14:paraId="28093E3C">
          <w:pPr>
            <w:pStyle w:val="8"/>
            <w:tabs>
              <w:tab w:val="right" w:leader="dot" w:pos="933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_Toc21177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w w:val="99"/>
              <w:szCs w:val="32"/>
              <w:lang w:val="en-US" w:eastAsia="zh-CN" w:bidi="ar-SA"/>
            </w:rPr>
            <w:t xml:space="preserve">2 </w:t>
          </w:r>
          <w:r>
            <w:rPr>
              <w:rFonts w:ascii="Times New Roman" w:hAnsi="Times New Roman" w:eastAsia="宋体"/>
            </w:rPr>
            <w:t>概述</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_Toc21177 \h </w:instrText>
          </w:r>
          <w:r>
            <w:rPr>
              <w:rFonts w:ascii="Times New Roman" w:hAnsi="Times New Roman" w:eastAsia="宋体"/>
            </w:rPr>
            <w:fldChar w:fldCharType="separate"/>
          </w:r>
          <w:r>
            <w:rPr>
              <w:rFonts w:ascii="Times New Roman" w:hAnsi="Times New Roman" w:eastAsia="宋体"/>
            </w:rPr>
            <w:t>10</w:t>
          </w:r>
          <w:r>
            <w:rPr>
              <w:rFonts w:ascii="Times New Roman" w:hAnsi="Times New Roman" w:eastAsia="宋体"/>
            </w:rPr>
            <w:fldChar w:fldCharType="end"/>
          </w:r>
          <w:r>
            <w:rPr>
              <w:rFonts w:ascii="Times New Roman" w:hAnsi="Times New Roman" w:eastAsia="宋体"/>
              <w:spacing w:val="0"/>
              <w:w w:val="100"/>
            </w:rPr>
            <w:fldChar w:fldCharType="end"/>
          </w:r>
        </w:p>
        <w:p w14:paraId="3DCC81C2">
          <w:pPr>
            <w:pStyle w:val="9"/>
            <w:tabs>
              <w:tab w:val="right" w:leader="dot" w:pos="933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_Toc12019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spacing w:val="-1"/>
              <w:w w:val="99"/>
              <w:szCs w:val="30"/>
              <w:lang w:val="en-US" w:eastAsia="zh-CN" w:bidi="ar-SA"/>
            </w:rPr>
            <w:t xml:space="preserve">2.1 </w:t>
          </w:r>
          <w:r>
            <w:rPr>
              <w:rFonts w:ascii="Times New Roman" w:hAnsi="Times New Roman" w:eastAsia="宋体"/>
            </w:rPr>
            <w:t>编制情况说明</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_Toc12019 \h </w:instrText>
          </w:r>
          <w:r>
            <w:rPr>
              <w:rFonts w:ascii="Times New Roman" w:hAnsi="Times New Roman" w:eastAsia="宋体"/>
            </w:rPr>
            <w:fldChar w:fldCharType="separate"/>
          </w:r>
          <w:r>
            <w:rPr>
              <w:rFonts w:ascii="Times New Roman" w:hAnsi="Times New Roman" w:eastAsia="宋体"/>
            </w:rPr>
            <w:t>10</w:t>
          </w:r>
          <w:r>
            <w:rPr>
              <w:rFonts w:ascii="Times New Roman" w:hAnsi="Times New Roman" w:eastAsia="宋体"/>
            </w:rPr>
            <w:fldChar w:fldCharType="end"/>
          </w:r>
          <w:r>
            <w:rPr>
              <w:rFonts w:ascii="Times New Roman" w:hAnsi="Times New Roman" w:eastAsia="宋体"/>
              <w:spacing w:val="0"/>
              <w:w w:val="100"/>
            </w:rPr>
            <w:fldChar w:fldCharType="end"/>
          </w:r>
        </w:p>
        <w:p w14:paraId="6A466509">
          <w:pPr>
            <w:pStyle w:val="9"/>
            <w:tabs>
              <w:tab w:val="right" w:leader="dot" w:pos="933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_Toc11254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spacing w:val="-1"/>
              <w:w w:val="99"/>
              <w:szCs w:val="30"/>
              <w:lang w:val="en-US" w:eastAsia="zh-CN" w:bidi="ar-SA"/>
            </w:rPr>
            <w:t xml:space="preserve">2.2 </w:t>
          </w:r>
          <w:r>
            <w:rPr>
              <w:rFonts w:ascii="Times New Roman" w:hAnsi="Times New Roman" w:eastAsia="宋体"/>
            </w:rPr>
            <w:t>工作原则</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_Toc11254 \h </w:instrText>
          </w:r>
          <w:r>
            <w:rPr>
              <w:rFonts w:ascii="Times New Roman" w:hAnsi="Times New Roman" w:eastAsia="宋体"/>
            </w:rPr>
            <w:fldChar w:fldCharType="separate"/>
          </w:r>
          <w:r>
            <w:rPr>
              <w:rFonts w:ascii="Times New Roman" w:hAnsi="Times New Roman" w:eastAsia="宋体"/>
            </w:rPr>
            <w:t>11</w:t>
          </w:r>
          <w:r>
            <w:rPr>
              <w:rFonts w:ascii="Times New Roman" w:hAnsi="Times New Roman" w:eastAsia="宋体"/>
            </w:rPr>
            <w:fldChar w:fldCharType="end"/>
          </w:r>
          <w:r>
            <w:rPr>
              <w:rFonts w:ascii="Times New Roman" w:hAnsi="Times New Roman" w:eastAsia="宋体"/>
              <w:spacing w:val="0"/>
              <w:w w:val="100"/>
            </w:rPr>
            <w:fldChar w:fldCharType="end"/>
          </w:r>
        </w:p>
        <w:p w14:paraId="157B7B50">
          <w:pPr>
            <w:pStyle w:val="9"/>
            <w:tabs>
              <w:tab w:val="right" w:leader="dot" w:pos="933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_Toc11661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spacing w:val="-1"/>
              <w:w w:val="99"/>
              <w:szCs w:val="30"/>
              <w:lang w:val="en-US" w:eastAsia="zh-CN" w:bidi="ar-SA"/>
            </w:rPr>
            <w:t xml:space="preserve">2.3 </w:t>
          </w:r>
          <w:r>
            <w:rPr>
              <w:rFonts w:ascii="Times New Roman" w:hAnsi="Times New Roman" w:eastAsia="宋体"/>
            </w:rPr>
            <w:t>应急预案体系</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_Toc11661 \h </w:instrText>
          </w:r>
          <w:r>
            <w:rPr>
              <w:rFonts w:ascii="Times New Roman" w:hAnsi="Times New Roman" w:eastAsia="宋体"/>
            </w:rPr>
            <w:fldChar w:fldCharType="separate"/>
          </w:r>
          <w:r>
            <w:rPr>
              <w:rFonts w:ascii="Times New Roman" w:hAnsi="Times New Roman" w:eastAsia="宋体"/>
            </w:rPr>
            <w:t>11</w:t>
          </w:r>
          <w:r>
            <w:rPr>
              <w:rFonts w:ascii="Times New Roman" w:hAnsi="Times New Roman" w:eastAsia="宋体"/>
            </w:rPr>
            <w:fldChar w:fldCharType="end"/>
          </w:r>
          <w:r>
            <w:rPr>
              <w:rFonts w:ascii="Times New Roman" w:hAnsi="Times New Roman" w:eastAsia="宋体"/>
              <w:spacing w:val="0"/>
              <w:w w:val="100"/>
            </w:rPr>
            <w:fldChar w:fldCharType="end"/>
          </w:r>
        </w:p>
        <w:p w14:paraId="7A569AF1">
          <w:pPr>
            <w:pStyle w:val="9"/>
            <w:tabs>
              <w:tab w:val="right" w:leader="dot" w:pos="933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_Toc30165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spacing w:val="-1"/>
              <w:w w:val="99"/>
              <w:szCs w:val="30"/>
              <w:lang w:val="en-US" w:eastAsia="zh-CN" w:bidi="ar-SA"/>
            </w:rPr>
            <w:t xml:space="preserve">2.4 </w:t>
          </w:r>
          <w:r>
            <w:rPr>
              <w:rFonts w:ascii="Times New Roman" w:hAnsi="Times New Roman" w:eastAsia="宋体"/>
            </w:rPr>
            <w:t>预案适用范围</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_Toc30165 \h </w:instrText>
          </w:r>
          <w:r>
            <w:rPr>
              <w:rFonts w:ascii="Times New Roman" w:hAnsi="Times New Roman" w:eastAsia="宋体"/>
            </w:rPr>
            <w:fldChar w:fldCharType="separate"/>
          </w:r>
          <w:r>
            <w:rPr>
              <w:rFonts w:ascii="Times New Roman" w:hAnsi="Times New Roman" w:eastAsia="宋体"/>
            </w:rPr>
            <w:t>12</w:t>
          </w:r>
          <w:r>
            <w:rPr>
              <w:rFonts w:ascii="Times New Roman" w:hAnsi="Times New Roman" w:eastAsia="宋体"/>
            </w:rPr>
            <w:fldChar w:fldCharType="end"/>
          </w:r>
          <w:r>
            <w:rPr>
              <w:rFonts w:ascii="Times New Roman" w:hAnsi="Times New Roman" w:eastAsia="宋体"/>
              <w:spacing w:val="0"/>
              <w:w w:val="100"/>
            </w:rPr>
            <w:fldChar w:fldCharType="end"/>
          </w:r>
        </w:p>
        <w:p w14:paraId="26D49CD5">
          <w:pPr>
            <w:pStyle w:val="8"/>
            <w:tabs>
              <w:tab w:val="right" w:leader="dot" w:pos="933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_Toc20741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w w:val="99"/>
              <w:szCs w:val="32"/>
              <w:lang w:val="en-US" w:eastAsia="zh-CN" w:bidi="ar-SA"/>
            </w:rPr>
            <w:t xml:space="preserve">3 </w:t>
          </w:r>
          <w:r>
            <w:rPr>
              <w:rFonts w:ascii="Times New Roman" w:hAnsi="Times New Roman" w:eastAsia="宋体"/>
            </w:rPr>
            <w:t>风险评估</w:t>
          </w:r>
          <w:bookmarkStart w:id="21" w:name="_GoBack"/>
          <w:bookmarkEnd w:id="21"/>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_Toc20741 \h </w:instrText>
          </w:r>
          <w:r>
            <w:rPr>
              <w:rFonts w:ascii="Times New Roman" w:hAnsi="Times New Roman" w:eastAsia="宋体"/>
            </w:rPr>
            <w:fldChar w:fldCharType="separate"/>
          </w:r>
          <w:r>
            <w:rPr>
              <w:rFonts w:ascii="Times New Roman" w:hAnsi="Times New Roman" w:eastAsia="宋体"/>
            </w:rPr>
            <w:t>12</w:t>
          </w:r>
          <w:r>
            <w:rPr>
              <w:rFonts w:ascii="Times New Roman" w:hAnsi="Times New Roman" w:eastAsia="宋体"/>
            </w:rPr>
            <w:fldChar w:fldCharType="end"/>
          </w:r>
          <w:r>
            <w:rPr>
              <w:rFonts w:ascii="Times New Roman" w:hAnsi="Times New Roman" w:eastAsia="宋体"/>
              <w:spacing w:val="0"/>
              <w:w w:val="100"/>
            </w:rPr>
            <w:fldChar w:fldCharType="end"/>
          </w:r>
        </w:p>
        <w:p w14:paraId="6B6F5DDE">
          <w:pPr>
            <w:pStyle w:val="8"/>
            <w:tabs>
              <w:tab w:val="right" w:leader="dot" w:pos="933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_Toc4555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w w:val="99"/>
              <w:szCs w:val="32"/>
              <w:lang w:val="en-US" w:eastAsia="zh-CN" w:bidi="ar-SA"/>
            </w:rPr>
            <w:t xml:space="preserve">4 </w:t>
          </w:r>
          <w:r>
            <w:rPr>
              <w:rFonts w:ascii="Times New Roman" w:hAnsi="Times New Roman" w:eastAsia="宋体"/>
            </w:rPr>
            <w:t>应急预案相关内容说明</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_Toc4555 \h </w:instrText>
          </w:r>
          <w:r>
            <w:rPr>
              <w:rFonts w:ascii="Times New Roman" w:hAnsi="Times New Roman" w:eastAsia="宋体"/>
            </w:rPr>
            <w:fldChar w:fldCharType="separate"/>
          </w:r>
          <w:r>
            <w:rPr>
              <w:rFonts w:ascii="Times New Roman" w:hAnsi="Times New Roman" w:eastAsia="宋体"/>
            </w:rPr>
            <w:t>13</w:t>
          </w:r>
          <w:r>
            <w:rPr>
              <w:rFonts w:ascii="Times New Roman" w:hAnsi="Times New Roman" w:eastAsia="宋体"/>
            </w:rPr>
            <w:fldChar w:fldCharType="end"/>
          </w:r>
          <w:r>
            <w:rPr>
              <w:rFonts w:ascii="Times New Roman" w:hAnsi="Times New Roman" w:eastAsia="宋体"/>
              <w:spacing w:val="0"/>
              <w:w w:val="100"/>
            </w:rPr>
            <w:fldChar w:fldCharType="end"/>
          </w:r>
        </w:p>
        <w:p w14:paraId="340279E4">
          <w:pPr>
            <w:pStyle w:val="9"/>
            <w:tabs>
              <w:tab w:val="right" w:leader="dot" w:pos="933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_Toc19753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spacing w:val="-1"/>
              <w:w w:val="99"/>
              <w:szCs w:val="30"/>
              <w:lang w:val="en-US" w:eastAsia="zh-CN" w:bidi="ar-SA"/>
            </w:rPr>
            <w:t xml:space="preserve">4.1 </w:t>
          </w:r>
          <w:r>
            <w:rPr>
              <w:rFonts w:ascii="Times New Roman" w:hAnsi="Times New Roman" w:eastAsia="宋体"/>
            </w:rPr>
            <w:t>预案结构及相应程序</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_Toc19753 \h </w:instrText>
          </w:r>
          <w:r>
            <w:rPr>
              <w:rFonts w:ascii="Times New Roman" w:hAnsi="Times New Roman" w:eastAsia="宋体"/>
            </w:rPr>
            <w:fldChar w:fldCharType="separate"/>
          </w:r>
          <w:r>
            <w:rPr>
              <w:rFonts w:ascii="Times New Roman" w:hAnsi="Times New Roman" w:eastAsia="宋体"/>
            </w:rPr>
            <w:t>13</w:t>
          </w:r>
          <w:r>
            <w:rPr>
              <w:rFonts w:ascii="Times New Roman" w:hAnsi="Times New Roman" w:eastAsia="宋体"/>
            </w:rPr>
            <w:fldChar w:fldCharType="end"/>
          </w:r>
          <w:r>
            <w:rPr>
              <w:rFonts w:ascii="Times New Roman" w:hAnsi="Times New Roman" w:eastAsia="宋体"/>
              <w:spacing w:val="0"/>
              <w:w w:val="100"/>
            </w:rPr>
            <w:fldChar w:fldCharType="end"/>
          </w:r>
        </w:p>
        <w:p w14:paraId="568182F8">
          <w:pPr>
            <w:pStyle w:val="9"/>
            <w:tabs>
              <w:tab w:val="right" w:leader="dot" w:pos="933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_Toc1007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spacing w:val="-1"/>
              <w:w w:val="99"/>
              <w:szCs w:val="30"/>
              <w:lang w:val="en-US" w:eastAsia="zh-CN" w:bidi="ar-SA"/>
            </w:rPr>
            <w:t xml:space="preserve">4.2 </w:t>
          </w:r>
          <w:r>
            <w:rPr>
              <w:rFonts w:ascii="Times New Roman" w:hAnsi="Times New Roman" w:eastAsia="宋体"/>
            </w:rPr>
            <w:t>预案主要内容</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_Toc1007 \h </w:instrText>
          </w:r>
          <w:r>
            <w:rPr>
              <w:rFonts w:ascii="Times New Roman" w:hAnsi="Times New Roman" w:eastAsia="宋体"/>
            </w:rPr>
            <w:fldChar w:fldCharType="separate"/>
          </w:r>
          <w:r>
            <w:rPr>
              <w:rFonts w:ascii="Times New Roman" w:hAnsi="Times New Roman" w:eastAsia="宋体"/>
            </w:rPr>
            <w:t>13</w:t>
          </w:r>
          <w:r>
            <w:rPr>
              <w:rFonts w:ascii="Times New Roman" w:hAnsi="Times New Roman" w:eastAsia="宋体"/>
            </w:rPr>
            <w:fldChar w:fldCharType="end"/>
          </w:r>
          <w:r>
            <w:rPr>
              <w:rFonts w:ascii="Times New Roman" w:hAnsi="Times New Roman" w:eastAsia="宋体"/>
              <w:spacing w:val="0"/>
              <w:w w:val="100"/>
            </w:rPr>
            <w:fldChar w:fldCharType="end"/>
          </w:r>
        </w:p>
        <w:p w14:paraId="67CF7969">
          <w:pPr>
            <w:pStyle w:val="8"/>
            <w:tabs>
              <w:tab w:val="right" w:leader="dot" w:pos="933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_Toc16171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w w:val="99"/>
              <w:szCs w:val="32"/>
              <w:lang w:val="en-US" w:eastAsia="zh-CN" w:bidi="ar-SA"/>
            </w:rPr>
            <w:t xml:space="preserve">5 </w:t>
          </w:r>
          <w:r>
            <w:rPr>
              <w:rFonts w:ascii="Times New Roman" w:hAnsi="Times New Roman" w:eastAsia="宋体"/>
            </w:rPr>
            <w:t>内部评审情况说明</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_Toc16171 \h </w:instrText>
          </w:r>
          <w:r>
            <w:rPr>
              <w:rFonts w:ascii="Times New Roman" w:hAnsi="Times New Roman" w:eastAsia="宋体"/>
            </w:rPr>
            <w:fldChar w:fldCharType="separate"/>
          </w:r>
          <w:r>
            <w:rPr>
              <w:rFonts w:ascii="Times New Roman" w:hAnsi="Times New Roman" w:eastAsia="宋体"/>
            </w:rPr>
            <w:t>15</w:t>
          </w:r>
          <w:r>
            <w:rPr>
              <w:rFonts w:ascii="Times New Roman" w:hAnsi="Times New Roman" w:eastAsia="宋体"/>
            </w:rPr>
            <w:fldChar w:fldCharType="end"/>
          </w:r>
          <w:r>
            <w:rPr>
              <w:rFonts w:ascii="Times New Roman" w:hAnsi="Times New Roman" w:eastAsia="宋体"/>
              <w:spacing w:val="0"/>
              <w:w w:val="100"/>
            </w:rPr>
            <w:fldChar w:fldCharType="end"/>
          </w:r>
        </w:p>
        <w:p w14:paraId="108775DA">
          <w:pPr>
            <w:pStyle w:val="9"/>
            <w:tabs>
              <w:tab w:val="right" w:leader="dot" w:pos="933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_Toc24639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spacing w:val="-1"/>
              <w:w w:val="99"/>
              <w:szCs w:val="30"/>
              <w:lang w:val="en-US" w:eastAsia="zh-CN" w:bidi="ar-SA"/>
            </w:rPr>
            <w:t xml:space="preserve">5.1 </w:t>
          </w:r>
          <w:r>
            <w:rPr>
              <w:rFonts w:ascii="Times New Roman" w:hAnsi="Times New Roman" w:eastAsia="宋体"/>
            </w:rPr>
            <w:t>内部评审过程</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_Toc24639 \h </w:instrText>
          </w:r>
          <w:r>
            <w:rPr>
              <w:rFonts w:ascii="Times New Roman" w:hAnsi="Times New Roman" w:eastAsia="宋体"/>
            </w:rPr>
            <w:fldChar w:fldCharType="separate"/>
          </w:r>
          <w:r>
            <w:rPr>
              <w:rFonts w:ascii="Times New Roman" w:hAnsi="Times New Roman" w:eastAsia="宋体"/>
            </w:rPr>
            <w:t>15</w:t>
          </w:r>
          <w:r>
            <w:rPr>
              <w:rFonts w:ascii="Times New Roman" w:hAnsi="Times New Roman" w:eastAsia="宋体"/>
            </w:rPr>
            <w:fldChar w:fldCharType="end"/>
          </w:r>
          <w:r>
            <w:rPr>
              <w:rFonts w:ascii="Times New Roman" w:hAnsi="Times New Roman" w:eastAsia="宋体"/>
              <w:spacing w:val="0"/>
              <w:w w:val="100"/>
            </w:rPr>
            <w:fldChar w:fldCharType="end"/>
          </w:r>
        </w:p>
        <w:p w14:paraId="307EF02F">
          <w:pPr>
            <w:pStyle w:val="9"/>
            <w:tabs>
              <w:tab w:val="right" w:leader="dot" w:pos="933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_Toc28766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spacing w:val="-1"/>
              <w:w w:val="99"/>
              <w:szCs w:val="30"/>
              <w:lang w:val="en-US" w:eastAsia="zh-CN" w:bidi="ar-SA"/>
            </w:rPr>
            <w:t xml:space="preserve">5.2 </w:t>
          </w:r>
          <w:r>
            <w:rPr>
              <w:rFonts w:ascii="Times New Roman" w:hAnsi="Times New Roman" w:eastAsia="宋体"/>
            </w:rPr>
            <w:t>意见建议清单</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_Toc28766 \h </w:instrText>
          </w:r>
          <w:r>
            <w:rPr>
              <w:rFonts w:ascii="Times New Roman" w:hAnsi="Times New Roman" w:eastAsia="宋体"/>
            </w:rPr>
            <w:fldChar w:fldCharType="separate"/>
          </w:r>
          <w:r>
            <w:rPr>
              <w:rFonts w:ascii="Times New Roman" w:hAnsi="Times New Roman" w:eastAsia="宋体"/>
            </w:rPr>
            <w:t>16</w:t>
          </w:r>
          <w:r>
            <w:rPr>
              <w:rFonts w:ascii="Times New Roman" w:hAnsi="Times New Roman" w:eastAsia="宋体"/>
            </w:rPr>
            <w:fldChar w:fldCharType="end"/>
          </w:r>
          <w:r>
            <w:rPr>
              <w:rFonts w:ascii="Times New Roman" w:hAnsi="Times New Roman" w:eastAsia="宋体"/>
              <w:spacing w:val="0"/>
              <w:w w:val="100"/>
            </w:rPr>
            <w:fldChar w:fldCharType="end"/>
          </w:r>
        </w:p>
        <w:p w14:paraId="44F720FC">
          <w:pPr>
            <w:pStyle w:val="8"/>
            <w:tabs>
              <w:tab w:val="right" w:leader="dot" w:pos="933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_Toc25313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spacing w:val="-1"/>
              <w:w w:val="99"/>
              <w:szCs w:val="30"/>
              <w:lang w:val="en-US" w:eastAsia="zh-CN" w:bidi="ar-SA"/>
            </w:rPr>
            <w:t xml:space="preserve">5.3 </w:t>
          </w:r>
          <w:r>
            <w:rPr>
              <w:rFonts w:ascii="Times New Roman" w:hAnsi="Times New Roman" w:eastAsia="宋体"/>
            </w:rPr>
            <w:t>采纳情况说明</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_Toc25313 \h </w:instrText>
          </w:r>
          <w:r>
            <w:rPr>
              <w:rFonts w:ascii="Times New Roman" w:hAnsi="Times New Roman" w:eastAsia="宋体"/>
            </w:rPr>
            <w:fldChar w:fldCharType="separate"/>
          </w:r>
          <w:r>
            <w:rPr>
              <w:rFonts w:ascii="Times New Roman" w:hAnsi="Times New Roman" w:eastAsia="宋体"/>
            </w:rPr>
            <w:t>16</w:t>
          </w:r>
          <w:r>
            <w:rPr>
              <w:rFonts w:ascii="Times New Roman" w:hAnsi="Times New Roman" w:eastAsia="宋体"/>
            </w:rPr>
            <w:fldChar w:fldCharType="end"/>
          </w:r>
          <w:r>
            <w:rPr>
              <w:rFonts w:ascii="Times New Roman" w:hAnsi="Times New Roman" w:eastAsia="宋体"/>
              <w:spacing w:val="0"/>
              <w:w w:val="100"/>
            </w:rPr>
            <w:fldChar w:fldCharType="end"/>
          </w:r>
        </w:p>
        <w:p w14:paraId="72EE99C6">
          <w:pPr>
            <w:pStyle w:val="8"/>
            <w:tabs>
              <w:tab w:val="right" w:leader="dot" w:pos="9330"/>
            </w:tabs>
            <w:rPr>
              <w:rFonts w:ascii="Times New Roman" w:hAnsi="Times New Roman" w:eastAsia="宋体"/>
            </w:rPr>
          </w:pPr>
          <w:r>
            <w:rPr>
              <w:rFonts w:ascii="Times New Roman" w:hAnsi="Times New Roman" w:eastAsia="宋体"/>
              <w:spacing w:val="0"/>
              <w:w w:val="100"/>
            </w:rPr>
            <w:fldChar w:fldCharType="begin"/>
          </w:r>
          <w:r>
            <w:rPr>
              <w:rFonts w:ascii="Times New Roman" w:hAnsi="Times New Roman" w:eastAsia="宋体"/>
              <w:spacing w:val="0"/>
              <w:w w:val="100"/>
            </w:rPr>
            <w:instrText xml:space="preserve"> HYPERLINK \l _Toc27623 </w:instrText>
          </w:r>
          <w:r>
            <w:rPr>
              <w:rFonts w:ascii="Times New Roman" w:hAnsi="Times New Roman" w:eastAsia="宋体"/>
              <w:spacing w:val="0"/>
              <w:w w:val="100"/>
            </w:rPr>
            <w:fldChar w:fldCharType="separate"/>
          </w:r>
          <w:r>
            <w:rPr>
              <w:rFonts w:hint="default" w:ascii="Times New Roman" w:hAnsi="Times New Roman" w:eastAsia="宋体" w:cs="Times New Roman"/>
              <w:bCs/>
              <w:i w:val="0"/>
              <w:iCs w:val="0"/>
              <w:w w:val="99"/>
              <w:szCs w:val="32"/>
              <w:lang w:val="en-US" w:eastAsia="zh-CN" w:bidi="ar-SA"/>
            </w:rPr>
            <w:t xml:space="preserve">6 </w:t>
          </w:r>
          <w:r>
            <w:rPr>
              <w:rFonts w:ascii="Times New Roman" w:hAnsi="Times New Roman" w:eastAsia="宋体"/>
            </w:rPr>
            <w:t>外部评审情况说明</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_Toc27623 \h </w:instrText>
          </w:r>
          <w:r>
            <w:rPr>
              <w:rFonts w:ascii="Times New Roman" w:hAnsi="Times New Roman" w:eastAsia="宋体"/>
            </w:rPr>
            <w:fldChar w:fldCharType="separate"/>
          </w:r>
          <w:r>
            <w:rPr>
              <w:rFonts w:ascii="Times New Roman" w:hAnsi="Times New Roman" w:eastAsia="宋体"/>
            </w:rPr>
            <w:t>16</w:t>
          </w:r>
          <w:r>
            <w:rPr>
              <w:rFonts w:ascii="Times New Roman" w:hAnsi="Times New Roman" w:eastAsia="宋体"/>
            </w:rPr>
            <w:fldChar w:fldCharType="end"/>
          </w:r>
          <w:r>
            <w:rPr>
              <w:rFonts w:ascii="Times New Roman" w:hAnsi="Times New Roman" w:eastAsia="宋体"/>
              <w:spacing w:val="0"/>
              <w:w w:val="100"/>
            </w:rPr>
            <w:fldChar w:fldCharType="end"/>
          </w:r>
        </w:p>
        <w:p w14:paraId="314F86BC">
          <w:pPr>
            <w:rPr>
              <w:rFonts w:ascii="仿宋" w:hAnsi="仿宋" w:eastAsia="仿宋" w:cs="仿宋"/>
              <w:spacing w:val="0"/>
              <w:w w:val="100"/>
              <w:sz w:val="22"/>
              <w:szCs w:val="22"/>
              <w:lang w:val="en-US" w:eastAsia="zh-CN" w:bidi="ar-SA"/>
            </w:rPr>
          </w:pPr>
          <w:r>
            <w:rPr>
              <w:rFonts w:ascii="Times New Roman" w:hAnsi="Times New Roman" w:eastAsia="宋体"/>
              <w:spacing w:val="0"/>
              <w:w w:val="100"/>
            </w:rPr>
            <w:fldChar w:fldCharType="end"/>
          </w:r>
        </w:p>
      </w:sdtContent>
    </w:sdt>
    <w:p w14:paraId="35D69E6F">
      <w:pPr>
        <w:rPr>
          <w:rFonts w:ascii="仿宋" w:hAnsi="仿宋" w:eastAsia="仿宋" w:cs="仿宋"/>
          <w:spacing w:val="0"/>
          <w:w w:val="100"/>
          <w:sz w:val="22"/>
          <w:szCs w:val="22"/>
          <w:lang w:val="en-US" w:eastAsia="zh-CN" w:bidi="ar-SA"/>
        </w:rPr>
        <w:sectPr>
          <w:pgSz w:w="11910" w:h="16840"/>
          <w:pgMar w:top="1580" w:right="1220" w:bottom="280" w:left="1360" w:header="720" w:footer="720" w:gutter="0"/>
          <w:cols w:space="720" w:num="1"/>
        </w:sectPr>
      </w:pPr>
    </w:p>
    <w:p w14:paraId="52F0ABF8">
      <w:pPr>
        <w:pStyle w:val="2"/>
        <w:bidi w:val="0"/>
      </w:pPr>
      <w:bookmarkStart w:id="0" w:name="_Toc21694"/>
      <w:r>
        <w:rPr>
          <w:rFonts w:hint="eastAsia"/>
        </w:rPr>
        <w:t>前 言</w:t>
      </w:r>
      <w:bookmarkEnd w:id="0"/>
    </w:p>
    <w:p w14:paraId="6A140E7A">
      <w:pPr>
        <w:autoSpaceDE/>
        <w:autoSpaceDN/>
        <w:bidi w:val="0"/>
        <w:spacing w:line="360" w:lineRule="auto"/>
        <w:ind w:firstLine="560" w:firstLineChars="200"/>
        <w:jc w:val="both"/>
        <w:rPr>
          <w:rFonts w:hint="eastAsia" w:ascii="Times New Roman" w:hAnsi="Times New Roman" w:eastAsia="宋体" w:cs="Times New Roman"/>
          <w:kern w:val="2"/>
          <w:sz w:val="28"/>
          <w:szCs w:val="24"/>
        </w:rPr>
      </w:pPr>
      <w:r>
        <w:rPr>
          <w:rFonts w:hint="eastAsia" w:ascii="Times New Roman" w:hAnsi="Times New Roman" w:eastAsia="宋体" w:cs="Times New Roman"/>
          <w:kern w:val="2"/>
          <w:sz w:val="28"/>
          <w:szCs w:val="24"/>
        </w:rPr>
        <w:t>中节能（连云港）清洁技术发展有限公司（以下简称“中节能公司”）位于连云港徐圩新区石化产业园内，公司主要接收徐圩新区中各类企业产生的危废，目前已经获得环评批复的项目有：焚烧30000吨／年（原生废物29072.55t/a,厂内产生废物383.2t/a)，稳定化／固化18000吨／年（原 生废物10074.6t/a,厂内产生废物7738t/a)，综合利用4500吨／年（原 生废物4257.72t/a)，填埋场有效库容70388.5立方米。</w:t>
      </w:r>
    </w:p>
    <w:p w14:paraId="628D7084">
      <w:pPr>
        <w:autoSpaceDE/>
        <w:autoSpaceDN/>
        <w:bidi w:val="0"/>
        <w:spacing w:line="360" w:lineRule="auto"/>
        <w:ind w:firstLine="560" w:firstLineChars="200"/>
        <w:jc w:val="both"/>
        <w:rPr>
          <w:rFonts w:hint="eastAsia" w:ascii="Times New Roman" w:hAnsi="Times New Roman" w:eastAsia="宋体" w:cs="Times New Roman"/>
          <w:kern w:val="2"/>
          <w:sz w:val="28"/>
          <w:szCs w:val="24"/>
        </w:rPr>
      </w:pPr>
      <w:r>
        <w:rPr>
          <w:rFonts w:hint="eastAsia" w:ascii="Times New Roman" w:hAnsi="Times New Roman" w:eastAsia="宋体" w:cs="Times New Roman"/>
          <w:kern w:val="2"/>
          <w:sz w:val="28"/>
          <w:szCs w:val="24"/>
        </w:rPr>
        <w:t>公司回转窑焚烧生产线一期工程（一条线）于2018年10月18日正式投产运行，生产过程中使用 0#柴油等危险化学品及废有机溶剂等危险废物，生产过程中可能产生泄漏中毒或火灾爆炸等突发环境事件。二期另一条回转窑焚烧线(50t/d)及综合利用4500吨／年生产线尚未建设。</w:t>
      </w:r>
    </w:p>
    <w:p w14:paraId="3FACCAA1">
      <w:pPr>
        <w:autoSpaceDE/>
        <w:autoSpaceDN/>
        <w:bidi w:val="0"/>
        <w:spacing w:line="360" w:lineRule="auto"/>
        <w:ind w:firstLine="560" w:firstLineChars="200"/>
        <w:jc w:val="both"/>
        <w:rPr>
          <w:rFonts w:hint="eastAsia" w:ascii="Times New Roman" w:hAnsi="Times New Roman" w:eastAsia="宋体" w:cs="Times New Roman"/>
          <w:kern w:val="2"/>
          <w:sz w:val="28"/>
          <w:szCs w:val="24"/>
        </w:rPr>
      </w:pPr>
      <w:r>
        <w:rPr>
          <w:rFonts w:hint="eastAsia" w:ascii="Times New Roman" w:hAnsi="Times New Roman" w:eastAsia="宋体" w:cs="Times New Roman"/>
          <w:kern w:val="2"/>
          <w:sz w:val="28"/>
          <w:szCs w:val="24"/>
        </w:rPr>
        <w:t>国际领先的刚性安全填埋场一期项目（包括1#、2#、3#、4#填埋区）总库容7.04万立方米。其中，有效库容为3万立方米的1#库区于2019年9月建成，投资0.6亿元，2019年12月9日正式投产运行</w:t>
      </w:r>
      <w:r>
        <w:rPr>
          <w:rFonts w:hint="eastAsia" w:ascii="Times New Roman" w:hAnsi="Times New Roman" w:eastAsia="宋体" w:cs="Times New Roman"/>
          <w:kern w:val="2"/>
          <w:sz w:val="28"/>
          <w:szCs w:val="24"/>
          <w:lang w:eastAsia="zh-CN"/>
        </w:rPr>
        <w:t>；</w:t>
      </w:r>
      <w:r>
        <w:rPr>
          <w:rFonts w:hint="eastAsia" w:ascii="Times New Roman" w:hAnsi="Times New Roman" w:eastAsia="宋体" w:cs="Times New Roman"/>
          <w:kern w:val="2"/>
          <w:sz w:val="28"/>
          <w:szCs w:val="24"/>
        </w:rPr>
        <w:t>有效库容为2万立方米的2#库区于2020年11月建成，投资0.5亿元</w:t>
      </w:r>
      <w:r>
        <w:rPr>
          <w:rFonts w:hint="eastAsia" w:ascii="Times New Roman" w:hAnsi="Times New Roman" w:eastAsia="宋体" w:cs="Times New Roman"/>
          <w:kern w:val="2"/>
          <w:sz w:val="28"/>
          <w:szCs w:val="24"/>
          <w:lang w:eastAsia="zh-CN"/>
        </w:rPr>
        <w:t>；</w:t>
      </w:r>
      <w:r>
        <w:rPr>
          <w:rFonts w:hint="eastAsia" w:ascii="Times New Roman" w:hAnsi="Times New Roman" w:eastAsia="宋体" w:cs="Times New Roman"/>
          <w:kern w:val="2"/>
          <w:sz w:val="28"/>
          <w:szCs w:val="24"/>
        </w:rPr>
        <w:t>3#、4#库区尚未建设。</w:t>
      </w:r>
    </w:p>
    <w:p w14:paraId="519256C6">
      <w:pPr>
        <w:pStyle w:val="5"/>
        <w:ind w:firstLine="560"/>
        <w:rPr>
          <w:rFonts w:hint="eastAsia"/>
          <w:spacing w:val="0"/>
          <w:w w:val="100"/>
        </w:rPr>
      </w:pPr>
      <w:r>
        <w:rPr>
          <w:rFonts w:hint="eastAsia" w:ascii="Times New Roman" w:hAnsi="Times New Roman" w:eastAsia="宋体" w:cs="Times New Roman"/>
          <w:kern w:val="2"/>
          <w:sz w:val="28"/>
          <w:szCs w:val="24"/>
        </w:rPr>
        <w:t>2017年9月，中节能（连云港）清洁技术发展有限公司首次开展了公司突发环境事件风险评估工作</w:t>
      </w:r>
      <w:r>
        <w:rPr>
          <w:rFonts w:hint="eastAsia" w:ascii="Times New Roman" w:hAnsi="Times New Roman" w:eastAsia="宋体" w:cs="Times New Roman"/>
          <w:kern w:val="2"/>
          <w:sz w:val="28"/>
          <w:szCs w:val="24"/>
          <w:lang w:eastAsia="zh-CN"/>
        </w:rPr>
        <w:t>，</w:t>
      </w:r>
      <w:r>
        <w:rPr>
          <w:rFonts w:hint="eastAsia" w:ascii="Times New Roman" w:hAnsi="Times New Roman" w:eastAsia="宋体" w:cs="Times New Roman"/>
          <w:kern w:val="2"/>
          <w:sz w:val="28"/>
          <w:szCs w:val="24"/>
        </w:rPr>
        <w:t>同时编制了《中节能（连云港）清洁技术发展有限公司突发环境事件应急预案》</w:t>
      </w:r>
      <w:r>
        <w:rPr>
          <w:rFonts w:hint="eastAsia" w:ascii="Times New Roman" w:hAnsi="Times New Roman" w:eastAsia="宋体" w:cs="Times New Roman"/>
          <w:kern w:val="2"/>
          <w:sz w:val="28"/>
          <w:szCs w:val="24"/>
          <w:lang w:eastAsia="zh-CN"/>
        </w:rPr>
        <w:t>，</w:t>
      </w:r>
      <w:r>
        <w:rPr>
          <w:rFonts w:hint="eastAsia" w:ascii="Times New Roman" w:hAnsi="Times New Roman" w:eastAsia="宋体" w:cs="Times New Roman"/>
          <w:kern w:val="2"/>
          <w:sz w:val="28"/>
          <w:szCs w:val="24"/>
        </w:rPr>
        <w:t>并于20</w:t>
      </w:r>
      <w:r>
        <w:rPr>
          <w:rFonts w:hint="eastAsia" w:ascii="Times New Roman" w:hAnsi="Times New Roman" w:eastAsia="宋体" w:cs="Times New Roman"/>
          <w:kern w:val="2"/>
          <w:sz w:val="28"/>
          <w:szCs w:val="24"/>
          <w:lang w:val="en-US" w:eastAsia="zh-CN"/>
        </w:rPr>
        <w:t>17</w:t>
      </w:r>
      <w:r>
        <w:rPr>
          <w:rFonts w:hint="eastAsia" w:ascii="Times New Roman" w:hAnsi="Times New Roman" w:eastAsia="宋体" w:cs="Times New Roman"/>
          <w:kern w:val="2"/>
          <w:sz w:val="28"/>
          <w:szCs w:val="24"/>
        </w:rPr>
        <w:t>年取得</w:t>
      </w:r>
      <w:r>
        <w:rPr>
          <w:rFonts w:hint="eastAsia" w:ascii="Times New Roman" w:hAnsi="Times New Roman" w:eastAsia="宋体" w:cs="Times New Roman"/>
          <w:kern w:val="2"/>
          <w:sz w:val="28"/>
          <w:szCs w:val="24"/>
          <w:lang w:eastAsia="zh-CN"/>
        </w:rPr>
        <w:t>国家东中西区域合作示范区（连云港徐圩新区）</w:t>
      </w:r>
      <w:r>
        <w:rPr>
          <w:rFonts w:hint="eastAsia" w:ascii="Times New Roman" w:hAnsi="Times New Roman" w:eastAsia="宋体" w:cs="Times New Roman"/>
          <w:kern w:val="2"/>
          <w:sz w:val="28"/>
          <w:szCs w:val="24"/>
          <w:lang w:val="en-US" w:eastAsia="zh-CN"/>
        </w:rPr>
        <w:t>环境保护局</w:t>
      </w:r>
      <w:r>
        <w:rPr>
          <w:rFonts w:hint="eastAsia" w:ascii="Times New Roman" w:hAnsi="Times New Roman" w:eastAsia="宋体" w:cs="Times New Roman"/>
          <w:kern w:val="2"/>
          <w:sz w:val="28"/>
          <w:szCs w:val="24"/>
        </w:rPr>
        <w:t>备案（备案号：320741-2017-004-M）</w:t>
      </w:r>
      <w:r>
        <w:rPr>
          <w:rFonts w:hint="eastAsia" w:ascii="Times New Roman" w:hAnsi="Times New Roman" w:eastAsia="宋体" w:cs="Times New Roman"/>
          <w:kern w:val="2"/>
          <w:sz w:val="28"/>
          <w:szCs w:val="24"/>
          <w:lang w:eastAsia="zh-CN"/>
        </w:rPr>
        <w:t>。2022年1</w:t>
      </w:r>
      <w:r>
        <w:rPr>
          <w:rFonts w:hint="eastAsia" w:ascii="Times New Roman" w:hAnsi="Times New Roman" w:eastAsia="宋体" w:cs="Times New Roman"/>
          <w:kern w:val="2"/>
          <w:sz w:val="28"/>
          <w:szCs w:val="24"/>
          <w:lang w:val="en-US" w:eastAsia="zh-CN"/>
        </w:rPr>
        <w:t>0</w:t>
      </w:r>
      <w:r>
        <w:rPr>
          <w:rFonts w:hint="eastAsia" w:ascii="Times New Roman" w:hAnsi="Times New Roman" w:eastAsia="宋体" w:cs="Times New Roman"/>
          <w:kern w:val="2"/>
          <w:sz w:val="28"/>
          <w:szCs w:val="24"/>
          <w:lang w:eastAsia="zh-CN"/>
        </w:rPr>
        <w:t>月，中节能公司</w:t>
      </w:r>
      <w:r>
        <w:rPr>
          <w:rFonts w:hint="eastAsia" w:ascii="Times New Roman" w:hAnsi="Times New Roman" w:eastAsia="宋体" w:cs="Times New Roman"/>
          <w:kern w:val="2"/>
          <w:sz w:val="28"/>
          <w:szCs w:val="24"/>
          <w:lang w:val="en-US" w:eastAsia="zh-CN"/>
        </w:rPr>
        <w:t>第二次开展了公司</w:t>
      </w:r>
      <w:r>
        <w:rPr>
          <w:rFonts w:hint="eastAsia" w:ascii="Times New Roman" w:hAnsi="Times New Roman" w:eastAsia="宋体" w:cs="Times New Roman"/>
          <w:kern w:val="2"/>
          <w:sz w:val="28"/>
          <w:szCs w:val="24"/>
          <w:lang w:eastAsia="zh-CN"/>
        </w:rPr>
        <w:t>突发环境事件风险评估工作，同时编制了《中节能（连云港）清洁技术发展有限公司突发环境事件应急预案》（预案编号：</w:t>
      </w:r>
      <w:r>
        <w:rPr>
          <w:rFonts w:hint="eastAsia" w:ascii="Times New Roman" w:hAnsi="Times New Roman" w:eastAsia="宋体" w:cs="Times New Roman"/>
          <w:kern w:val="2"/>
          <w:sz w:val="28"/>
          <w:szCs w:val="24"/>
          <w:lang w:val="en-US" w:eastAsia="zh-CN"/>
        </w:rPr>
        <w:t>WHCZ</w:t>
      </w:r>
      <w:r>
        <w:rPr>
          <w:rFonts w:hint="eastAsia" w:ascii="Times New Roman" w:hAnsi="Times New Roman" w:eastAsia="宋体" w:cs="Times New Roman"/>
          <w:kern w:val="2"/>
          <w:sz w:val="28"/>
          <w:szCs w:val="24"/>
          <w:lang w:eastAsia="zh-CN"/>
        </w:rPr>
        <w:t>-HJ-</w:t>
      </w:r>
      <w:r>
        <w:rPr>
          <w:rFonts w:hint="eastAsia" w:ascii="Times New Roman" w:hAnsi="Times New Roman" w:eastAsia="宋体" w:cs="Times New Roman"/>
          <w:kern w:val="2"/>
          <w:sz w:val="28"/>
          <w:szCs w:val="24"/>
          <w:lang w:val="en-US" w:eastAsia="zh-CN"/>
        </w:rPr>
        <w:t>2022-01</w:t>
      </w:r>
      <w:r>
        <w:rPr>
          <w:rFonts w:hint="eastAsia" w:ascii="Times New Roman" w:hAnsi="Times New Roman" w:eastAsia="宋体" w:cs="Times New Roman"/>
          <w:kern w:val="2"/>
          <w:sz w:val="28"/>
          <w:szCs w:val="24"/>
          <w:lang w:eastAsia="zh-CN"/>
        </w:rPr>
        <w:t>），并于2022年1</w:t>
      </w:r>
      <w:r>
        <w:rPr>
          <w:rFonts w:hint="eastAsia" w:ascii="Times New Roman" w:hAnsi="Times New Roman" w:eastAsia="宋体" w:cs="Times New Roman"/>
          <w:kern w:val="2"/>
          <w:sz w:val="28"/>
          <w:szCs w:val="24"/>
          <w:lang w:val="en-US" w:eastAsia="zh-CN"/>
        </w:rPr>
        <w:t>0</w:t>
      </w:r>
      <w:r>
        <w:rPr>
          <w:rFonts w:hint="eastAsia" w:ascii="Times New Roman" w:hAnsi="Times New Roman" w:eastAsia="宋体" w:cs="Times New Roman"/>
          <w:kern w:val="2"/>
          <w:sz w:val="28"/>
          <w:szCs w:val="24"/>
          <w:lang w:eastAsia="zh-CN"/>
        </w:rPr>
        <w:t>月</w:t>
      </w:r>
      <w:r>
        <w:rPr>
          <w:rFonts w:hint="eastAsia" w:ascii="Times New Roman" w:hAnsi="Times New Roman" w:eastAsia="宋体" w:cs="Times New Roman"/>
          <w:kern w:val="2"/>
          <w:sz w:val="28"/>
          <w:szCs w:val="24"/>
          <w:lang w:val="en-US" w:eastAsia="zh-CN"/>
        </w:rPr>
        <w:t>11</w:t>
      </w:r>
      <w:r>
        <w:rPr>
          <w:rFonts w:hint="eastAsia" w:ascii="Times New Roman" w:hAnsi="Times New Roman" w:eastAsia="宋体" w:cs="Times New Roman"/>
          <w:kern w:val="2"/>
          <w:sz w:val="28"/>
          <w:szCs w:val="24"/>
          <w:lang w:eastAsia="zh-CN"/>
        </w:rPr>
        <w:t>日取得国家东中西区域合作示范区（连云港徐圩新区）</w:t>
      </w:r>
      <w:r>
        <w:rPr>
          <w:rFonts w:hint="eastAsia" w:ascii="Times New Roman" w:hAnsi="Times New Roman" w:eastAsia="宋体" w:cs="Times New Roman"/>
          <w:kern w:val="2"/>
          <w:sz w:val="28"/>
          <w:szCs w:val="24"/>
          <w:lang w:val="en-US" w:eastAsia="zh-CN"/>
        </w:rPr>
        <w:t>环境保护局</w:t>
      </w:r>
      <w:r>
        <w:rPr>
          <w:rFonts w:hint="eastAsia" w:ascii="Times New Roman" w:hAnsi="Times New Roman" w:eastAsia="宋体" w:cs="Times New Roman"/>
          <w:kern w:val="2"/>
          <w:sz w:val="28"/>
          <w:szCs w:val="24"/>
          <w:lang w:eastAsia="zh-CN"/>
        </w:rPr>
        <w:t>备案（</w:t>
      </w:r>
      <w:r>
        <w:rPr>
          <w:rFonts w:hint="eastAsia" w:ascii="Times New Roman" w:hAnsi="Times New Roman" w:eastAsia="宋体" w:cs="Times New Roman"/>
          <w:kern w:val="2"/>
          <w:sz w:val="28"/>
          <w:szCs w:val="24"/>
          <w:lang w:val="en-US" w:eastAsia="zh-CN"/>
        </w:rPr>
        <w:t>备案号320741-2022-022-M</w:t>
      </w:r>
      <w:r>
        <w:rPr>
          <w:rFonts w:hint="eastAsia" w:ascii="Times New Roman" w:hAnsi="Times New Roman" w:eastAsia="宋体" w:cs="Times New Roman"/>
          <w:kern w:val="2"/>
          <w:sz w:val="28"/>
          <w:szCs w:val="24"/>
          <w:lang w:eastAsia="zh-CN"/>
        </w:rPr>
        <w:t>）。</w:t>
      </w:r>
    </w:p>
    <w:p w14:paraId="439A17BB">
      <w:pPr>
        <w:pStyle w:val="5"/>
        <w:ind w:firstLine="560"/>
        <w:rPr>
          <w:rFonts w:hint="eastAsia"/>
          <w:spacing w:val="0"/>
          <w:w w:val="100"/>
        </w:rPr>
      </w:pPr>
      <w:r>
        <w:rPr>
          <w:rFonts w:hint="eastAsia"/>
          <w:spacing w:val="0"/>
          <w:w w:val="100"/>
        </w:rPr>
        <w:t>根据《企业事业单位突发环境事件应急预案备案管理办法（试行）》（环发〔2015〕4号），“环境应急预案每三年至少修订一次；有下列情形之一的，环境应急预案应当及时进行修订：”，上次应急预案编制距今已接近三年，需开展了本次突发环境事件应急预案的修订工作。因此，2025年9月，中节能公司成立环境风险防措施及应急预案的编制小组，通过详细研究国家和地方环保相关法规和标准，在充分评估公司环境风险和防范措施的基础上，根据《企事业单位和工业园区突发环境事件应急预案编制导则》（DB32/T3795-2020），对公司突发环境事件应急预案进行了修订。</w:t>
      </w:r>
    </w:p>
    <w:p w14:paraId="6A0A3ED3">
      <w:pPr>
        <w:pStyle w:val="5"/>
        <w:ind w:firstLine="560"/>
        <w:rPr>
          <w:spacing w:val="0"/>
          <w:w w:val="100"/>
        </w:rPr>
      </w:pPr>
      <w:r>
        <w:rPr>
          <w:rFonts w:hint="eastAsia"/>
          <w:spacing w:val="0"/>
          <w:w w:val="100"/>
        </w:rPr>
        <w:t>本次修订对企业最新情况进行调查更新，并对应急预案进行补充，新增现场处置措施等内容</w:t>
      </w:r>
      <w:r>
        <w:rPr>
          <w:spacing w:val="0"/>
          <w:w w:val="100"/>
        </w:rPr>
        <w:t>。</w:t>
      </w:r>
    </w:p>
    <w:p w14:paraId="261920A9">
      <w:pPr>
        <w:spacing w:line="242" w:lineRule="auto"/>
        <w:jc w:val="both"/>
        <w:rPr>
          <w:spacing w:val="0"/>
          <w:w w:val="100"/>
        </w:rPr>
        <w:sectPr>
          <w:pgSz w:w="11910" w:h="16840"/>
          <w:pgMar w:top="1580" w:right="1220" w:bottom="280" w:left="1360" w:header="720" w:footer="720" w:gutter="0"/>
          <w:cols w:space="720" w:num="1"/>
        </w:sectPr>
      </w:pPr>
    </w:p>
    <w:p w14:paraId="2D06BE79">
      <w:pPr>
        <w:pStyle w:val="5"/>
        <w:spacing w:before="12"/>
        <w:ind w:firstLine="240"/>
        <w:rPr>
          <w:spacing w:val="0"/>
          <w:w w:val="100"/>
          <w:sz w:val="12"/>
        </w:rPr>
      </w:pPr>
    </w:p>
    <w:p w14:paraId="76C601F1">
      <w:pPr>
        <w:pStyle w:val="2"/>
        <w:numPr>
          <w:ilvl w:val="0"/>
          <w:numId w:val="1"/>
        </w:numPr>
        <w:bidi w:val="0"/>
      </w:pPr>
      <w:bookmarkStart w:id="1" w:name="_Toc20165"/>
      <w:r>
        <w:t>编制过程概述</w:t>
      </w:r>
      <w:bookmarkEnd w:id="1"/>
    </w:p>
    <w:p w14:paraId="25458086">
      <w:pPr>
        <w:pStyle w:val="3"/>
        <w:numPr>
          <w:ilvl w:val="1"/>
          <w:numId w:val="2"/>
        </w:numPr>
        <w:bidi w:val="0"/>
      </w:pPr>
      <w:bookmarkStart w:id="2" w:name="_Toc2568"/>
      <w:r>
        <w:t>成立预案编制小组</w:t>
      </w:r>
      <w:bookmarkEnd w:id="2"/>
    </w:p>
    <w:p w14:paraId="766065D3">
      <w:pPr>
        <w:pStyle w:val="5"/>
        <w:ind w:firstLine="560"/>
        <w:rPr>
          <w:spacing w:val="0"/>
          <w:w w:val="100"/>
        </w:rPr>
      </w:pPr>
      <w:r>
        <w:rPr>
          <w:rFonts w:hint="eastAsia"/>
          <w:spacing w:val="0"/>
          <w:w w:val="100"/>
        </w:rPr>
        <w:t>中节能（连云港）清洁技术发展有限公司</w:t>
      </w:r>
      <w:r>
        <w:rPr>
          <w:spacing w:val="0"/>
          <w:w w:val="100"/>
        </w:rPr>
        <w:t>于202</w:t>
      </w:r>
      <w:r>
        <w:rPr>
          <w:rFonts w:hint="eastAsia"/>
          <w:spacing w:val="0"/>
          <w:w w:val="100"/>
          <w:lang w:val="en-US" w:eastAsia="zh-CN"/>
        </w:rPr>
        <w:t>5</w:t>
      </w:r>
      <w:r>
        <w:rPr>
          <w:spacing w:val="0"/>
          <w:w w:val="100"/>
        </w:rPr>
        <w:t>年</w:t>
      </w:r>
      <w:r>
        <w:rPr>
          <w:rFonts w:hint="eastAsia"/>
          <w:spacing w:val="0"/>
          <w:w w:val="100"/>
          <w:lang w:val="en-US" w:eastAsia="zh-CN"/>
        </w:rPr>
        <w:t>9</w:t>
      </w:r>
      <w:r>
        <w:rPr>
          <w:spacing w:val="0"/>
          <w:w w:val="100"/>
        </w:rPr>
        <w:t>月成立以公司</w:t>
      </w:r>
      <w:r>
        <w:rPr>
          <w:rFonts w:hint="eastAsia"/>
          <w:spacing w:val="0"/>
          <w:w w:val="100"/>
          <w:lang w:val="en-US" w:eastAsia="zh-CN"/>
        </w:rPr>
        <w:t>董事长</w:t>
      </w:r>
      <w:r>
        <w:rPr>
          <w:spacing w:val="0"/>
          <w:w w:val="100"/>
        </w:rPr>
        <w:t>为组长的环境风险防措施及应急预案的编制小组，编制小组成员为</w:t>
      </w:r>
      <w:r>
        <w:rPr>
          <w:rFonts w:hint="eastAsia"/>
          <w:spacing w:val="0"/>
          <w:w w:val="100"/>
          <w:lang w:val="en-US" w:eastAsia="zh-CN"/>
        </w:rPr>
        <w:t>江苏南京博晟环境科技有限公司（后文称为技术服务机构）的技术服务人员及中节能公司</w:t>
      </w:r>
      <w:r>
        <w:rPr>
          <w:spacing w:val="0"/>
          <w:w w:val="100"/>
        </w:rPr>
        <w:t>的主要负责人。编制小组成立以后，</w:t>
      </w:r>
      <w:r>
        <w:rPr>
          <w:rFonts w:hint="eastAsia"/>
          <w:spacing w:val="0"/>
          <w:w w:val="100"/>
          <w:lang w:val="en-US" w:eastAsia="zh-CN"/>
        </w:rPr>
        <w:t>主要由技术服务机构负责编制工作。在</w:t>
      </w:r>
      <w:r>
        <w:rPr>
          <w:spacing w:val="0"/>
          <w:w w:val="100"/>
        </w:rPr>
        <w:t>制定编制工作计划</w:t>
      </w:r>
      <w:r>
        <w:rPr>
          <w:rFonts w:hint="eastAsia"/>
          <w:spacing w:val="0"/>
          <w:w w:val="100"/>
          <w:lang w:val="en-US" w:eastAsia="zh-CN"/>
        </w:rPr>
        <w:t>后</w:t>
      </w:r>
      <w:r>
        <w:rPr>
          <w:spacing w:val="0"/>
          <w:w w:val="100"/>
        </w:rPr>
        <w:t>，通过详细研究国家和地方环保相关法规和标准，以及充分评估公司环境风险和防范措施的基础上，编制了</w:t>
      </w:r>
      <w:r>
        <w:rPr>
          <w:rFonts w:hint="eastAsia"/>
          <w:spacing w:val="0"/>
          <w:w w:val="100"/>
          <w:lang w:val="en-US" w:eastAsia="zh-CN"/>
        </w:rPr>
        <w:t>中节能公司</w:t>
      </w:r>
      <w:r>
        <w:rPr>
          <w:spacing w:val="0"/>
          <w:w w:val="100"/>
        </w:rPr>
        <w:t>突发环境事件应急预案。</w:t>
      </w:r>
    </w:p>
    <w:p w14:paraId="4261D9D2">
      <w:pPr>
        <w:pStyle w:val="5"/>
        <w:ind w:firstLine="560"/>
        <w:rPr>
          <w:rFonts w:hint="eastAsia"/>
          <w:spacing w:val="0"/>
          <w:w w:val="100"/>
          <w:lang w:val="en-US" w:eastAsia="zh-CN"/>
        </w:rPr>
      </w:pPr>
      <w:r>
        <w:rPr>
          <w:rFonts w:hint="eastAsia"/>
          <w:spacing w:val="0"/>
          <w:w w:val="100"/>
          <w:lang w:val="en-US" w:eastAsia="zh-CN"/>
        </w:rPr>
        <w:t>编制小组人员信息如下：</w:t>
      </w:r>
    </w:p>
    <w:p w14:paraId="425CBAC3">
      <w:pPr>
        <w:pStyle w:val="17"/>
        <w:rPr>
          <w:rFonts w:hint="default" w:ascii="Times New Roman" w:hAnsi="Times New Roman" w:eastAsia="宋体"/>
          <w:spacing w:val="0"/>
          <w:w w:val="100"/>
          <w:lang w:val="en-US" w:eastAsia="zh-CN"/>
        </w:rPr>
      </w:pPr>
      <w:r>
        <w:rPr>
          <w:rFonts w:hint="eastAsia" w:ascii="Times New Roman" w:hAnsi="Times New Roman" w:eastAsia="宋体"/>
          <w:spacing w:val="0"/>
          <w:w w:val="100"/>
          <w:lang w:val="en-US" w:eastAsia="zh-CN"/>
        </w:rPr>
        <w:t>表1.1-1 编制人员信息表</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82"/>
        <w:gridCol w:w="3182"/>
        <w:gridCol w:w="3182"/>
      </w:tblGrid>
      <w:tr w14:paraId="61022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82" w:type="dxa"/>
            <w:vAlign w:val="center"/>
          </w:tcPr>
          <w:p w14:paraId="1A020749">
            <w:pPr>
              <w:pStyle w:val="18"/>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单位</w:t>
            </w:r>
          </w:p>
        </w:tc>
        <w:tc>
          <w:tcPr>
            <w:tcW w:w="3182" w:type="dxa"/>
            <w:vAlign w:val="center"/>
          </w:tcPr>
          <w:p w14:paraId="2B722A26">
            <w:pPr>
              <w:pStyle w:val="18"/>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人员</w:t>
            </w:r>
          </w:p>
        </w:tc>
        <w:tc>
          <w:tcPr>
            <w:tcW w:w="3182" w:type="dxa"/>
            <w:vAlign w:val="center"/>
          </w:tcPr>
          <w:p w14:paraId="1F5A4106">
            <w:pPr>
              <w:pStyle w:val="18"/>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职责</w:t>
            </w:r>
          </w:p>
        </w:tc>
      </w:tr>
      <w:tr w14:paraId="16AEB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82" w:type="dxa"/>
            <w:vMerge w:val="restart"/>
            <w:vAlign w:val="center"/>
          </w:tcPr>
          <w:p w14:paraId="35956EBA">
            <w:pPr>
              <w:pStyle w:val="18"/>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江苏南京博晟环境科技有限公司</w:t>
            </w:r>
          </w:p>
        </w:tc>
        <w:tc>
          <w:tcPr>
            <w:tcW w:w="3182" w:type="dxa"/>
            <w:vAlign w:val="center"/>
          </w:tcPr>
          <w:p w14:paraId="52575242">
            <w:pPr>
              <w:pStyle w:val="18"/>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刘亚伟</w:t>
            </w:r>
          </w:p>
        </w:tc>
        <w:tc>
          <w:tcPr>
            <w:tcW w:w="3182" w:type="dxa"/>
            <w:vAlign w:val="center"/>
          </w:tcPr>
          <w:p w14:paraId="7B2AF4FC">
            <w:pPr>
              <w:pStyle w:val="18"/>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编制应急预案</w:t>
            </w:r>
          </w:p>
        </w:tc>
      </w:tr>
      <w:tr w14:paraId="55218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82" w:type="dxa"/>
            <w:vMerge w:val="continue"/>
            <w:vAlign w:val="center"/>
          </w:tcPr>
          <w:p w14:paraId="1DECA445">
            <w:pPr>
              <w:pStyle w:val="18"/>
              <w:keepNext w:val="0"/>
              <w:keepLines w:val="0"/>
              <w:suppressLineNumbers w:val="0"/>
              <w:bidi w:val="0"/>
              <w:spacing w:before="0" w:beforeAutospacing="0" w:after="0" w:afterAutospacing="0"/>
              <w:ind w:left="0" w:right="0"/>
              <w:jc w:val="center"/>
              <w:rPr>
                <w:rFonts w:hint="default"/>
                <w:lang w:val="en-US" w:eastAsia="zh-CN"/>
              </w:rPr>
            </w:pPr>
          </w:p>
        </w:tc>
        <w:tc>
          <w:tcPr>
            <w:tcW w:w="3182" w:type="dxa"/>
            <w:vAlign w:val="center"/>
          </w:tcPr>
          <w:p w14:paraId="4C029FA7">
            <w:pPr>
              <w:pStyle w:val="18"/>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沈靓</w:t>
            </w:r>
          </w:p>
        </w:tc>
        <w:tc>
          <w:tcPr>
            <w:tcW w:w="3182" w:type="dxa"/>
            <w:vAlign w:val="center"/>
          </w:tcPr>
          <w:p w14:paraId="27F81513">
            <w:pPr>
              <w:pStyle w:val="18"/>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应急预案审定</w:t>
            </w:r>
          </w:p>
        </w:tc>
      </w:tr>
      <w:tr w14:paraId="6BCC6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82" w:type="dxa"/>
            <w:vMerge w:val="continue"/>
            <w:vAlign w:val="center"/>
          </w:tcPr>
          <w:p w14:paraId="00607F91">
            <w:pPr>
              <w:pStyle w:val="18"/>
              <w:keepNext w:val="0"/>
              <w:keepLines w:val="0"/>
              <w:suppressLineNumbers w:val="0"/>
              <w:bidi w:val="0"/>
              <w:spacing w:before="0" w:beforeAutospacing="0" w:after="0" w:afterAutospacing="0"/>
              <w:ind w:left="0" w:right="0"/>
              <w:jc w:val="center"/>
              <w:rPr>
                <w:rFonts w:hint="default"/>
                <w:lang w:val="en-US" w:eastAsia="zh-CN"/>
              </w:rPr>
            </w:pPr>
          </w:p>
        </w:tc>
        <w:tc>
          <w:tcPr>
            <w:tcW w:w="3182" w:type="dxa"/>
            <w:vAlign w:val="center"/>
          </w:tcPr>
          <w:p w14:paraId="6E5F4EB4">
            <w:pPr>
              <w:pStyle w:val="18"/>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王俊</w:t>
            </w:r>
          </w:p>
        </w:tc>
        <w:tc>
          <w:tcPr>
            <w:tcW w:w="3182" w:type="dxa"/>
            <w:vAlign w:val="center"/>
          </w:tcPr>
          <w:p w14:paraId="57E20D7E">
            <w:pPr>
              <w:pStyle w:val="18"/>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应急预案校核</w:t>
            </w:r>
          </w:p>
        </w:tc>
      </w:tr>
      <w:tr w14:paraId="7F421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82" w:type="dxa"/>
            <w:vMerge w:val="restart"/>
            <w:vAlign w:val="center"/>
          </w:tcPr>
          <w:p w14:paraId="3E09C4FC">
            <w:pPr>
              <w:pStyle w:val="18"/>
              <w:keepNext w:val="0"/>
              <w:keepLines w:val="0"/>
              <w:suppressLineNumbers w:val="0"/>
              <w:bidi w:val="0"/>
              <w:spacing w:before="0" w:beforeAutospacing="0" w:after="0" w:afterAutospacing="0"/>
              <w:ind w:left="0" w:right="0"/>
              <w:jc w:val="center"/>
              <w:rPr>
                <w:rFonts w:hint="default"/>
                <w:lang w:val="en-US" w:eastAsia="zh-CN"/>
              </w:rPr>
            </w:pPr>
            <w:r>
              <w:rPr>
                <w:rFonts w:hint="eastAsia"/>
              </w:rPr>
              <w:t>中节能（连云港）清洁技术发展有限公司</w:t>
            </w:r>
          </w:p>
        </w:tc>
        <w:tc>
          <w:tcPr>
            <w:tcW w:w="3182" w:type="dxa"/>
            <w:vAlign w:val="center"/>
          </w:tcPr>
          <w:p w14:paraId="6387B261">
            <w:pPr>
              <w:pStyle w:val="18"/>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贾水星</w:t>
            </w:r>
          </w:p>
        </w:tc>
        <w:tc>
          <w:tcPr>
            <w:tcW w:w="3182" w:type="dxa"/>
            <w:vAlign w:val="center"/>
          </w:tcPr>
          <w:p w14:paraId="35B6209A">
            <w:pPr>
              <w:pStyle w:val="18"/>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应急预案签发</w:t>
            </w:r>
          </w:p>
        </w:tc>
      </w:tr>
      <w:tr w14:paraId="014BC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82" w:type="dxa"/>
            <w:vMerge w:val="continue"/>
            <w:vAlign w:val="center"/>
          </w:tcPr>
          <w:p w14:paraId="097CE48B">
            <w:pPr>
              <w:pStyle w:val="18"/>
              <w:keepNext w:val="0"/>
              <w:keepLines w:val="0"/>
              <w:suppressLineNumbers w:val="0"/>
              <w:bidi w:val="0"/>
              <w:spacing w:before="0" w:beforeAutospacing="0" w:after="0" w:afterAutospacing="0"/>
              <w:ind w:left="0" w:right="0"/>
              <w:jc w:val="center"/>
              <w:rPr>
                <w:rFonts w:hint="default"/>
                <w:lang w:val="en-US" w:eastAsia="zh-CN"/>
              </w:rPr>
            </w:pPr>
          </w:p>
        </w:tc>
        <w:tc>
          <w:tcPr>
            <w:tcW w:w="3182" w:type="dxa"/>
            <w:vAlign w:val="center"/>
          </w:tcPr>
          <w:p w14:paraId="6E7FDE5D">
            <w:pPr>
              <w:pStyle w:val="18"/>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严心富</w:t>
            </w:r>
          </w:p>
        </w:tc>
        <w:tc>
          <w:tcPr>
            <w:tcW w:w="3182" w:type="dxa"/>
            <w:vAlign w:val="center"/>
          </w:tcPr>
          <w:p w14:paraId="13F921CB">
            <w:pPr>
              <w:pStyle w:val="18"/>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应急预案企业内部审核</w:t>
            </w:r>
          </w:p>
        </w:tc>
      </w:tr>
      <w:tr w14:paraId="170C1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82" w:type="dxa"/>
            <w:vMerge w:val="continue"/>
            <w:vAlign w:val="center"/>
          </w:tcPr>
          <w:p w14:paraId="796A753B">
            <w:pPr>
              <w:pStyle w:val="18"/>
              <w:keepNext w:val="0"/>
              <w:keepLines w:val="0"/>
              <w:suppressLineNumbers w:val="0"/>
              <w:bidi w:val="0"/>
              <w:spacing w:before="0" w:beforeAutospacing="0" w:after="0" w:afterAutospacing="0"/>
              <w:ind w:left="0" w:right="0"/>
              <w:jc w:val="center"/>
              <w:rPr>
                <w:rFonts w:hint="eastAsia"/>
              </w:rPr>
            </w:pPr>
          </w:p>
        </w:tc>
        <w:tc>
          <w:tcPr>
            <w:tcW w:w="3182" w:type="dxa"/>
            <w:shd w:val="clear" w:color="auto" w:fill="auto"/>
            <w:vAlign w:val="center"/>
          </w:tcPr>
          <w:p w14:paraId="3D4F2D8F">
            <w:pPr>
              <w:pStyle w:val="18"/>
              <w:keepNext w:val="0"/>
              <w:keepLines w:val="0"/>
              <w:suppressLineNumbers w:val="0"/>
              <w:bidi w:val="0"/>
              <w:spacing w:before="0" w:beforeAutospacing="0" w:after="0" w:afterAutospacing="0"/>
              <w:ind w:left="0" w:right="0"/>
              <w:jc w:val="center"/>
              <w:rPr>
                <w:rFonts w:hint="eastAsia" w:ascii="Times New Roman" w:hAnsi="Times New Roman" w:eastAsia="宋体" w:cs="仿宋"/>
                <w:sz w:val="24"/>
                <w:szCs w:val="22"/>
                <w:lang w:val="en-US" w:eastAsia="zh-CN" w:bidi="ar-SA"/>
              </w:rPr>
            </w:pPr>
            <w:r>
              <w:rPr>
                <w:rFonts w:hint="eastAsia" w:ascii="Times New Roman" w:hAnsi="Times New Roman" w:eastAsia="宋体"/>
                <w:lang w:val="en-US" w:eastAsia="zh-CN"/>
              </w:rPr>
              <w:t>王超</w:t>
            </w:r>
          </w:p>
        </w:tc>
        <w:tc>
          <w:tcPr>
            <w:tcW w:w="3182" w:type="dxa"/>
            <w:shd w:val="clear" w:color="auto" w:fill="auto"/>
            <w:vAlign w:val="center"/>
          </w:tcPr>
          <w:p w14:paraId="7E85390D">
            <w:pPr>
              <w:pStyle w:val="18"/>
              <w:keepNext w:val="0"/>
              <w:keepLines w:val="0"/>
              <w:suppressLineNumbers w:val="0"/>
              <w:bidi w:val="0"/>
              <w:spacing w:before="0" w:beforeAutospacing="0" w:after="0" w:afterAutospacing="0"/>
              <w:ind w:left="0" w:right="0"/>
              <w:jc w:val="center"/>
              <w:rPr>
                <w:rFonts w:hint="eastAsia" w:ascii="Times New Roman" w:hAnsi="Times New Roman" w:eastAsia="宋体" w:cs="仿宋"/>
                <w:sz w:val="24"/>
                <w:szCs w:val="22"/>
                <w:lang w:val="en-US" w:eastAsia="zh-CN" w:bidi="ar-SA"/>
              </w:rPr>
            </w:pPr>
            <w:r>
              <w:rPr>
                <w:rFonts w:hint="eastAsia"/>
                <w:lang w:val="en-US" w:eastAsia="zh-CN"/>
              </w:rPr>
              <w:t>厂外编制资料的收集与提供</w:t>
            </w:r>
          </w:p>
        </w:tc>
      </w:tr>
      <w:tr w14:paraId="1FFC5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82" w:type="dxa"/>
            <w:vMerge w:val="continue"/>
            <w:vAlign w:val="center"/>
          </w:tcPr>
          <w:p w14:paraId="12B0A0B5">
            <w:pPr>
              <w:pStyle w:val="18"/>
              <w:keepNext w:val="0"/>
              <w:keepLines w:val="0"/>
              <w:suppressLineNumbers w:val="0"/>
              <w:bidi w:val="0"/>
              <w:spacing w:before="0" w:beforeAutospacing="0" w:after="0" w:afterAutospacing="0"/>
              <w:ind w:left="0" w:right="0"/>
              <w:jc w:val="center"/>
              <w:rPr>
                <w:rFonts w:hint="eastAsia"/>
              </w:rPr>
            </w:pPr>
          </w:p>
        </w:tc>
        <w:tc>
          <w:tcPr>
            <w:tcW w:w="3182" w:type="dxa"/>
            <w:shd w:val="clear" w:color="auto" w:fill="auto"/>
            <w:vAlign w:val="center"/>
          </w:tcPr>
          <w:p w14:paraId="75A2AB21">
            <w:pPr>
              <w:pStyle w:val="18"/>
              <w:keepNext w:val="0"/>
              <w:keepLines w:val="0"/>
              <w:suppressLineNumbers w:val="0"/>
              <w:bidi w:val="0"/>
              <w:spacing w:before="0" w:beforeAutospacing="0" w:after="0" w:afterAutospacing="0"/>
              <w:ind w:left="0" w:right="0"/>
              <w:jc w:val="center"/>
              <w:rPr>
                <w:rFonts w:hint="eastAsia" w:ascii="Times New Roman" w:hAnsi="Times New Roman" w:eastAsia="宋体" w:cs="仿宋"/>
                <w:sz w:val="24"/>
                <w:szCs w:val="22"/>
                <w:lang w:val="en-US" w:eastAsia="zh-CN" w:bidi="ar-SA"/>
              </w:rPr>
            </w:pPr>
            <w:r>
              <w:rPr>
                <w:rFonts w:hint="eastAsia" w:ascii="Times New Roman" w:hAnsi="Times New Roman" w:eastAsia="宋体"/>
                <w:lang w:val="en-US" w:eastAsia="zh-CN"/>
              </w:rPr>
              <w:t>王静</w:t>
            </w:r>
          </w:p>
        </w:tc>
        <w:tc>
          <w:tcPr>
            <w:tcW w:w="3182" w:type="dxa"/>
            <w:shd w:val="clear" w:color="auto" w:fill="auto"/>
            <w:vAlign w:val="center"/>
          </w:tcPr>
          <w:p w14:paraId="0843925E">
            <w:pPr>
              <w:pStyle w:val="18"/>
              <w:keepNext w:val="0"/>
              <w:keepLines w:val="0"/>
              <w:suppressLineNumbers w:val="0"/>
              <w:bidi w:val="0"/>
              <w:spacing w:before="0" w:beforeAutospacing="0" w:after="0" w:afterAutospacing="0"/>
              <w:ind w:left="0" w:right="0"/>
              <w:jc w:val="center"/>
              <w:rPr>
                <w:rFonts w:hint="default" w:ascii="Times New Roman" w:hAnsi="Times New Roman" w:eastAsia="宋体" w:cs="仿宋"/>
                <w:sz w:val="24"/>
                <w:szCs w:val="22"/>
                <w:lang w:val="en-US" w:eastAsia="zh-CN" w:bidi="ar-SA"/>
              </w:rPr>
            </w:pPr>
            <w:r>
              <w:rPr>
                <w:rFonts w:hint="eastAsia"/>
                <w:lang w:val="en-US" w:eastAsia="zh-CN"/>
              </w:rPr>
              <w:t>编制资料收集与提供</w:t>
            </w:r>
          </w:p>
        </w:tc>
      </w:tr>
      <w:tr w14:paraId="6F3FD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82" w:type="dxa"/>
            <w:vMerge w:val="continue"/>
            <w:vAlign w:val="center"/>
          </w:tcPr>
          <w:p w14:paraId="1B32B585">
            <w:pPr>
              <w:pStyle w:val="18"/>
              <w:keepNext w:val="0"/>
              <w:keepLines w:val="0"/>
              <w:suppressLineNumbers w:val="0"/>
              <w:bidi w:val="0"/>
              <w:spacing w:before="0" w:beforeAutospacing="0" w:after="0" w:afterAutospacing="0"/>
              <w:ind w:left="0" w:right="0"/>
              <w:jc w:val="center"/>
              <w:rPr>
                <w:rFonts w:hint="eastAsia"/>
              </w:rPr>
            </w:pPr>
          </w:p>
        </w:tc>
        <w:tc>
          <w:tcPr>
            <w:tcW w:w="3182" w:type="dxa"/>
            <w:shd w:val="clear" w:color="auto" w:fill="auto"/>
            <w:vAlign w:val="center"/>
          </w:tcPr>
          <w:p w14:paraId="3988A17E">
            <w:pPr>
              <w:pStyle w:val="10"/>
              <w:keepNext w:val="0"/>
              <w:keepLines w:val="0"/>
              <w:widowControl w:val="0"/>
              <w:suppressLineNumbers w:val="0"/>
              <w:autoSpaceDE w:val="0"/>
              <w:autoSpaceDN w:val="0"/>
              <w:spacing w:before="0" w:beforeAutospacing="0" w:after="0" w:afterAutospacing="0"/>
              <w:ind w:left="0" w:leftChars="0" w:right="0" w:rightChars="0"/>
              <w:jc w:val="center"/>
              <w:rPr>
                <w:rFonts w:hint="eastAsia" w:ascii="Times New Roman" w:hAnsi="Times New Roman" w:eastAsia="宋体" w:cs="仿宋"/>
                <w:sz w:val="24"/>
                <w:szCs w:val="22"/>
                <w:lang w:val="en-US" w:eastAsia="zh-CN" w:bidi="ar-SA"/>
              </w:rPr>
            </w:pPr>
            <w:r>
              <w:rPr>
                <w:rFonts w:hint="eastAsia" w:ascii="宋体" w:hAnsi="宋体" w:eastAsia="宋体" w:cs="宋体"/>
                <w:kern w:val="0"/>
                <w:sz w:val="24"/>
                <w:szCs w:val="24"/>
                <w:lang w:val="en-US" w:eastAsia="zh-CN" w:bidi="ar"/>
              </w:rPr>
              <w:t>杨政</w:t>
            </w:r>
          </w:p>
        </w:tc>
        <w:tc>
          <w:tcPr>
            <w:tcW w:w="3182" w:type="dxa"/>
            <w:shd w:val="clear" w:color="auto" w:fill="auto"/>
            <w:vAlign w:val="center"/>
          </w:tcPr>
          <w:p w14:paraId="489A89AA">
            <w:pPr>
              <w:pStyle w:val="10"/>
              <w:keepNext w:val="0"/>
              <w:keepLines w:val="0"/>
              <w:widowControl w:val="0"/>
              <w:suppressLineNumbers w:val="0"/>
              <w:autoSpaceDE w:val="0"/>
              <w:autoSpaceDN w:val="0"/>
              <w:spacing w:before="0" w:beforeAutospacing="0" w:after="0" w:afterAutospacing="0"/>
              <w:ind w:left="0" w:leftChars="0" w:right="0" w:rightChars="0"/>
              <w:jc w:val="center"/>
              <w:rPr>
                <w:rFonts w:hint="default" w:ascii="Times New Roman" w:hAnsi="Times New Roman" w:eastAsia="宋体" w:cs="仿宋"/>
                <w:sz w:val="24"/>
                <w:szCs w:val="22"/>
                <w:lang w:val="en-US" w:eastAsia="zh-CN" w:bidi="ar-SA"/>
              </w:rPr>
            </w:pPr>
            <w:r>
              <w:rPr>
                <w:rFonts w:hint="eastAsia" w:ascii="宋体" w:hAnsi="宋体" w:eastAsia="宋体" w:cs="宋体"/>
                <w:kern w:val="0"/>
                <w:sz w:val="24"/>
                <w:szCs w:val="24"/>
                <w:lang w:val="en-US" w:eastAsia="zh-CN" w:bidi="ar"/>
              </w:rPr>
              <w:t>物资统计</w:t>
            </w:r>
          </w:p>
        </w:tc>
      </w:tr>
      <w:tr w14:paraId="3BCC9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82" w:type="dxa"/>
            <w:vMerge w:val="continue"/>
            <w:vAlign w:val="center"/>
          </w:tcPr>
          <w:p w14:paraId="6A3E3E89">
            <w:pPr>
              <w:pStyle w:val="18"/>
              <w:keepNext w:val="0"/>
              <w:keepLines w:val="0"/>
              <w:suppressLineNumbers w:val="0"/>
              <w:bidi w:val="0"/>
              <w:spacing w:before="0" w:beforeAutospacing="0" w:after="0" w:afterAutospacing="0"/>
              <w:ind w:left="0" w:right="0"/>
              <w:jc w:val="center"/>
              <w:rPr>
                <w:rFonts w:hint="eastAsia"/>
              </w:rPr>
            </w:pPr>
          </w:p>
        </w:tc>
        <w:tc>
          <w:tcPr>
            <w:tcW w:w="6364" w:type="dxa"/>
            <w:gridSpan w:val="2"/>
            <w:vAlign w:val="center"/>
          </w:tcPr>
          <w:p w14:paraId="0B3170A2">
            <w:pPr>
              <w:pStyle w:val="18"/>
              <w:keepNext w:val="0"/>
              <w:keepLines w:val="0"/>
              <w:suppressLineNumbers w:val="0"/>
              <w:bidi w:val="0"/>
              <w:spacing w:before="0" w:beforeAutospacing="0" w:after="0" w:afterAutospacing="0"/>
              <w:ind w:left="0" w:right="0"/>
              <w:jc w:val="center"/>
              <w:rPr>
                <w:rFonts w:hint="default"/>
                <w:lang w:val="en-US" w:eastAsia="zh-CN"/>
              </w:rPr>
            </w:pPr>
            <w:r>
              <w:rPr>
                <w:rFonts w:hint="eastAsia" w:ascii="Times New Roman" w:hAnsi="Times New Roman" w:eastAsia="宋体"/>
                <w:lang w:val="en-US" w:eastAsia="zh-CN"/>
              </w:rPr>
              <w:t>企业其他相关人员</w:t>
            </w:r>
          </w:p>
        </w:tc>
      </w:tr>
    </w:tbl>
    <w:p w14:paraId="6B2F44FD">
      <w:pPr>
        <w:pStyle w:val="3"/>
        <w:numPr>
          <w:ilvl w:val="1"/>
          <w:numId w:val="2"/>
        </w:numPr>
        <w:bidi w:val="0"/>
      </w:pPr>
      <w:bookmarkStart w:id="3" w:name="_Toc3370"/>
      <w:r>
        <w:t>制定编制计划</w:t>
      </w:r>
      <w:bookmarkEnd w:id="3"/>
    </w:p>
    <w:p w14:paraId="0F768923">
      <w:pPr>
        <w:pStyle w:val="5"/>
        <w:ind w:firstLine="560"/>
        <w:rPr>
          <w:spacing w:val="0"/>
          <w:w w:val="100"/>
        </w:rPr>
      </w:pPr>
      <w:r>
        <w:rPr>
          <w:spacing w:val="0"/>
          <w:w w:val="100"/>
        </w:rPr>
        <w:t>为了有计划、有步骤的推进环境应急预案编制工作，根据《江苏省突发环境事件应急预案编制导则》(试行)(企业事业单位版)要求，结合企业实际，应急预案编制小组成立以后，根据导则要求，制定了编制工作计划，详见表 1.2-1。</w:t>
      </w:r>
    </w:p>
    <w:p w14:paraId="54332372">
      <w:pPr>
        <w:rPr>
          <w:spacing w:val="0"/>
          <w:w w:val="100"/>
        </w:rPr>
      </w:pPr>
      <w:r>
        <w:rPr>
          <w:spacing w:val="0"/>
          <w:w w:val="100"/>
        </w:rPr>
        <w:br w:type="page"/>
      </w:r>
    </w:p>
    <w:p w14:paraId="5177B47E">
      <w:pPr>
        <w:pStyle w:val="17"/>
        <w:rPr>
          <w:spacing w:val="0"/>
          <w:w w:val="100"/>
        </w:rPr>
      </w:pPr>
      <w:r>
        <w:rPr>
          <w:spacing w:val="0"/>
          <w:w w:val="100"/>
        </w:rPr>
        <w:t>表 1.2-1</w:t>
      </w:r>
      <w:r>
        <w:rPr>
          <w:spacing w:val="0"/>
          <w:w w:val="100"/>
        </w:rPr>
        <w:tab/>
      </w:r>
      <w:r>
        <w:rPr>
          <w:spacing w:val="0"/>
          <w:w w:val="100"/>
        </w:rPr>
        <w:t>工作计划表</w:t>
      </w:r>
    </w:p>
    <w:tbl>
      <w:tblPr>
        <w:tblStyle w:val="13"/>
        <w:tblW w:w="0" w:type="auto"/>
        <w:tblInd w:w="10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64"/>
        <w:gridCol w:w="4350"/>
        <w:gridCol w:w="1086"/>
        <w:gridCol w:w="2174"/>
      </w:tblGrid>
      <w:tr w14:paraId="523206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1464" w:type="dxa"/>
            <w:tcBorders>
              <w:top w:val="single" w:color="auto" w:sz="4" w:space="0"/>
              <w:left w:val="single" w:color="auto" w:sz="4" w:space="0"/>
            </w:tcBorders>
            <w:vAlign w:val="center"/>
          </w:tcPr>
          <w:p w14:paraId="78542920">
            <w:pPr>
              <w:pStyle w:val="18"/>
              <w:keepNext w:val="0"/>
              <w:keepLines w:val="0"/>
              <w:suppressLineNumbers w:val="0"/>
              <w:spacing w:before="0" w:beforeAutospacing="0" w:after="0" w:afterAutospacing="0"/>
              <w:ind w:left="0" w:right="0"/>
              <w:rPr>
                <w:rFonts w:hint="default"/>
                <w:b/>
                <w:bCs/>
                <w:spacing w:val="0"/>
                <w:w w:val="100"/>
              </w:rPr>
            </w:pPr>
            <w:r>
              <w:rPr>
                <w:rFonts w:hint="default"/>
                <w:b/>
                <w:bCs/>
                <w:spacing w:val="0"/>
                <w:w w:val="100"/>
              </w:rPr>
              <w:t>阶段</w:t>
            </w:r>
          </w:p>
        </w:tc>
        <w:tc>
          <w:tcPr>
            <w:tcW w:w="4350" w:type="dxa"/>
            <w:tcBorders>
              <w:top w:val="single" w:color="auto" w:sz="4" w:space="0"/>
            </w:tcBorders>
            <w:vAlign w:val="center"/>
          </w:tcPr>
          <w:p w14:paraId="4FBAAB48">
            <w:pPr>
              <w:pStyle w:val="18"/>
              <w:keepNext w:val="0"/>
              <w:keepLines w:val="0"/>
              <w:suppressLineNumbers w:val="0"/>
              <w:spacing w:before="0" w:beforeAutospacing="0" w:after="0" w:afterAutospacing="0"/>
              <w:ind w:left="0" w:right="0"/>
              <w:rPr>
                <w:rFonts w:hint="default"/>
                <w:b/>
                <w:bCs/>
                <w:spacing w:val="0"/>
                <w:w w:val="100"/>
              </w:rPr>
            </w:pPr>
            <w:r>
              <w:rPr>
                <w:rFonts w:hint="default"/>
                <w:b/>
                <w:bCs/>
                <w:spacing w:val="0"/>
                <w:w w:val="100"/>
              </w:rPr>
              <w:t>工作内容</w:t>
            </w:r>
          </w:p>
        </w:tc>
        <w:tc>
          <w:tcPr>
            <w:tcW w:w="1086" w:type="dxa"/>
            <w:tcBorders>
              <w:top w:val="single" w:color="auto" w:sz="4" w:space="0"/>
            </w:tcBorders>
            <w:vAlign w:val="center"/>
          </w:tcPr>
          <w:p w14:paraId="4749D055">
            <w:pPr>
              <w:pStyle w:val="18"/>
              <w:keepNext w:val="0"/>
              <w:keepLines w:val="0"/>
              <w:suppressLineNumbers w:val="0"/>
              <w:spacing w:before="0" w:beforeAutospacing="0" w:after="0" w:afterAutospacing="0"/>
              <w:ind w:left="0" w:right="0"/>
              <w:rPr>
                <w:rFonts w:hint="default"/>
                <w:b/>
                <w:bCs/>
                <w:spacing w:val="0"/>
                <w:w w:val="100"/>
              </w:rPr>
            </w:pPr>
            <w:r>
              <w:rPr>
                <w:rFonts w:hint="default"/>
                <w:b/>
                <w:bCs/>
                <w:spacing w:val="0"/>
                <w:w w:val="100"/>
              </w:rPr>
              <w:t>完成</w:t>
            </w:r>
          </w:p>
          <w:p w14:paraId="75CA2B49">
            <w:pPr>
              <w:pStyle w:val="18"/>
              <w:keepNext w:val="0"/>
              <w:keepLines w:val="0"/>
              <w:suppressLineNumbers w:val="0"/>
              <w:spacing w:before="0" w:beforeAutospacing="0" w:after="0" w:afterAutospacing="0"/>
              <w:ind w:left="0" w:right="0"/>
              <w:rPr>
                <w:rFonts w:hint="default"/>
                <w:b/>
                <w:bCs/>
                <w:spacing w:val="0"/>
                <w:w w:val="100"/>
              </w:rPr>
            </w:pPr>
            <w:r>
              <w:rPr>
                <w:rFonts w:hint="default"/>
                <w:b/>
                <w:bCs/>
                <w:spacing w:val="0"/>
                <w:w w:val="100"/>
              </w:rPr>
              <w:t>时间</w:t>
            </w:r>
          </w:p>
        </w:tc>
        <w:tc>
          <w:tcPr>
            <w:tcW w:w="2174" w:type="dxa"/>
            <w:tcBorders>
              <w:top w:val="single" w:color="auto" w:sz="4" w:space="0"/>
              <w:right w:val="single" w:color="auto" w:sz="4" w:space="0"/>
            </w:tcBorders>
            <w:vAlign w:val="center"/>
          </w:tcPr>
          <w:p w14:paraId="67EB8AA0">
            <w:pPr>
              <w:pStyle w:val="18"/>
              <w:keepNext w:val="0"/>
              <w:keepLines w:val="0"/>
              <w:suppressLineNumbers w:val="0"/>
              <w:spacing w:before="0" w:beforeAutospacing="0" w:after="0" w:afterAutospacing="0"/>
              <w:ind w:left="0" w:right="0"/>
              <w:rPr>
                <w:rFonts w:hint="default"/>
                <w:b/>
                <w:bCs/>
                <w:spacing w:val="0"/>
                <w:w w:val="100"/>
              </w:rPr>
            </w:pPr>
            <w:r>
              <w:rPr>
                <w:rFonts w:hint="default"/>
                <w:b/>
                <w:bCs/>
                <w:spacing w:val="0"/>
                <w:w w:val="100"/>
              </w:rPr>
              <w:t>责任部门及人员</w:t>
            </w:r>
          </w:p>
        </w:tc>
      </w:tr>
      <w:tr w14:paraId="683083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34" w:hRule="atLeast"/>
        </w:trPr>
        <w:tc>
          <w:tcPr>
            <w:tcW w:w="1464" w:type="dxa"/>
            <w:tcBorders>
              <w:left w:val="single" w:color="auto" w:sz="4" w:space="0"/>
            </w:tcBorders>
            <w:vAlign w:val="center"/>
          </w:tcPr>
          <w:p w14:paraId="6439B96E">
            <w:pPr>
              <w:pStyle w:val="18"/>
              <w:keepNext w:val="0"/>
              <w:keepLines w:val="0"/>
              <w:suppressLineNumbers w:val="0"/>
              <w:spacing w:before="0" w:beforeAutospacing="0" w:after="0" w:afterAutospacing="0"/>
              <w:ind w:left="0" w:right="0"/>
              <w:rPr>
                <w:rFonts w:hint="default"/>
                <w:spacing w:val="0"/>
                <w:w w:val="100"/>
              </w:rPr>
            </w:pPr>
            <w:r>
              <w:rPr>
                <w:rFonts w:hint="default"/>
                <w:spacing w:val="0"/>
                <w:w w:val="100"/>
              </w:rPr>
              <w:t>1．资料收集</w:t>
            </w:r>
          </w:p>
        </w:tc>
        <w:tc>
          <w:tcPr>
            <w:tcW w:w="4350" w:type="dxa"/>
            <w:vAlign w:val="center"/>
          </w:tcPr>
          <w:p w14:paraId="158BAE52">
            <w:pPr>
              <w:pStyle w:val="18"/>
              <w:keepNext w:val="0"/>
              <w:keepLines w:val="0"/>
              <w:numPr>
                <w:ilvl w:val="0"/>
                <w:numId w:val="3"/>
              </w:numPr>
              <w:suppressLineNumbers w:val="0"/>
              <w:spacing w:before="0" w:beforeAutospacing="0" w:after="0" w:afterAutospacing="0"/>
              <w:ind w:right="0"/>
              <w:jc w:val="left"/>
              <w:rPr>
                <w:rFonts w:hint="default"/>
                <w:spacing w:val="0"/>
                <w:w w:val="100"/>
              </w:rPr>
            </w:pPr>
            <w:r>
              <w:rPr>
                <w:rFonts w:hint="default"/>
                <w:spacing w:val="0"/>
                <w:w w:val="100"/>
              </w:rPr>
              <w:t>单位基本情况</w:t>
            </w:r>
          </w:p>
          <w:p w14:paraId="2AAB2ED8">
            <w:pPr>
              <w:pStyle w:val="18"/>
              <w:keepNext w:val="0"/>
              <w:keepLines w:val="0"/>
              <w:numPr>
                <w:ilvl w:val="0"/>
                <w:numId w:val="3"/>
              </w:numPr>
              <w:suppressLineNumbers w:val="0"/>
              <w:spacing w:before="0" w:beforeAutospacing="0" w:after="0" w:afterAutospacing="0"/>
              <w:ind w:right="0"/>
              <w:jc w:val="left"/>
              <w:rPr>
                <w:rFonts w:hint="default"/>
                <w:spacing w:val="0"/>
                <w:w w:val="100"/>
              </w:rPr>
            </w:pPr>
            <w:r>
              <w:rPr>
                <w:rFonts w:hint="default"/>
                <w:spacing w:val="0"/>
                <w:w w:val="100"/>
              </w:rPr>
              <w:t>环境风险源基本情况调查</w:t>
            </w:r>
          </w:p>
          <w:p w14:paraId="0430F102">
            <w:pPr>
              <w:pStyle w:val="18"/>
              <w:keepNext w:val="0"/>
              <w:keepLines w:val="0"/>
              <w:numPr>
                <w:ilvl w:val="0"/>
                <w:numId w:val="3"/>
              </w:numPr>
              <w:suppressLineNumbers w:val="0"/>
              <w:spacing w:before="0" w:beforeAutospacing="0" w:after="0" w:afterAutospacing="0"/>
              <w:ind w:right="0"/>
              <w:jc w:val="left"/>
              <w:rPr>
                <w:rFonts w:hint="default"/>
                <w:spacing w:val="0"/>
                <w:w w:val="100"/>
              </w:rPr>
            </w:pPr>
            <w:r>
              <w:rPr>
                <w:rFonts w:hint="default"/>
                <w:spacing w:val="0"/>
                <w:w w:val="100"/>
              </w:rPr>
              <w:t>区域环境质量状况和要求</w:t>
            </w:r>
          </w:p>
          <w:p w14:paraId="649A99B7">
            <w:pPr>
              <w:pStyle w:val="18"/>
              <w:keepNext w:val="0"/>
              <w:keepLines w:val="0"/>
              <w:numPr>
                <w:ilvl w:val="0"/>
                <w:numId w:val="3"/>
              </w:numPr>
              <w:suppressLineNumbers w:val="0"/>
              <w:spacing w:before="0" w:beforeAutospacing="0" w:after="0" w:afterAutospacing="0"/>
              <w:ind w:right="0"/>
              <w:jc w:val="left"/>
              <w:rPr>
                <w:rFonts w:hint="default"/>
                <w:spacing w:val="0"/>
                <w:w w:val="100"/>
              </w:rPr>
            </w:pPr>
            <w:r>
              <w:rPr>
                <w:rFonts w:hint="default"/>
                <w:spacing w:val="0"/>
                <w:w w:val="100"/>
              </w:rPr>
              <w:t>周边环境状况及环境保护目标情况</w:t>
            </w:r>
          </w:p>
          <w:p w14:paraId="1A07DFF8">
            <w:pPr>
              <w:pStyle w:val="18"/>
              <w:keepNext w:val="0"/>
              <w:keepLines w:val="0"/>
              <w:numPr>
                <w:ilvl w:val="0"/>
                <w:numId w:val="3"/>
              </w:numPr>
              <w:suppressLineNumbers w:val="0"/>
              <w:spacing w:before="0" w:beforeAutospacing="0" w:after="0" w:afterAutospacing="0"/>
              <w:ind w:right="0"/>
              <w:jc w:val="left"/>
              <w:rPr>
                <w:rFonts w:hint="default"/>
                <w:spacing w:val="0"/>
                <w:w w:val="100"/>
              </w:rPr>
            </w:pPr>
            <w:r>
              <w:rPr>
                <w:rFonts w:hint="default"/>
                <w:spacing w:val="0"/>
                <w:w w:val="100"/>
              </w:rPr>
              <w:t>区域环境应急预案编制情况</w:t>
            </w:r>
          </w:p>
          <w:p w14:paraId="3B27E271">
            <w:pPr>
              <w:pStyle w:val="18"/>
              <w:keepNext w:val="0"/>
              <w:keepLines w:val="0"/>
              <w:numPr>
                <w:ilvl w:val="0"/>
                <w:numId w:val="3"/>
              </w:numPr>
              <w:suppressLineNumbers w:val="0"/>
              <w:spacing w:before="0" w:beforeAutospacing="0" w:after="0" w:afterAutospacing="0"/>
              <w:ind w:right="0"/>
              <w:jc w:val="left"/>
              <w:rPr>
                <w:rFonts w:hint="default"/>
                <w:spacing w:val="0"/>
                <w:w w:val="100"/>
              </w:rPr>
            </w:pPr>
            <w:r>
              <w:rPr>
                <w:rFonts w:hint="default"/>
                <w:spacing w:val="0"/>
                <w:w w:val="100"/>
              </w:rPr>
              <w:t>周边企业和区域环境应急资源配备情况</w:t>
            </w:r>
          </w:p>
        </w:tc>
        <w:tc>
          <w:tcPr>
            <w:tcW w:w="1086" w:type="dxa"/>
            <w:vAlign w:val="center"/>
          </w:tcPr>
          <w:p w14:paraId="0426EF7B">
            <w:pPr>
              <w:pStyle w:val="18"/>
              <w:keepNext w:val="0"/>
              <w:keepLines w:val="0"/>
              <w:suppressLineNumbers w:val="0"/>
              <w:spacing w:before="0" w:beforeAutospacing="0" w:after="0" w:afterAutospacing="0"/>
              <w:ind w:left="0" w:right="0"/>
              <w:rPr>
                <w:rFonts w:hint="eastAsia" w:eastAsia="宋体"/>
                <w:spacing w:val="0"/>
                <w:w w:val="100"/>
                <w:lang w:eastAsia="zh-CN"/>
              </w:rPr>
            </w:pPr>
            <w:r>
              <w:rPr>
                <w:rFonts w:hint="default"/>
                <w:spacing w:val="0"/>
                <w:w w:val="100"/>
              </w:rPr>
              <w:t>202</w:t>
            </w:r>
            <w:r>
              <w:rPr>
                <w:rFonts w:hint="eastAsia"/>
                <w:spacing w:val="0"/>
                <w:w w:val="100"/>
              </w:rPr>
              <w:t>5</w:t>
            </w:r>
            <w:r>
              <w:rPr>
                <w:rFonts w:hint="default"/>
                <w:spacing w:val="0"/>
                <w:w w:val="100"/>
              </w:rPr>
              <w:t>.</w:t>
            </w:r>
            <w:r>
              <w:rPr>
                <w:rFonts w:hint="eastAsia"/>
                <w:spacing w:val="0"/>
                <w:w w:val="100"/>
                <w:lang w:val="en-US" w:eastAsia="zh-CN"/>
              </w:rPr>
              <w:t>9</w:t>
            </w:r>
          </w:p>
        </w:tc>
        <w:tc>
          <w:tcPr>
            <w:tcW w:w="2174" w:type="dxa"/>
            <w:tcBorders>
              <w:right w:val="single" w:color="auto" w:sz="4" w:space="0"/>
            </w:tcBorders>
            <w:vAlign w:val="center"/>
          </w:tcPr>
          <w:p w14:paraId="64BE00C5">
            <w:pPr>
              <w:pStyle w:val="18"/>
              <w:keepNext w:val="0"/>
              <w:keepLines w:val="0"/>
              <w:suppressLineNumbers w:val="0"/>
              <w:spacing w:before="0" w:beforeAutospacing="0" w:after="0" w:afterAutospacing="0"/>
              <w:ind w:left="0" w:right="0"/>
              <w:rPr>
                <w:rFonts w:hint="default"/>
                <w:spacing w:val="0"/>
                <w:w w:val="100"/>
              </w:rPr>
            </w:pPr>
            <w:r>
              <w:rPr>
                <w:rFonts w:hint="default"/>
                <w:spacing w:val="0"/>
                <w:w w:val="100"/>
              </w:rPr>
              <w:t>应急预案编制小组成员及相关部门</w:t>
            </w:r>
          </w:p>
        </w:tc>
      </w:tr>
      <w:tr w14:paraId="527E78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78" w:hRule="atLeast"/>
        </w:trPr>
        <w:tc>
          <w:tcPr>
            <w:tcW w:w="1464" w:type="dxa"/>
            <w:tcBorders>
              <w:left w:val="single" w:color="auto" w:sz="4" w:space="0"/>
            </w:tcBorders>
            <w:vAlign w:val="center"/>
          </w:tcPr>
          <w:p w14:paraId="28326C1F">
            <w:pPr>
              <w:pStyle w:val="18"/>
              <w:keepNext w:val="0"/>
              <w:keepLines w:val="0"/>
              <w:suppressLineNumbers w:val="0"/>
              <w:spacing w:before="0" w:beforeAutospacing="0" w:after="0" w:afterAutospacing="0"/>
              <w:ind w:left="0" w:right="0"/>
              <w:rPr>
                <w:rFonts w:hint="default"/>
                <w:spacing w:val="0"/>
                <w:w w:val="100"/>
              </w:rPr>
            </w:pPr>
            <w:r>
              <w:rPr>
                <w:rFonts w:hint="default"/>
                <w:spacing w:val="0"/>
                <w:w w:val="100"/>
              </w:rPr>
              <w:t>2．环境风险源识别与环境风险评价</w:t>
            </w:r>
          </w:p>
        </w:tc>
        <w:tc>
          <w:tcPr>
            <w:tcW w:w="4350" w:type="dxa"/>
            <w:vAlign w:val="center"/>
          </w:tcPr>
          <w:p w14:paraId="316A9CD5">
            <w:pPr>
              <w:pStyle w:val="18"/>
              <w:keepNext w:val="0"/>
              <w:keepLines w:val="0"/>
              <w:numPr>
                <w:ilvl w:val="0"/>
                <w:numId w:val="4"/>
              </w:numPr>
              <w:suppressLineNumbers w:val="0"/>
              <w:spacing w:before="0" w:beforeAutospacing="0" w:after="0" w:afterAutospacing="0"/>
              <w:ind w:right="0"/>
              <w:jc w:val="left"/>
              <w:rPr>
                <w:rFonts w:hint="default"/>
                <w:spacing w:val="0"/>
                <w:w w:val="100"/>
              </w:rPr>
            </w:pPr>
            <w:r>
              <w:rPr>
                <w:rFonts w:hint="default"/>
                <w:spacing w:val="0"/>
                <w:w w:val="100"/>
              </w:rPr>
              <w:t>环境风险源识别</w:t>
            </w:r>
          </w:p>
          <w:p w14:paraId="620F5A5D">
            <w:pPr>
              <w:pStyle w:val="18"/>
              <w:keepNext w:val="0"/>
              <w:keepLines w:val="0"/>
              <w:numPr>
                <w:ilvl w:val="0"/>
                <w:numId w:val="4"/>
              </w:numPr>
              <w:suppressLineNumbers w:val="0"/>
              <w:spacing w:before="0" w:beforeAutospacing="0" w:after="0" w:afterAutospacing="0"/>
              <w:ind w:right="0"/>
              <w:jc w:val="left"/>
              <w:rPr>
                <w:rFonts w:hint="default"/>
                <w:spacing w:val="0"/>
                <w:w w:val="100"/>
              </w:rPr>
            </w:pPr>
            <w:r>
              <w:rPr>
                <w:rFonts w:hint="default"/>
                <w:spacing w:val="0"/>
                <w:w w:val="100"/>
              </w:rPr>
              <w:t>最大可信事故预测结果</w:t>
            </w:r>
          </w:p>
          <w:p w14:paraId="020A8A77">
            <w:pPr>
              <w:pStyle w:val="18"/>
              <w:keepNext w:val="0"/>
              <w:keepLines w:val="0"/>
              <w:numPr>
                <w:ilvl w:val="0"/>
                <w:numId w:val="4"/>
              </w:numPr>
              <w:suppressLineNumbers w:val="0"/>
              <w:spacing w:before="0" w:beforeAutospacing="0" w:after="0" w:afterAutospacing="0"/>
              <w:ind w:right="0"/>
              <w:jc w:val="left"/>
              <w:rPr>
                <w:rFonts w:hint="default"/>
                <w:spacing w:val="0"/>
                <w:w w:val="100"/>
              </w:rPr>
            </w:pPr>
            <w:r>
              <w:rPr>
                <w:rFonts w:hint="default"/>
                <w:spacing w:val="0"/>
                <w:w w:val="100"/>
              </w:rPr>
              <w:t>污染物排放及进入环境途径</w:t>
            </w:r>
          </w:p>
          <w:p w14:paraId="696EA130">
            <w:pPr>
              <w:pStyle w:val="18"/>
              <w:keepNext w:val="0"/>
              <w:keepLines w:val="0"/>
              <w:numPr>
                <w:ilvl w:val="0"/>
                <w:numId w:val="4"/>
              </w:numPr>
              <w:suppressLineNumbers w:val="0"/>
              <w:spacing w:before="0" w:beforeAutospacing="0" w:after="0" w:afterAutospacing="0"/>
              <w:ind w:right="0"/>
              <w:jc w:val="left"/>
              <w:rPr>
                <w:rFonts w:hint="default"/>
                <w:spacing w:val="0"/>
                <w:w w:val="100"/>
              </w:rPr>
            </w:pPr>
            <w:r>
              <w:rPr>
                <w:rFonts w:hint="default"/>
                <w:spacing w:val="0"/>
                <w:w w:val="100"/>
              </w:rPr>
              <w:t>次生伴生危害</w:t>
            </w:r>
          </w:p>
          <w:p w14:paraId="542AA3DA">
            <w:pPr>
              <w:pStyle w:val="18"/>
              <w:keepNext w:val="0"/>
              <w:keepLines w:val="0"/>
              <w:numPr>
                <w:ilvl w:val="0"/>
                <w:numId w:val="4"/>
              </w:numPr>
              <w:suppressLineNumbers w:val="0"/>
              <w:spacing w:before="0" w:beforeAutospacing="0" w:after="0" w:afterAutospacing="0"/>
              <w:ind w:right="0"/>
              <w:jc w:val="left"/>
              <w:rPr>
                <w:rFonts w:hint="default"/>
                <w:spacing w:val="0"/>
                <w:w w:val="100"/>
              </w:rPr>
            </w:pPr>
            <w:r>
              <w:rPr>
                <w:rFonts w:hint="default"/>
                <w:spacing w:val="0"/>
                <w:w w:val="100"/>
              </w:rPr>
              <w:t>事故废水排放</w:t>
            </w:r>
          </w:p>
          <w:p w14:paraId="02DCC4E1">
            <w:pPr>
              <w:pStyle w:val="18"/>
              <w:keepNext w:val="0"/>
              <w:keepLines w:val="0"/>
              <w:numPr>
                <w:ilvl w:val="0"/>
                <w:numId w:val="4"/>
              </w:numPr>
              <w:suppressLineNumbers w:val="0"/>
              <w:spacing w:before="0" w:beforeAutospacing="0" w:after="0" w:afterAutospacing="0"/>
              <w:ind w:right="0"/>
              <w:jc w:val="left"/>
              <w:rPr>
                <w:rFonts w:hint="default"/>
                <w:spacing w:val="0"/>
                <w:w w:val="100"/>
              </w:rPr>
            </w:pPr>
            <w:r>
              <w:rPr>
                <w:rFonts w:hint="default"/>
                <w:spacing w:val="0"/>
                <w:w w:val="100"/>
              </w:rPr>
              <w:t>突发环境事件对环境保护目标的影响</w:t>
            </w:r>
          </w:p>
          <w:p w14:paraId="6A79A7AE">
            <w:pPr>
              <w:pStyle w:val="18"/>
              <w:keepNext w:val="0"/>
              <w:keepLines w:val="0"/>
              <w:numPr>
                <w:ilvl w:val="0"/>
                <w:numId w:val="4"/>
              </w:numPr>
              <w:suppressLineNumbers w:val="0"/>
              <w:spacing w:before="0" w:beforeAutospacing="0" w:after="0" w:afterAutospacing="0"/>
              <w:ind w:right="0"/>
              <w:jc w:val="left"/>
              <w:rPr>
                <w:rFonts w:hint="default"/>
                <w:spacing w:val="0"/>
                <w:w w:val="100"/>
              </w:rPr>
            </w:pPr>
            <w:r>
              <w:rPr>
                <w:rFonts w:hint="default"/>
                <w:spacing w:val="0"/>
                <w:w w:val="100"/>
              </w:rPr>
              <w:t>周边企业对肉鸡三场环境安全的影响</w:t>
            </w:r>
          </w:p>
          <w:p w14:paraId="5822A40A">
            <w:pPr>
              <w:pStyle w:val="18"/>
              <w:keepNext w:val="0"/>
              <w:keepLines w:val="0"/>
              <w:numPr>
                <w:ilvl w:val="0"/>
                <w:numId w:val="4"/>
              </w:numPr>
              <w:suppressLineNumbers w:val="0"/>
              <w:spacing w:before="0" w:beforeAutospacing="0" w:after="0" w:afterAutospacing="0"/>
              <w:ind w:right="0"/>
              <w:jc w:val="left"/>
              <w:rPr>
                <w:rFonts w:hint="default"/>
                <w:spacing w:val="0"/>
                <w:w w:val="100"/>
              </w:rPr>
            </w:pPr>
            <w:r>
              <w:rPr>
                <w:rFonts w:hint="default"/>
                <w:spacing w:val="0"/>
                <w:w w:val="100"/>
              </w:rPr>
              <w:t>突发环境事件可能会造成的跨界影响</w:t>
            </w:r>
          </w:p>
        </w:tc>
        <w:tc>
          <w:tcPr>
            <w:tcW w:w="1086" w:type="dxa"/>
            <w:vAlign w:val="center"/>
          </w:tcPr>
          <w:p w14:paraId="43FBFEB5">
            <w:pPr>
              <w:pStyle w:val="18"/>
              <w:keepNext w:val="0"/>
              <w:keepLines w:val="0"/>
              <w:suppressLineNumbers w:val="0"/>
              <w:spacing w:before="0" w:beforeAutospacing="0" w:after="0" w:afterAutospacing="0"/>
              <w:ind w:left="0" w:right="0"/>
              <w:rPr>
                <w:rFonts w:hint="eastAsia" w:eastAsia="宋体"/>
                <w:spacing w:val="0"/>
                <w:w w:val="100"/>
                <w:lang w:eastAsia="zh-CN"/>
              </w:rPr>
            </w:pPr>
            <w:r>
              <w:rPr>
                <w:rFonts w:hint="default"/>
                <w:spacing w:val="0"/>
                <w:w w:val="100"/>
              </w:rPr>
              <w:t>202</w:t>
            </w:r>
            <w:r>
              <w:rPr>
                <w:rFonts w:hint="eastAsia"/>
                <w:spacing w:val="0"/>
                <w:w w:val="100"/>
              </w:rPr>
              <w:t>5</w:t>
            </w:r>
            <w:r>
              <w:rPr>
                <w:rFonts w:hint="default"/>
                <w:spacing w:val="0"/>
                <w:w w:val="100"/>
              </w:rPr>
              <w:t>.</w:t>
            </w:r>
            <w:r>
              <w:rPr>
                <w:rFonts w:hint="eastAsia"/>
                <w:spacing w:val="0"/>
                <w:w w:val="100"/>
                <w:lang w:val="en-US" w:eastAsia="zh-CN"/>
              </w:rPr>
              <w:t>9</w:t>
            </w:r>
          </w:p>
        </w:tc>
        <w:tc>
          <w:tcPr>
            <w:tcW w:w="2174" w:type="dxa"/>
            <w:tcBorders>
              <w:right w:val="single" w:color="auto" w:sz="4" w:space="0"/>
            </w:tcBorders>
            <w:vAlign w:val="center"/>
          </w:tcPr>
          <w:p w14:paraId="35672EE3">
            <w:pPr>
              <w:pStyle w:val="18"/>
              <w:keepNext w:val="0"/>
              <w:keepLines w:val="0"/>
              <w:suppressLineNumbers w:val="0"/>
              <w:spacing w:before="0" w:beforeAutospacing="0" w:after="0" w:afterAutospacing="0"/>
              <w:ind w:left="0" w:right="0"/>
              <w:rPr>
                <w:rFonts w:hint="default"/>
                <w:spacing w:val="0"/>
                <w:w w:val="100"/>
              </w:rPr>
            </w:pPr>
            <w:r>
              <w:rPr>
                <w:rFonts w:hint="default"/>
                <w:spacing w:val="0"/>
                <w:w w:val="100"/>
              </w:rPr>
              <w:t>应急预案编制小组成员及相关部门</w:t>
            </w:r>
          </w:p>
        </w:tc>
      </w:tr>
      <w:tr w14:paraId="183A79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33" w:hRule="atLeast"/>
        </w:trPr>
        <w:tc>
          <w:tcPr>
            <w:tcW w:w="1464" w:type="dxa"/>
            <w:tcBorders>
              <w:left w:val="single" w:color="auto" w:sz="4" w:space="0"/>
            </w:tcBorders>
            <w:vAlign w:val="center"/>
          </w:tcPr>
          <w:p w14:paraId="58EA7599">
            <w:pPr>
              <w:pStyle w:val="18"/>
              <w:keepNext w:val="0"/>
              <w:keepLines w:val="0"/>
              <w:suppressLineNumbers w:val="0"/>
              <w:spacing w:before="0" w:beforeAutospacing="0" w:after="0" w:afterAutospacing="0"/>
              <w:ind w:left="0" w:right="0"/>
              <w:rPr>
                <w:rFonts w:hint="default"/>
                <w:spacing w:val="0"/>
                <w:w w:val="100"/>
              </w:rPr>
            </w:pPr>
            <w:r>
              <w:rPr>
                <w:rFonts w:hint="default"/>
                <w:spacing w:val="0"/>
                <w:w w:val="100"/>
              </w:rPr>
              <w:t>3．环境应急能力评估</w:t>
            </w:r>
          </w:p>
        </w:tc>
        <w:tc>
          <w:tcPr>
            <w:tcW w:w="4350" w:type="dxa"/>
            <w:vAlign w:val="center"/>
          </w:tcPr>
          <w:p w14:paraId="35AE5C5A">
            <w:pPr>
              <w:pStyle w:val="18"/>
              <w:keepNext w:val="0"/>
              <w:keepLines w:val="0"/>
              <w:numPr>
                <w:ilvl w:val="0"/>
                <w:numId w:val="5"/>
              </w:numPr>
              <w:suppressLineNumbers w:val="0"/>
              <w:spacing w:before="0" w:beforeAutospacing="0" w:after="0" w:afterAutospacing="0"/>
              <w:ind w:right="0"/>
              <w:jc w:val="left"/>
              <w:rPr>
                <w:rFonts w:hint="default"/>
                <w:spacing w:val="0"/>
                <w:w w:val="100"/>
              </w:rPr>
            </w:pPr>
            <w:r>
              <w:rPr>
                <w:rFonts w:hint="default"/>
                <w:spacing w:val="0"/>
                <w:w w:val="100"/>
              </w:rPr>
              <w:t>消防能力</w:t>
            </w:r>
          </w:p>
          <w:p w14:paraId="7D19C681">
            <w:pPr>
              <w:pStyle w:val="18"/>
              <w:keepNext w:val="0"/>
              <w:keepLines w:val="0"/>
              <w:numPr>
                <w:ilvl w:val="0"/>
                <w:numId w:val="5"/>
              </w:numPr>
              <w:suppressLineNumbers w:val="0"/>
              <w:spacing w:before="0" w:beforeAutospacing="0" w:after="0" w:afterAutospacing="0"/>
              <w:ind w:right="0"/>
              <w:jc w:val="left"/>
              <w:rPr>
                <w:rFonts w:hint="default"/>
                <w:spacing w:val="0"/>
                <w:w w:val="100"/>
              </w:rPr>
            </w:pPr>
            <w:r>
              <w:rPr>
                <w:rFonts w:hint="default"/>
                <w:spacing w:val="0"/>
                <w:w w:val="100"/>
              </w:rPr>
              <w:t>污水储存、传输能力</w:t>
            </w:r>
          </w:p>
          <w:p w14:paraId="60E12C96">
            <w:pPr>
              <w:pStyle w:val="18"/>
              <w:keepNext w:val="0"/>
              <w:keepLines w:val="0"/>
              <w:numPr>
                <w:ilvl w:val="0"/>
                <w:numId w:val="5"/>
              </w:numPr>
              <w:suppressLineNumbers w:val="0"/>
              <w:spacing w:before="0" w:beforeAutospacing="0" w:after="0" w:afterAutospacing="0"/>
              <w:ind w:right="0"/>
              <w:jc w:val="left"/>
              <w:rPr>
                <w:rFonts w:hint="default"/>
                <w:spacing w:val="0"/>
                <w:w w:val="100"/>
              </w:rPr>
            </w:pPr>
            <w:r>
              <w:rPr>
                <w:rFonts w:hint="default"/>
                <w:spacing w:val="0"/>
                <w:w w:val="100"/>
              </w:rPr>
              <w:t>应急物资能力</w:t>
            </w:r>
          </w:p>
          <w:p w14:paraId="39785BB9">
            <w:pPr>
              <w:pStyle w:val="18"/>
              <w:keepNext w:val="0"/>
              <w:keepLines w:val="0"/>
              <w:numPr>
                <w:ilvl w:val="0"/>
                <w:numId w:val="5"/>
              </w:numPr>
              <w:suppressLineNumbers w:val="0"/>
              <w:spacing w:before="0" w:beforeAutospacing="0" w:after="0" w:afterAutospacing="0"/>
              <w:ind w:right="0"/>
              <w:jc w:val="left"/>
              <w:rPr>
                <w:rFonts w:hint="default"/>
                <w:spacing w:val="0"/>
                <w:w w:val="100"/>
              </w:rPr>
            </w:pPr>
            <w:r>
              <w:rPr>
                <w:rFonts w:hint="default"/>
                <w:spacing w:val="0"/>
                <w:w w:val="100"/>
              </w:rPr>
              <w:t>监测、预警能力</w:t>
            </w:r>
          </w:p>
          <w:p w14:paraId="59638AE4">
            <w:pPr>
              <w:pStyle w:val="18"/>
              <w:keepNext w:val="0"/>
              <w:keepLines w:val="0"/>
              <w:numPr>
                <w:ilvl w:val="0"/>
                <w:numId w:val="5"/>
              </w:numPr>
              <w:suppressLineNumbers w:val="0"/>
              <w:spacing w:before="0" w:beforeAutospacing="0" w:after="0" w:afterAutospacing="0"/>
              <w:ind w:right="0"/>
              <w:jc w:val="left"/>
              <w:rPr>
                <w:rFonts w:hint="default"/>
                <w:spacing w:val="0"/>
                <w:w w:val="100"/>
              </w:rPr>
            </w:pPr>
            <w:r>
              <w:rPr>
                <w:rFonts w:hint="default"/>
                <w:spacing w:val="0"/>
                <w:w w:val="100"/>
              </w:rPr>
              <w:t>安全生产管理能力</w:t>
            </w:r>
          </w:p>
          <w:p w14:paraId="5AD43FFE">
            <w:pPr>
              <w:pStyle w:val="18"/>
              <w:keepNext w:val="0"/>
              <w:keepLines w:val="0"/>
              <w:numPr>
                <w:ilvl w:val="0"/>
                <w:numId w:val="5"/>
              </w:numPr>
              <w:suppressLineNumbers w:val="0"/>
              <w:spacing w:before="0" w:beforeAutospacing="0" w:after="0" w:afterAutospacing="0"/>
              <w:ind w:right="0"/>
              <w:jc w:val="left"/>
              <w:rPr>
                <w:rFonts w:hint="default"/>
                <w:spacing w:val="0"/>
                <w:w w:val="100"/>
              </w:rPr>
            </w:pPr>
            <w:r>
              <w:rPr>
                <w:rFonts w:hint="default"/>
                <w:spacing w:val="0"/>
                <w:w w:val="100"/>
              </w:rPr>
              <w:t>环保管理能力</w:t>
            </w:r>
          </w:p>
        </w:tc>
        <w:tc>
          <w:tcPr>
            <w:tcW w:w="1086" w:type="dxa"/>
            <w:vAlign w:val="center"/>
          </w:tcPr>
          <w:p w14:paraId="1BA7D415">
            <w:pPr>
              <w:pStyle w:val="18"/>
              <w:keepNext w:val="0"/>
              <w:keepLines w:val="0"/>
              <w:suppressLineNumbers w:val="0"/>
              <w:spacing w:before="0" w:beforeAutospacing="0" w:after="0" w:afterAutospacing="0"/>
              <w:ind w:left="0" w:right="0"/>
              <w:rPr>
                <w:rFonts w:hint="eastAsia" w:eastAsia="宋体"/>
                <w:spacing w:val="0"/>
                <w:w w:val="100"/>
                <w:lang w:eastAsia="zh-CN"/>
              </w:rPr>
            </w:pPr>
            <w:r>
              <w:rPr>
                <w:rFonts w:hint="default"/>
                <w:spacing w:val="0"/>
                <w:w w:val="100"/>
              </w:rPr>
              <w:t>202</w:t>
            </w:r>
            <w:r>
              <w:rPr>
                <w:rFonts w:hint="eastAsia"/>
                <w:spacing w:val="0"/>
                <w:w w:val="100"/>
              </w:rPr>
              <w:t>5</w:t>
            </w:r>
            <w:r>
              <w:rPr>
                <w:rFonts w:hint="default"/>
                <w:spacing w:val="0"/>
                <w:w w:val="100"/>
              </w:rPr>
              <w:t>.</w:t>
            </w:r>
            <w:r>
              <w:rPr>
                <w:rFonts w:hint="eastAsia"/>
                <w:spacing w:val="0"/>
                <w:w w:val="100"/>
                <w:lang w:val="en-US" w:eastAsia="zh-CN"/>
              </w:rPr>
              <w:t>9</w:t>
            </w:r>
          </w:p>
        </w:tc>
        <w:tc>
          <w:tcPr>
            <w:tcW w:w="2174" w:type="dxa"/>
            <w:tcBorders>
              <w:right w:val="single" w:color="auto" w:sz="4" w:space="0"/>
            </w:tcBorders>
            <w:vAlign w:val="center"/>
          </w:tcPr>
          <w:p w14:paraId="107FF72F">
            <w:pPr>
              <w:pStyle w:val="18"/>
              <w:keepNext w:val="0"/>
              <w:keepLines w:val="0"/>
              <w:suppressLineNumbers w:val="0"/>
              <w:spacing w:before="0" w:beforeAutospacing="0" w:after="0" w:afterAutospacing="0"/>
              <w:ind w:left="0" w:right="0"/>
              <w:rPr>
                <w:rFonts w:hint="default"/>
                <w:spacing w:val="0"/>
                <w:w w:val="100"/>
              </w:rPr>
            </w:pPr>
            <w:r>
              <w:rPr>
                <w:rFonts w:hint="default"/>
                <w:spacing w:val="0"/>
                <w:w w:val="100"/>
              </w:rPr>
              <w:t>应急预案编制小组成员及相关部门</w:t>
            </w:r>
          </w:p>
        </w:tc>
      </w:tr>
      <w:tr w14:paraId="3E0848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9" w:hRule="atLeast"/>
        </w:trPr>
        <w:tc>
          <w:tcPr>
            <w:tcW w:w="1464" w:type="dxa"/>
            <w:tcBorders>
              <w:left w:val="single" w:color="auto" w:sz="4" w:space="0"/>
            </w:tcBorders>
            <w:vAlign w:val="center"/>
          </w:tcPr>
          <w:p w14:paraId="16530807">
            <w:pPr>
              <w:pStyle w:val="18"/>
              <w:keepNext w:val="0"/>
              <w:keepLines w:val="0"/>
              <w:suppressLineNumbers w:val="0"/>
              <w:spacing w:before="0" w:beforeAutospacing="0" w:after="0" w:afterAutospacing="0"/>
              <w:ind w:left="0" w:right="0"/>
              <w:rPr>
                <w:rFonts w:hint="default"/>
                <w:spacing w:val="0"/>
                <w:w w:val="100"/>
              </w:rPr>
            </w:pPr>
            <w:r>
              <w:rPr>
                <w:rFonts w:hint="default"/>
                <w:spacing w:val="0"/>
                <w:w w:val="100"/>
              </w:rPr>
              <w:t>4．组织机构及职责</w:t>
            </w:r>
          </w:p>
        </w:tc>
        <w:tc>
          <w:tcPr>
            <w:tcW w:w="4350" w:type="dxa"/>
            <w:vAlign w:val="center"/>
          </w:tcPr>
          <w:p w14:paraId="0A67ABB2">
            <w:pPr>
              <w:pStyle w:val="18"/>
              <w:keepNext w:val="0"/>
              <w:keepLines w:val="0"/>
              <w:numPr>
                <w:ilvl w:val="0"/>
                <w:numId w:val="6"/>
              </w:numPr>
              <w:suppressLineNumbers w:val="0"/>
              <w:spacing w:before="0" w:beforeAutospacing="0" w:after="0" w:afterAutospacing="0"/>
              <w:ind w:right="0"/>
              <w:jc w:val="left"/>
              <w:rPr>
                <w:rFonts w:hint="default"/>
                <w:spacing w:val="0"/>
                <w:w w:val="100"/>
              </w:rPr>
            </w:pPr>
            <w:r>
              <w:rPr>
                <w:rFonts w:hint="default"/>
                <w:spacing w:val="0"/>
                <w:w w:val="100"/>
              </w:rPr>
              <w:t>确定组织构架</w:t>
            </w:r>
          </w:p>
          <w:p w14:paraId="46327327">
            <w:pPr>
              <w:pStyle w:val="18"/>
              <w:keepNext w:val="0"/>
              <w:keepLines w:val="0"/>
              <w:numPr>
                <w:ilvl w:val="0"/>
                <w:numId w:val="6"/>
              </w:numPr>
              <w:suppressLineNumbers w:val="0"/>
              <w:spacing w:before="0" w:beforeAutospacing="0" w:after="0" w:afterAutospacing="0"/>
              <w:ind w:right="0"/>
              <w:jc w:val="left"/>
              <w:rPr>
                <w:rFonts w:hint="default"/>
                <w:spacing w:val="0"/>
                <w:w w:val="100"/>
              </w:rPr>
            </w:pPr>
            <w:r>
              <w:rPr>
                <w:rFonts w:hint="default"/>
                <w:spacing w:val="0"/>
                <w:w w:val="100"/>
              </w:rPr>
              <w:t>确定各专业组组长及成员</w:t>
            </w:r>
          </w:p>
          <w:p w14:paraId="18786E72">
            <w:pPr>
              <w:pStyle w:val="18"/>
              <w:keepNext w:val="0"/>
              <w:keepLines w:val="0"/>
              <w:numPr>
                <w:ilvl w:val="0"/>
                <w:numId w:val="6"/>
              </w:numPr>
              <w:suppressLineNumbers w:val="0"/>
              <w:spacing w:before="0" w:beforeAutospacing="0" w:after="0" w:afterAutospacing="0"/>
              <w:ind w:right="0"/>
              <w:jc w:val="left"/>
              <w:rPr>
                <w:rFonts w:hint="default"/>
                <w:spacing w:val="0"/>
                <w:w w:val="100"/>
              </w:rPr>
            </w:pPr>
            <w:r>
              <w:rPr>
                <w:rFonts w:hint="default"/>
                <w:spacing w:val="0"/>
                <w:w w:val="100"/>
              </w:rPr>
              <w:t>职责分配</w:t>
            </w:r>
          </w:p>
          <w:p w14:paraId="5F31C5A2">
            <w:pPr>
              <w:pStyle w:val="18"/>
              <w:keepNext w:val="0"/>
              <w:keepLines w:val="0"/>
              <w:numPr>
                <w:ilvl w:val="0"/>
                <w:numId w:val="6"/>
              </w:numPr>
              <w:suppressLineNumbers w:val="0"/>
              <w:spacing w:before="0" w:beforeAutospacing="0" w:after="0" w:afterAutospacing="0"/>
              <w:ind w:right="0"/>
              <w:jc w:val="left"/>
              <w:rPr>
                <w:rFonts w:hint="default"/>
                <w:spacing w:val="0"/>
                <w:w w:val="100"/>
              </w:rPr>
            </w:pPr>
            <w:r>
              <w:rPr>
                <w:rFonts w:hint="default"/>
                <w:spacing w:val="0"/>
                <w:w w:val="100"/>
              </w:rPr>
              <w:t>应急状态权限</w:t>
            </w:r>
          </w:p>
        </w:tc>
        <w:tc>
          <w:tcPr>
            <w:tcW w:w="1086" w:type="dxa"/>
            <w:vAlign w:val="center"/>
          </w:tcPr>
          <w:p w14:paraId="1377B6DD">
            <w:pPr>
              <w:pStyle w:val="18"/>
              <w:keepNext w:val="0"/>
              <w:keepLines w:val="0"/>
              <w:suppressLineNumbers w:val="0"/>
              <w:spacing w:before="0" w:beforeAutospacing="0" w:after="0" w:afterAutospacing="0"/>
              <w:ind w:left="0" w:right="0"/>
              <w:rPr>
                <w:rFonts w:hint="eastAsia" w:eastAsia="宋体"/>
                <w:spacing w:val="0"/>
                <w:w w:val="100"/>
                <w:lang w:eastAsia="zh-CN"/>
              </w:rPr>
            </w:pPr>
            <w:r>
              <w:rPr>
                <w:rFonts w:hint="default"/>
                <w:spacing w:val="0"/>
                <w:w w:val="100"/>
              </w:rPr>
              <w:t>202</w:t>
            </w:r>
            <w:r>
              <w:rPr>
                <w:rFonts w:hint="eastAsia"/>
                <w:spacing w:val="0"/>
                <w:w w:val="100"/>
              </w:rPr>
              <w:t>5</w:t>
            </w:r>
            <w:r>
              <w:rPr>
                <w:rFonts w:hint="default"/>
                <w:spacing w:val="0"/>
                <w:w w:val="100"/>
              </w:rPr>
              <w:t>.</w:t>
            </w:r>
            <w:r>
              <w:rPr>
                <w:rFonts w:hint="eastAsia"/>
                <w:spacing w:val="0"/>
                <w:w w:val="100"/>
                <w:lang w:val="en-US" w:eastAsia="zh-CN"/>
              </w:rPr>
              <w:t>9</w:t>
            </w:r>
          </w:p>
        </w:tc>
        <w:tc>
          <w:tcPr>
            <w:tcW w:w="2174" w:type="dxa"/>
            <w:tcBorders>
              <w:right w:val="single" w:color="auto" w:sz="4" w:space="0"/>
            </w:tcBorders>
            <w:vAlign w:val="center"/>
          </w:tcPr>
          <w:p w14:paraId="72AEFC0C">
            <w:pPr>
              <w:pStyle w:val="18"/>
              <w:keepNext w:val="0"/>
              <w:keepLines w:val="0"/>
              <w:suppressLineNumbers w:val="0"/>
              <w:spacing w:before="0" w:beforeAutospacing="0" w:after="0" w:afterAutospacing="0"/>
              <w:ind w:left="0" w:right="0"/>
              <w:rPr>
                <w:rFonts w:hint="eastAsia" w:eastAsia="宋体"/>
                <w:spacing w:val="0"/>
                <w:w w:val="100"/>
                <w:lang w:eastAsia="zh-CN"/>
              </w:rPr>
            </w:pPr>
            <w:r>
              <w:rPr>
                <w:rFonts w:hint="eastAsia"/>
                <w:spacing w:val="0"/>
                <w:w w:val="100"/>
                <w:lang w:eastAsia="zh-CN"/>
              </w:rPr>
              <w:t>董事长</w:t>
            </w:r>
          </w:p>
        </w:tc>
      </w:tr>
      <w:tr w14:paraId="31D3CD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7" w:hRule="atLeast"/>
        </w:trPr>
        <w:tc>
          <w:tcPr>
            <w:tcW w:w="1464" w:type="dxa"/>
            <w:tcBorders>
              <w:left w:val="single" w:color="auto" w:sz="4" w:space="0"/>
              <w:bottom w:val="single" w:color="auto" w:sz="4" w:space="0"/>
            </w:tcBorders>
            <w:vAlign w:val="center"/>
          </w:tcPr>
          <w:p w14:paraId="5ECA9A32">
            <w:pPr>
              <w:pStyle w:val="18"/>
              <w:keepNext w:val="0"/>
              <w:keepLines w:val="0"/>
              <w:suppressLineNumbers w:val="0"/>
              <w:spacing w:before="0" w:beforeAutospacing="0" w:after="0" w:afterAutospacing="0"/>
              <w:ind w:left="0" w:right="0"/>
              <w:rPr>
                <w:rFonts w:hint="default"/>
                <w:spacing w:val="0"/>
                <w:w w:val="100"/>
              </w:rPr>
            </w:pPr>
            <w:r>
              <w:rPr>
                <w:rFonts w:hint="default"/>
                <w:spacing w:val="0"/>
                <w:w w:val="100"/>
              </w:rPr>
              <w:t>5．预防和预警</w:t>
            </w:r>
          </w:p>
        </w:tc>
        <w:tc>
          <w:tcPr>
            <w:tcW w:w="4350" w:type="dxa"/>
            <w:tcBorders>
              <w:bottom w:val="single" w:color="auto" w:sz="4" w:space="0"/>
            </w:tcBorders>
            <w:vAlign w:val="center"/>
          </w:tcPr>
          <w:p w14:paraId="1D8A6368">
            <w:pPr>
              <w:pStyle w:val="18"/>
              <w:keepNext w:val="0"/>
              <w:keepLines w:val="0"/>
              <w:numPr>
                <w:ilvl w:val="0"/>
                <w:numId w:val="7"/>
              </w:numPr>
              <w:suppressLineNumbers w:val="0"/>
              <w:spacing w:before="0" w:beforeAutospacing="0" w:after="0" w:afterAutospacing="0"/>
              <w:ind w:right="0"/>
              <w:jc w:val="left"/>
              <w:rPr>
                <w:rFonts w:hint="default"/>
                <w:spacing w:val="0"/>
                <w:w w:val="100"/>
              </w:rPr>
            </w:pPr>
            <w:r>
              <w:rPr>
                <w:rFonts w:hint="default"/>
                <w:spacing w:val="0"/>
                <w:w w:val="100"/>
              </w:rPr>
              <w:t>环境风险源监控</w:t>
            </w:r>
          </w:p>
          <w:p w14:paraId="61144E31">
            <w:pPr>
              <w:pStyle w:val="18"/>
              <w:keepNext w:val="0"/>
              <w:keepLines w:val="0"/>
              <w:numPr>
                <w:ilvl w:val="0"/>
                <w:numId w:val="7"/>
              </w:numPr>
              <w:suppressLineNumbers w:val="0"/>
              <w:spacing w:before="0" w:beforeAutospacing="0" w:after="0" w:afterAutospacing="0"/>
              <w:ind w:right="0"/>
              <w:jc w:val="left"/>
              <w:rPr>
                <w:rFonts w:hint="default"/>
                <w:spacing w:val="0"/>
                <w:w w:val="100"/>
              </w:rPr>
            </w:pPr>
            <w:r>
              <w:rPr>
                <w:rFonts w:hint="default"/>
                <w:spacing w:val="0"/>
                <w:w w:val="100"/>
              </w:rPr>
              <w:t>预警行动</w:t>
            </w:r>
          </w:p>
          <w:p w14:paraId="63089D98">
            <w:pPr>
              <w:pStyle w:val="18"/>
              <w:keepNext w:val="0"/>
              <w:keepLines w:val="0"/>
              <w:numPr>
                <w:ilvl w:val="0"/>
                <w:numId w:val="7"/>
              </w:numPr>
              <w:suppressLineNumbers w:val="0"/>
              <w:spacing w:before="0" w:beforeAutospacing="0" w:after="0" w:afterAutospacing="0"/>
              <w:ind w:right="0"/>
              <w:jc w:val="left"/>
              <w:rPr>
                <w:rFonts w:hint="default"/>
                <w:spacing w:val="0"/>
                <w:w w:val="100"/>
              </w:rPr>
            </w:pPr>
            <w:r>
              <w:rPr>
                <w:rFonts w:hint="default"/>
                <w:spacing w:val="0"/>
                <w:w w:val="100"/>
              </w:rPr>
              <w:t>报警、通讯联络方式</w:t>
            </w:r>
          </w:p>
        </w:tc>
        <w:tc>
          <w:tcPr>
            <w:tcW w:w="1086" w:type="dxa"/>
            <w:tcBorders>
              <w:bottom w:val="single" w:color="auto" w:sz="4" w:space="0"/>
            </w:tcBorders>
            <w:vAlign w:val="center"/>
          </w:tcPr>
          <w:p w14:paraId="5C92AA5B">
            <w:pPr>
              <w:pStyle w:val="18"/>
              <w:keepNext w:val="0"/>
              <w:keepLines w:val="0"/>
              <w:suppressLineNumbers w:val="0"/>
              <w:spacing w:before="0" w:beforeAutospacing="0" w:after="0" w:afterAutospacing="0"/>
              <w:ind w:left="0" w:right="0"/>
              <w:rPr>
                <w:rFonts w:hint="eastAsia" w:eastAsia="宋体"/>
                <w:spacing w:val="0"/>
                <w:w w:val="100"/>
                <w:lang w:eastAsia="zh-CN"/>
              </w:rPr>
            </w:pPr>
            <w:r>
              <w:rPr>
                <w:rFonts w:hint="default"/>
                <w:spacing w:val="0"/>
                <w:w w:val="100"/>
              </w:rPr>
              <w:t>202</w:t>
            </w:r>
            <w:r>
              <w:rPr>
                <w:rFonts w:hint="eastAsia"/>
                <w:spacing w:val="0"/>
                <w:w w:val="100"/>
              </w:rPr>
              <w:t>5</w:t>
            </w:r>
            <w:r>
              <w:rPr>
                <w:rFonts w:hint="default"/>
                <w:spacing w:val="0"/>
                <w:w w:val="100"/>
              </w:rPr>
              <w:t>.</w:t>
            </w:r>
            <w:r>
              <w:rPr>
                <w:rFonts w:hint="eastAsia"/>
                <w:spacing w:val="0"/>
                <w:w w:val="100"/>
                <w:lang w:val="en-US" w:eastAsia="zh-CN"/>
              </w:rPr>
              <w:t>9</w:t>
            </w:r>
          </w:p>
        </w:tc>
        <w:tc>
          <w:tcPr>
            <w:tcW w:w="2174" w:type="dxa"/>
            <w:tcBorders>
              <w:bottom w:val="single" w:color="auto" w:sz="4" w:space="0"/>
              <w:right w:val="single" w:color="auto" w:sz="4" w:space="0"/>
            </w:tcBorders>
            <w:vAlign w:val="center"/>
          </w:tcPr>
          <w:p w14:paraId="019E529C">
            <w:pPr>
              <w:pStyle w:val="18"/>
              <w:keepNext w:val="0"/>
              <w:keepLines w:val="0"/>
              <w:suppressLineNumbers w:val="0"/>
              <w:spacing w:before="0" w:beforeAutospacing="0" w:after="0" w:afterAutospacing="0"/>
              <w:ind w:left="0" w:right="0"/>
              <w:rPr>
                <w:rFonts w:hint="default"/>
                <w:spacing w:val="0"/>
                <w:w w:val="100"/>
              </w:rPr>
            </w:pPr>
            <w:r>
              <w:rPr>
                <w:rFonts w:hint="default"/>
                <w:spacing w:val="0"/>
                <w:w w:val="100"/>
              </w:rPr>
              <w:t>应急预案编制小组成员及顾问</w:t>
            </w:r>
          </w:p>
        </w:tc>
      </w:tr>
      <w:tr w14:paraId="27A75D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8" w:hRule="atLeast"/>
        </w:trPr>
        <w:tc>
          <w:tcPr>
            <w:tcW w:w="1464" w:type="dxa"/>
            <w:tcBorders>
              <w:top w:val="single" w:color="auto" w:sz="4" w:space="0"/>
              <w:left w:val="single" w:color="auto" w:sz="4" w:space="0"/>
            </w:tcBorders>
            <w:vAlign w:val="center"/>
          </w:tcPr>
          <w:p w14:paraId="257486B5">
            <w:pPr>
              <w:pStyle w:val="18"/>
              <w:keepNext w:val="0"/>
              <w:keepLines w:val="0"/>
              <w:suppressLineNumbers w:val="0"/>
              <w:spacing w:before="0" w:beforeAutospacing="0" w:after="0" w:afterAutospacing="0"/>
              <w:ind w:left="0" w:right="0"/>
              <w:rPr>
                <w:rFonts w:hint="default"/>
                <w:spacing w:val="0"/>
                <w:w w:val="100"/>
              </w:rPr>
            </w:pPr>
            <w:r>
              <w:rPr>
                <w:rFonts w:hint="default"/>
                <w:spacing w:val="0"/>
                <w:w w:val="100"/>
              </w:rPr>
              <w:t>6．信息报告与程序</w:t>
            </w:r>
          </w:p>
        </w:tc>
        <w:tc>
          <w:tcPr>
            <w:tcW w:w="4350" w:type="dxa"/>
            <w:tcBorders>
              <w:top w:val="single" w:color="auto" w:sz="4" w:space="0"/>
            </w:tcBorders>
            <w:vAlign w:val="center"/>
          </w:tcPr>
          <w:p w14:paraId="026096ED">
            <w:pPr>
              <w:pStyle w:val="18"/>
              <w:keepNext w:val="0"/>
              <w:keepLines w:val="0"/>
              <w:numPr>
                <w:ilvl w:val="0"/>
                <w:numId w:val="8"/>
              </w:numPr>
              <w:suppressLineNumbers w:val="0"/>
              <w:spacing w:before="0" w:beforeAutospacing="0" w:after="0" w:afterAutospacing="0"/>
              <w:ind w:right="0"/>
              <w:jc w:val="left"/>
              <w:rPr>
                <w:rFonts w:hint="default"/>
                <w:spacing w:val="0"/>
                <w:w w:val="100"/>
              </w:rPr>
            </w:pPr>
            <w:r>
              <w:rPr>
                <w:rFonts w:hint="default"/>
                <w:spacing w:val="0"/>
                <w:w w:val="100"/>
              </w:rPr>
              <w:t>信息报告程序</w:t>
            </w:r>
          </w:p>
          <w:p w14:paraId="4E8AB0AA">
            <w:pPr>
              <w:pStyle w:val="18"/>
              <w:keepNext w:val="0"/>
              <w:keepLines w:val="0"/>
              <w:numPr>
                <w:ilvl w:val="0"/>
                <w:numId w:val="8"/>
              </w:numPr>
              <w:suppressLineNumbers w:val="0"/>
              <w:spacing w:before="0" w:beforeAutospacing="0" w:after="0" w:afterAutospacing="0"/>
              <w:ind w:right="0"/>
              <w:jc w:val="left"/>
              <w:rPr>
                <w:rFonts w:hint="default"/>
                <w:spacing w:val="0"/>
                <w:w w:val="100"/>
              </w:rPr>
            </w:pPr>
            <w:r>
              <w:rPr>
                <w:rFonts w:hint="default"/>
                <w:spacing w:val="0"/>
                <w:w w:val="100"/>
              </w:rPr>
              <w:t>环境应急监测工作内容、报告程序</w:t>
            </w:r>
          </w:p>
          <w:p w14:paraId="39A8528C">
            <w:pPr>
              <w:pStyle w:val="18"/>
              <w:keepNext w:val="0"/>
              <w:keepLines w:val="0"/>
              <w:numPr>
                <w:ilvl w:val="0"/>
                <w:numId w:val="8"/>
              </w:numPr>
              <w:suppressLineNumbers w:val="0"/>
              <w:spacing w:before="0" w:beforeAutospacing="0" w:after="0" w:afterAutospacing="0"/>
              <w:ind w:right="0"/>
              <w:jc w:val="left"/>
              <w:rPr>
                <w:rFonts w:hint="default"/>
                <w:spacing w:val="0"/>
                <w:w w:val="100"/>
              </w:rPr>
            </w:pPr>
            <w:r>
              <w:rPr>
                <w:rFonts w:hint="default"/>
                <w:spacing w:val="0"/>
                <w:w w:val="100"/>
              </w:rPr>
              <w:t>环境应急事件信息发布工作程序</w:t>
            </w:r>
          </w:p>
        </w:tc>
        <w:tc>
          <w:tcPr>
            <w:tcW w:w="1086" w:type="dxa"/>
            <w:tcBorders>
              <w:top w:val="single" w:color="auto" w:sz="4" w:space="0"/>
            </w:tcBorders>
            <w:vAlign w:val="center"/>
          </w:tcPr>
          <w:p w14:paraId="0973A36C">
            <w:pPr>
              <w:pStyle w:val="18"/>
              <w:keepNext w:val="0"/>
              <w:keepLines w:val="0"/>
              <w:suppressLineNumbers w:val="0"/>
              <w:spacing w:before="0" w:beforeAutospacing="0" w:after="0" w:afterAutospacing="0"/>
              <w:ind w:left="0" w:right="0"/>
              <w:rPr>
                <w:rFonts w:hint="eastAsia" w:eastAsia="宋体"/>
                <w:spacing w:val="0"/>
                <w:w w:val="100"/>
                <w:lang w:eastAsia="zh-CN"/>
              </w:rPr>
            </w:pPr>
            <w:r>
              <w:rPr>
                <w:rFonts w:hint="default"/>
                <w:spacing w:val="0"/>
                <w:w w:val="100"/>
              </w:rPr>
              <w:t>202</w:t>
            </w:r>
            <w:r>
              <w:rPr>
                <w:rFonts w:hint="eastAsia"/>
                <w:spacing w:val="0"/>
                <w:w w:val="100"/>
              </w:rPr>
              <w:t>5</w:t>
            </w:r>
            <w:r>
              <w:rPr>
                <w:rFonts w:hint="default"/>
                <w:spacing w:val="0"/>
                <w:w w:val="100"/>
              </w:rPr>
              <w:t>.</w:t>
            </w:r>
            <w:r>
              <w:rPr>
                <w:rFonts w:hint="eastAsia"/>
                <w:spacing w:val="0"/>
                <w:w w:val="100"/>
                <w:lang w:val="en-US" w:eastAsia="zh-CN"/>
              </w:rPr>
              <w:t>9</w:t>
            </w:r>
          </w:p>
        </w:tc>
        <w:tc>
          <w:tcPr>
            <w:tcW w:w="2174" w:type="dxa"/>
            <w:tcBorders>
              <w:top w:val="single" w:color="auto" w:sz="4" w:space="0"/>
              <w:right w:val="single" w:color="auto" w:sz="4" w:space="0"/>
            </w:tcBorders>
            <w:vAlign w:val="center"/>
          </w:tcPr>
          <w:p w14:paraId="3451228D">
            <w:pPr>
              <w:pStyle w:val="18"/>
              <w:keepNext w:val="0"/>
              <w:keepLines w:val="0"/>
              <w:suppressLineNumbers w:val="0"/>
              <w:spacing w:before="0" w:beforeAutospacing="0" w:after="0" w:afterAutospacing="0"/>
              <w:ind w:left="0" w:right="0"/>
              <w:rPr>
                <w:rFonts w:hint="default"/>
                <w:spacing w:val="0"/>
                <w:w w:val="100"/>
              </w:rPr>
            </w:pPr>
            <w:r>
              <w:rPr>
                <w:rFonts w:hint="default"/>
                <w:spacing w:val="0"/>
                <w:w w:val="100"/>
              </w:rPr>
              <w:t>应急预案编制小组成员及相关部门</w:t>
            </w:r>
          </w:p>
        </w:tc>
      </w:tr>
      <w:tr w14:paraId="498393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77" w:hRule="atLeast"/>
        </w:trPr>
        <w:tc>
          <w:tcPr>
            <w:tcW w:w="1464" w:type="dxa"/>
            <w:tcBorders>
              <w:left w:val="single" w:color="auto" w:sz="4" w:space="0"/>
            </w:tcBorders>
            <w:vAlign w:val="center"/>
          </w:tcPr>
          <w:p w14:paraId="5ABBE9DF">
            <w:pPr>
              <w:pStyle w:val="18"/>
              <w:keepNext w:val="0"/>
              <w:keepLines w:val="0"/>
              <w:suppressLineNumbers w:val="0"/>
              <w:spacing w:before="0" w:beforeAutospacing="0" w:after="0" w:afterAutospacing="0"/>
              <w:ind w:left="0" w:right="0"/>
              <w:rPr>
                <w:rFonts w:hint="default"/>
                <w:spacing w:val="0"/>
                <w:w w:val="100"/>
              </w:rPr>
            </w:pPr>
            <w:r>
              <w:rPr>
                <w:rFonts w:hint="default"/>
                <w:spacing w:val="0"/>
                <w:w w:val="100"/>
              </w:rPr>
              <w:t>7．应急响应和措施</w:t>
            </w:r>
          </w:p>
        </w:tc>
        <w:tc>
          <w:tcPr>
            <w:tcW w:w="4350" w:type="dxa"/>
            <w:vAlign w:val="center"/>
          </w:tcPr>
          <w:p w14:paraId="7607E414">
            <w:pPr>
              <w:pStyle w:val="18"/>
              <w:keepNext w:val="0"/>
              <w:keepLines w:val="0"/>
              <w:numPr>
                <w:ilvl w:val="0"/>
                <w:numId w:val="9"/>
              </w:numPr>
              <w:suppressLineNumbers w:val="0"/>
              <w:spacing w:before="0" w:beforeAutospacing="0" w:after="0" w:afterAutospacing="0"/>
              <w:ind w:right="0"/>
              <w:jc w:val="left"/>
              <w:rPr>
                <w:rFonts w:hint="default"/>
                <w:spacing w:val="0"/>
                <w:w w:val="100"/>
              </w:rPr>
            </w:pPr>
            <w:r>
              <w:rPr>
                <w:rFonts w:hint="default"/>
                <w:spacing w:val="0"/>
                <w:w w:val="100"/>
              </w:rPr>
              <w:t>分级响应机制</w:t>
            </w:r>
          </w:p>
          <w:p w14:paraId="27C5CBD4">
            <w:pPr>
              <w:pStyle w:val="18"/>
              <w:keepNext w:val="0"/>
              <w:keepLines w:val="0"/>
              <w:numPr>
                <w:ilvl w:val="0"/>
                <w:numId w:val="9"/>
              </w:numPr>
              <w:suppressLineNumbers w:val="0"/>
              <w:spacing w:before="0" w:beforeAutospacing="0" w:after="0" w:afterAutospacing="0"/>
              <w:ind w:right="0"/>
              <w:jc w:val="left"/>
              <w:rPr>
                <w:rFonts w:hint="default"/>
                <w:spacing w:val="0"/>
                <w:w w:val="100"/>
              </w:rPr>
            </w:pPr>
            <w:r>
              <w:rPr>
                <w:rFonts w:hint="default"/>
                <w:spacing w:val="0"/>
                <w:w w:val="100"/>
              </w:rPr>
              <w:t>响应流程</w:t>
            </w:r>
          </w:p>
          <w:p w14:paraId="6A294188">
            <w:pPr>
              <w:pStyle w:val="18"/>
              <w:keepNext w:val="0"/>
              <w:keepLines w:val="0"/>
              <w:numPr>
                <w:ilvl w:val="0"/>
                <w:numId w:val="9"/>
              </w:numPr>
              <w:suppressLineNumbers w:val="0"/>
              <w:spacing w:before="0" w:beforeAutospacing="0" w:after="0" w:afterAutospacing="0"/>
              <w:ind w:right="0"/>
              <w:jc w:val="left"/>
              <w:rPr>
                <w:rFonts w:hint="default"/>
                <w:spacing w:val="0"/>
                <w:w w:val="100"/>
              </w:rPr>
            </w:pPr>
            <w:r>
              <w:rPr>
                <w:rFonts w:hint="default"/>
                <w:spacing w:val="0"/>
                <w:w w:val="100"/>
              </w:rPr>
              <w:t>启动条件</w:t>
            </w:r>
          </w:p>
          <w:p w14:paraId="4BC3DD1D">
            <w:pPr>
              <w:pStyle w:val="18"/>
              <w:keepNext w:val="0"/>
              <w:keepLines w:val="0"/>
              <w:numPr>
                <w:ilvl w:val="0"/>
                <w:numId w:val="9"/>
              </w:numPr>
              <w:suppressLineNumbers w:val="0"/>
              <w:spacing w:before="0" w:beforeAutospacing="0" w:after="0" w:afterAutospacing="0"/>
              <w:ind w:right="0"/>
              <w:jc w:val="left"/>
              <w:rPr>
                <w:rFonts w:hint="default"/>
                <w:spacing w:val="0"/>
                <w:w w:val="100"/>
              </w:rPr>
            </w:pPr>
            <w:r>
              <w:rPr>
                <w:rFonts w:hint="default"/>
                <w:spacing w:val="0"/>
                <w:w w:val="100"/>
              </w:rPr>
              <w:t>应急通讯方式</w:t>
            </w:r>
          </w:p>
          <w:p w14:paraId="34069227">
            <w:pPr>
              <w:pStyle w:val="18"/>
              <w:keepNext w:val="0"/>
              <w:keepLines w:val="0"/>
              <w:numPr>
                <w:ilvl w:val="0"/>
                <w:numId w:val="9"/>
              </w:numPr>
              <w:suppressLineNumbers w:val="0"/>
              <w:spacing w:before="0" w:beforeAutospacing="0" w:after="0" w:afterAutospacing="0"/>
              <w:ind w:right="0"/>
              <w:jc w:val="left"/>
              <w:rPr>
                <w:rFonts w:hint="default"/>
                <w:spacing w:val="0"/>
                <w:w w:val="100"/>
              </w:rPr>
            </w:pPr>
            <w:r>
              <w:rPr>
                <w:rFonts w:hint="default"/>
                <w:spacing w:val="0"/>
                <w:w w:val="100"/>
              </w:rPr>
              <w:t>应急准备</w:t>
            </w:r>
          </w:p>
          <w:p w14:paraId="7B21BC3A">
            <w:pPr>
              <w:pStyle w:val="18"/>
              <w:keepNext w:val="0"/>
              <w:keepLines w:val="0"/>
              <w:numPr>
                <w:ilvl w:val="0"/>
                <w:numId w:val="9"/>
              </w:numPr>
              <w:suppressLineNumbers w:val="0"/>
              <w:spacing w:before="0" w:beforeAutospacing="0" w:after="0" w:afterAutospacing="0"/>
              <w:ind w:right="0"/>
              <w:jc w:val="left"/>
              <w:rPr>
                <w:rFonts w:hint="default"/>
                <w:spacing w:val="0"/>
                <w:w w:val="100"/>
              </w:rPr>
            </w:pPr>
            <w:r>
              <w:rPr>
                <w:rFonts w:hint="default"/>
                <w:spacing w:val="0"/>
                <w:w w:val="100"/>
              </w:rPr>
              <w:t>应急措施(各专项应急预案)</w:t>
            </w:r>
          </w:p>
          <w:p w14:paraId="583F0A02">
            <w:pPr>
              <w:pStyle w:val="18"/>
              <w:keepNext w:val="0"/>
              <w:keepLines w:val="0"/>
              <w:numPr>
                <w:ilvl w:val="0"/>
                <w:numId w:val="9"/>
              </w:numPr>
              <w:suppressLineNumbers w:val="0"/>
              <w:spacing w:before="0" w:beforeAutospacing="0" w:after="0" w:afterAutospacing="0"/>
              <w:ind w:right="0"/>
              <w:jc w:val="left"/>
              <w:rPr>
                <w:rFonts w:hint="default"/>
                <w:spacing w:val="0"/>
                <w:w w:val="100"/>
              </w:rPr>
            </w:pPr>
            <w:r>
              <w:rPr>
                <w:rFonts w:hint="default"/>
                <w:spacing w:val="0"/>
                <w:w w:val="100"/>
              </w:rPr>
              <w:t>应急监测</w:t>
            </w:r>
          </w:p>
          <w:p w14:paraId="056FE232">
            <w:pPr>
              <w:pStyle w:val="18"/>
              <w:keepNext w:val="0"/>
              <w:keepLines w:val="0"/>
              <w:numPr>
                <w:ilvl w:val="0"/>
                <w:numId w:val="9"/>
              </w:numPr>
              <w:suppressLineNumbers w:val="0"/>
              <w:spacing w:before="0" w:beforeAutospacing="0" w:after="0" w:afterAutospacing="0"/>
              <w:ind w:right="0"/>
              <w:jc w:val="left"/>
              <w:rPr>
                <w:rFonts w:hint="default"/>
                <w:spacing w:val="0"/>
                <w:w w:val="100"/>
              </w:rPr>
            </w:pPr>
            <w:r>
              <w:rPr>
                <w:rFonts w:hint="default"/>
                <w:spacing w:val="0"/>
                <w:w w:val="100"/>
              </w:rPr>
              <w:t>应急终止的条件、程序和行动</w:t>
            </w:r>
          </w:p>
        </w:tc>
        <w:tc>
          <w:tcPr>
            <w:tcW w:w="1086" w:type="dxa"/>
            <w:vAlign w:val="center"/>
          </w:tcPr>
          <w:p w14:paraId="3045481F">
            <w:pPr>
              <w:pStyle w:val="18"/>
              <w:keepNext w:val="0"/>
              <w:keepLines w:val="0"/>
              <w:suppressLineNumbers w:val="0"/>
              <w:spacing w:before="0" w:beforeAutospacing="0" w:after="0" w:afterAutospacing="0"/>
              <w:ind w:left="0" w:right="0"/>
              <w:rPr>
                <w:rFonts w:hint="eastAsia" w:eastAsia="宋体"/>
                <w:spacing w:val="0"/>
                <w:w w:val="100"/>
                <w:lang w:eastAsia="zh-CN"/>
              </w:rPr>
            </w:pPr>
            <w:r>
              <w:rPr>
                <w:rFonts w:hint="default"/>
                <w:spacing w:val="0"/>
                <w:w w:val="100"/>
              </w:rPr>
              <w:t>202</w:t>
            </w:r>
            <w:r>
              <w:rPr>
                <w:rFonts w:hint="eastAsia"/>
                <w:spacing w:val="0"/>
                <w:w w:val="100"/>
              </w:rPr>
              <w:t>5</w:t>
            </w:r>
            <w:r>
              <w:rPr>
                <w:rFonts w:hint="default"/>
                <w:spacing w:val="0"/>
                <w:w w:val="100"/>
              </w:rPr>
              <w:t>.</w:t>
            </w:r>
            <w:r>
              <w:rPr>
                <w:rFonts w:hint="eastAsia"/>
                <w:spacing w:val="0"/>
                <w:w w:val="100"/>
                <w:lang w:val="en-US" w:eastAsia="zh-CN"/>
              </w:rPr>
              <w:t>9</w:t>
            </w:r>
          </w:p>
        </w:tc>
        <w:tc>
          <w:tcPr>
            <w:tcW w:w="2174" w:type="dxa"/>
            <w:tcBorders>
              <w:right w:val="single" w:color="auto" w:sz="4" w:space="0"/>
            </w:tcBorders>
            <w:vAlign w:val="center"/>
          </w:tcPr>
          <w:p w14:paraId="6CEC8A53">
            <w:pPr>
              <w:pStyle w:val="18"/>
              <w:keepNext w:val="0"/>
              <w:keepLines w:val="0"/>
              <w:suppressLineNumbers w:val="0"/>
              <w:spacing w:before="0" w:beforeAutospacing="0" w:after="0" w:afterAutospacing="0"/>
              <w:ind w:left="0" w:right="0"/>
              <w:rPr>
                <w:rFonts w:hint="default"/>
                <w:spacing w:val="0"/>
                <w:w w:val="100"/>
              </w:rPr>
            </w:pPr>
            <w:r>
              <w:rPr>
                <w:rFonts w:hint="default"/>
                <w:spacing w:val="0"/>
                <w:w w:val="100"/>
              </w:rPr>
              <w:t>应急预案编制小组成员及相关部门</w:t>
            </w:r>
          </w:p>
        </w:tc>
      </w:tr>
      <w:tr w14:paraId="44B899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5" w:hRule="atLeast"/>
        </w:trPr>
        <w:tc>
          <w:tcPr>
            <w:tcW w:w="1464" w:type="dxa"/>
            <w:tcBorders>
              <w:left w:val="single" w:color="auto" w:sz="4" w:space="0"/>
            </w:tcBorders>
            <w:vAlign w:val="center"/>
          </w:tcPr>
          <w:p w14:paraId="57C91C6C">
            <w:pPr>
              <w:pStyle w:val="18"/>
              <w:keepNext w:val="0"/>
              <w:keepLines w:val="0"/>
              <w:suppressLineNumbers w:val="0"/>
              <w:spacing w:before="0" w:beforeAutospacing="0" w:after="0" w:afterAutospacing="0"/>
              <w:ind w:left="0" w:right="0"/>
              <w:rPr>
                <w:rFonts w:hint="default"/>
                <w:spacing w:val="0"/>
                <w:w w:val="100"/>
              </w:rPr>
            </w:pPr>
            <w:r>
              <w:rPr>
                <w:rFonts w:hint="default"/>
                <w:spacing w:val="0"/>
                <w:w w:val="100"/>
              </w:rPr>
              <w:t>8．后期处置</w:t>
            </w:r>
          </w:p>
        </w:tc>
        <w:tc>
          <w:tcPr>
            <w:tcW w:w="4350" w:type="dxa"/>
            <w:vAlign w:val="center"/>
          </w:tcPr>
          <w:p w14:paraId="595440FC">
            <w:pPr>
              <w:pStyle w:val="18"/>
              <w:keepNext w:val="0"/>
              <w:keepLines w:val="0"/>
              <w:numPr>
                <w:ilvl w:val="0"/>
                <w:numId w:val="10"/>
              </w:numPr>
              <w:suppressLineNumbers w:val="0"/>
              <w:spacing w:before="0" w:beforeAutospacing="0" w:after="0" w:afterAutospacing="0"/>
              <w:ind w:right="0"/>
              <w:jc w:val="left"/>
              <w:rPr>
                <w:rFonts w:hint="default"/>
                <w:spacing w:val="0"/>
                <w:w w:val="100"/>
              </w:rPr>
            </w:pPr>
            <w:r>
              <w:rPr>
                <w:rFonts w:hint="default"/>
                <w:spacing w:val="0"/>
                <w:w w:val="100"/>
              </w:rPr>
              <w:t>善后处置的情形、条件和程序</w:t>
            </w:r>
          </w:p>
          <w:p w14:paraId="104DF704">
            <w:pPr>
              <w:pStyle w:val="18"/>
              <w:keepNext w:val="0"/>
              <w:keepLines w:val="0"/>
              <w:numPr>
                <w:ilvl w:val="0"/>
                <w:numId w:val="10"/>
              </w:numPr>
              <w:suppressLineNumbers w:val="0"/>
              <w:spacing w:before="0" w:beforeAutospacing="0" w:after="0" w:afterAutospacing="0"/>
              <w:ind w:right="0"/>
              <w:jc w:val="left"/>
              <w:rPr>
                <w:rFonts w:hint="default"/>
                <w:spacing w:val="0"/>
                <w:w w:val="100"/>
              </w:rPr>
            </w:pPr>
            <w:r>
              <w:rPr>
                <w:rFonts w:hint="default"/>
                <w:spacing w:val="0"/>
                <w:w w:val="100"/>
              </w:rPr>
              <w:t>保险</w:t>
            </w:r>
          </w:p>
        </w:tc>
        <w:tc>
          <w:tcPr>
            <w:tcW w:w="1086" w:type="dxa"/>
            <w:vAlign w:val="center"/>
          </w:tcPr>
          <w:p w14:paraId="1A0A0469">
            <w:pPr>
              <w:pStyle w:val="18"/>
              <w:keepNext w:val="0"/>
              <w:keepLines w:val="0"/>
              <w:suppressLineNumbers w:val="0"/>
              <w:spacing w:before="0" w:beforeAutospacing="0" w:after="0" w:afterAutospacing="0"/>
              <w:ind w:left="0" w:right="0"/>
              <w:rPr>
                <w:rFonts w:hint="default"/>
                <w:spacing w:val="0"/>
                <w:w w:val="100"/>
              </w:rPr>
            </w:pPr>
            <w:r>
              <w:rPr>
                <w:rFonts w:hint="default"/>
                <w:spacing w:val="0"/>
                <w:w w:val="100"/>
              </w:rPr>
              <w:t>202</w:t>
            </w:r>
            <w:r>
              <w:rPr>
                <w:rFonts w:hint="eastAsia"/>
                <w:spacing w:val="0"/>
                <w:w w:val="100"/>
              </w:rPr>
              <w:t>5</w:t>
            </w:r>
            <w:r>
              <w:rPr>
                <w:rFonts w:hint="default"/>
                <w:spacing w:val="0"/>
                <w:w w:val="100"/>
              </w:rPr>
              <w:t>.</w:t>
            </w:r>
            <w:r>
              <w:rPr>
                <w:rFonts w:hint="eastAsia"/>
                <w:spacing w:val="0"/>
                <w:w w:val="100"/>
                <w:lang w:val="en-US" w:eastAsia="zh-CN"/>
              </w:rPr>
              <w:t>9</w:t>
            </w:r>
          </w:p>
        </w:tc>
        <w:tc>
          <w:tcPr>
            <w:tcW w:w="2174" w:type="dxa"/>
            <w:tcBorders>
              <w:right w:val="single" w:color="auto" w:sz="4" w:space="0"/>
            </w:tcBorders>
            <w:vAlign w:val="center"/>
          </w:tcPr>
          <w:p w14:paraId="0D57ED37">
            <w:pPr>
              <w:pStyle w:val="18"/>
              <w:keepNext w:val="0"/>
              <w:keepLines w:val="0"/>
              <w:suppressLineNumbers w:val="0"/>
              <w:spacing w:before="0" w:beforeAutospacing="0" w:after="0" w:afterAutospacing="0"/>
              <w:ind w:left="0" w:right="0"/>
              <w:rPr>
                <w:rFonts w:hint="default"/>
                <w:spacing w:val="0"/>
                <w:w w:val="100"/>
              </w:rPr>
            </w:pPr>
            <w:r>
              <w:rPr>
                <w:rFonts w:hint="default"/>
                <w:spacing w:val="0"/>
                <w:w w:val="100"/>
              </w:rPr>
              <w:t>应急预案编制小组成</w:t>
            </w:r>
          </w:p>
          <w:p w14:paraId="01340BE2">
            <w:pPr>
              <w:pStyle w:val="18"/>
              <w:keepNext w:val="0"/>
              <w:keepLines w:val="0"/>
              <w:suppressLineNumbers w:val="0"/>
              <w:spacing w:before="0" w:beforeAutospacing="0" w:after="0" w:afterAutospacing="0"/>
              <w:ind w:left="0" w:right="0"/>
              <w:rPr>
                <w:rFonts w:hint="default"/>
                <w:spacing w:val="0"/>
                <w:w w:val="100"/>
              </w:rPr>
            </w:pPr>
            <w:r>
              <w:rPr>
                <w:rFonts w:hint="default"/>
                <w:spacing w:val="0"/>
                <w:w w:val="100"/>
              </w:rPr>
              <w:t>员及相关部门</w:t>
            </w:r>
          </w:p>
        </w:tc>
      </w:tr>
      <w:tr w14:paraId="7A481A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6" w:hRule="atLeast"/>
        </w:trPr>
        <w:tc>
          <w:tcPr>
            <w:tcW w:w="1464" w:type="dxa"/>
            <w:tcBorders>
              <w:left w:val="single" w:color="auto" w:sz="4" w:space="0"/>
            </w:tcBorders>
            <w:vAlign w:val="center"/>
          </w:tcPr>
          <w:p w14:paraId="78EDFFA8">
            <w:pPr>
              <w:pStyle w:val="18"/>
              <w:keepNext w:val="0"/>
              <w:keepLines w:val="0"/>
              <w:suppressLineNumbers w:val="0"/>
              <w:spacing w:before="0" w:beforeAutospacing="0" w:after="0" w:afterAutospacing="0"/>
              <w:ind w:left="0" w:right="0"/>
              <w:rPr>
                <w:rFonts w:hint="default"/>
                <w:spacing w:val="0"/>
                <w:w w:val="100"/>
              </w:rPr>
            </w:pPr>
            <w:r>
              <w:rPr>
                <w:rFonts w:hint="default"/>
                <w:spacing w:val="0"/>
                <w:w w:val="100"/>
              </w:rPr>
              <w:t>9．应急培训和演练</w:t>
            </w:r>
          </w:p>
        </w:tc>
        <w:tc>
          <w:tcPr>
            <w:tcW w:w="4350" w:type="dxa"/>
            <w:vAlign w:val="center"/>
          </w:tcPr>
          <w:p w14:paraId="5D75D733">
            <w:pPr>
              <w:pStyle w:val="18"/>
              <w:keepNext w:val="0"/>
              <w:keepLines w:val="0"/>
              <w:numPr>
                <w:ilvl w:val="0"/>
                <w:numId w:val="11"/>
              </w:numPr>
              <w:suppressLineNumbers w:val="0"/>
              <w:spacing w:before="0" w:beforeAutospacing="0" w:after="0" w:afterAutospacing="0"/>
              <w:ind w:right="0"/>
              <w:jc w:val="left"/>
              <w:rPr>
                <w:rFonts w:hint="default"/>
                <w:spacing w:val="0"/>
                <w:w w:val="100"/>
              </w:rPr>
            </w:pPr>
            <w:r>
              <w:rPr>
                <w:rFonts w:hint="default"/>
                <w:spacing w:val="0"/>
                <w:w w:val="100"/>
              </w:rPr>
              <w:t>编制环境应急演练计划</w:t>
            </w:r>
          </w:p>
          <w:p w14:paraId="0CCDB372">
            <w:pPr>
              <w:pStyle w:val="18"/>
              <w:keepNext w:val="0"/>
              <w:keepLines w:val="0"/>
              <w:numPr>
                <w:ilvl w:val="0"/>
                <w:numId w:val="11"/>
              </w:numPr>
              <w:suppressLineNumbers w:val="0"/>
              <w:spacing w:before="0" w:beforeAutospacing="0" w:after="0" w:afterAutospacing="0"/>
              <w:ind w:right="0"/>
              <w:jc w:val="left"/>
              <w:rPr>
                <w:rFonts w:hint="default"/>
                <w:spacing w:val="0"/>
                <w:w w:val="100"/>
              </w:rPr>
            </w:pPr>
            <w:r>
              <w:rPr>
                <w:rFonts w:hint="default"/>
                <w:spacing w:val="0"/>
                <w:w w:val="100"/>
              </w:rPr>
              <w:t>环境应急培训和宣传</w:t>
            </w:r>
          </w:p>
          <w:p w14:paraId="4A69CFD1">
            <w:pPr>
              <w:pStyle w:val="18"/>
              <w:keepNext w:val="0"/>
              <w:keepLines w:val="0"/>
              <w:numPr>
                <w:ilvl w:val="0"/>
                <w:numId w:val="11"/>
              </w:numPr>
              <w:suppressLineNumbers w:val="0"/>
              <w:spacing w:before="0" w:beforeAutospacing="0" w:after="0" w:afterAutospacing="0"/>
              <w:ind w:right="0"/>
              <w:jc w:val="left"/>
              <w:rPr>
                <w:rFonts w:hint="default"/>
                <w:spacing w:val="0"/>
                <w:w w:val="100"/>
              </w:rPr>
            </w:pPr>
            <w:r>
              <w:rPr>
                <w:rFonts w:hint="default"/>
                <w:spacing w:val="0"/>
                <w:w w:val="100"/>
              </w:rPr>
              <w:t>实施环境应急演练计划</w:t>
            </w:r>
          </w:p>
        </w:tc>
        <w:tc>
          <w:tcPr>
            <w:tcW w:w="1086" w:type="dxa"/>
            <w:vAlign w:val="center"/>
          </w:tcPr>
          <w:p w14:paraId="58564FA1">
            <w:pPr>
              <w:pStyle w:val="18"/>
              <w:keepNext w:val="0"/>
              <w:keepLines w:val="0"/>
              <w:suppressLineNumbers w:val="0"/>
              <w:spacing w:before="0" w:beforeAutospacing="0" w:after="0" w:afterAutospacing="0"/>
              <w:ind w:left="0" w:right="0"/>
              <w:rPr>
                <w:rFonts w:hint="eastAsia" w:eastAsia="宋体"/>
                <w:spacing w:val="0"/>
                <w:w w:val="100"/>
                <w:lang w:eastAsia="zh-CN"/>
              </w:rPr>
            </w:pPr>
            <w:r>
              <w:rPr>
                <w:rFonts w:hint="default"/>
                <w:spacing w:val="0"/>
                <w:w w:val="100"/>
              </w:rPr>
              <w:t>202</w:t>
            </w:r>
            <w:r>
              <w:rPr>
                <w:rFonts w:hint="eastAsia"/>
                <w:spacing w:val="0"/>
                <w:w w:val="100"/>
              </w:rPr>
              <w:t>5</w:t>
            </w:r>
            <w:r>
              <w:rPr>
                <w:rFonts w:hint="default"/>
                <w:spacing w:val="0"/>
                <w:w w:val="100"/>
              </w:rPr>
              <w:t>.</w:t>
            </w:r>
            <w:r>
              <w:rPr>
                <w:rFonts w:hint="eastAsia"/>
                <w:spacing w:val="0"/>
                <w:w w:val="100"/>
                <w:lang w:val="en-US" w:eastAsia="zh-CN"/>
              </w:rPr>
              <w:t>9</w:t>
            </w:r>
          </w:p>
        </w:tc>
        <w:tc>
          <w:tcPr>
            <w:tcW w:w="2174" w:type="dxa"/>
            <w:tcBorders>
              <w:right w:val="single" w:color="auto" w:sz="4" w:space="0"/>
            </w:tcBorders>
            <w:vAlign w:val="center"/>
          </w:tcPr>
          <w:p w14:paraId="0239B101">
            <w:pPr>
              <w:pStyle w:val="18"/>
              <w:keepNext w:val="0"/>
              <w:keepLines w:val="0"/>
              <w:suppressLineNumbers w:val="0"/>
              <w:spacing w:before="0" w:beforeAutospacing="0" w:after="0" w:afterAutospacing="0"/>
              <w:ind w:left="0" w:right="0"/>
              <w:rPr>
                <w:rFonts w:hint="default"/>
                <w:spacing w:val="0"/>
                <w:w w:val="100"/>
              </w:rPr>
            </w:pPr>
            <w:r>
              <w:rPr>
                <w:rFonts w:hint="default"/>
                <w:spacing w:val="0"/>
                <w:w w:val="100"/>
              </w:rPr>
              <w:t>关键岗位负责人</w:t>
            </w:r>
          </w:p>
        </w:tc>
      </w:tr>
      <w:tr w14:paraId="7763FD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9" w:hRule="atLeast"/>
        </w:trPr>
        <w:tc>
          <w:tcPr>
            <w:tcW w:w="1464" w:type="dxa"/>
            <w:tcBorders>
              <w:left w:val="single" w:color="auto" w:sz="4" w:space="0"/>
            </w:tcBorders>
            <w:vAlign w:val="center"/>
          </w:tcPr>
          <w:p w14:paraId="3B3AEC79">
            <w:pPr>
              <w:pStyle w:val="18"/>
              <w:keepNext w:val="0"/>
              <w:keepLines w:val="0"/>
              <w:suppressLineNumbers w:val="0"/>
              <w:spacing w:before="0" w:beforeAutospacing="0" w:after="0" w:afterAutospacing="0"/>
              <w:ind w:left="0" w:right="0"/>
              <w:rPr>
                <w:rFonts w:hint="default"/>
                <w:spacing w:val="0"/>
                <w:w w:val="100"/>
              </w:rPr>
            </w:pPr>
            <w:r>
              <w:rPr>
                <w:rFonts w:hint="default"/>
                <w:spacing w:val="0"/>
                <w:w w:val="100"/>
              </w:rPr>
              <w:t>10．保障措施</w:t>
            </w:r>
          </w:p>
        </w:tc>
        <w:tc>
          <w:tcPr>
            <w:tcW w:w="4350" w:type="dxa"/>
            <w:vAlign w:val="center"/>
          </w:tcPr>
          <w:p w14:paraId="5E8EAF41">
            <w:pPr>
              <w:pStyle w:val="18"/>
              <w:keepNext w:val="0"/>
              <w:keepLines w:val="0"/>
              <w:numPr>
                <w:ilvl w:val="0"/>
                <w:numId w:val="12"/>
              </w:numPr>
              <w:suppressLineNumbers w:val="0"/>
              <w:spacing w:before="0" w:beforeAutospacing="0" w:after="0" w:afterAutospacing="0"/>
              <w:ind w:right="0"/>
              <w:jc w:val="left"/>
              <w:rPr>
                <w:rFonts w:hint="default"/>
                <w:spacing w:val="0"/>
                <w:w w:val="100"/>
              </w:rPr>
            </w:pPr>
            <w:r>
              <w:rPr>
                <w:rFonts w:hint="default"/>
                <w:spacing w:val="0"/>
                <w:w w:val="100"/>
              </w:rPr>
              <w:t>经费保障</w:t>
            </w:r>
          </w:p>
          <w:p w14:paraId="22E62D87">
            <w:pPr>
              <w:pStyle w:val="18"/>
              <w:keepNext w:val="0"/>
              <w:keepLines w:val="0"/>
              <w:numPr>
                <w:ilvl w:val="0"/>
                <w:numId w:val="12"/>
              </w:numPr>
              <w:suppressLineNumbers w:val="0"/>
              <w:spacing w:before="0" w:beforeAutospacing="0" w:after="0" w:afterAutospacing="0"/>
              <w:ind w:right="0"/>
              <w:jc w:val="left"/>
              <w:rPr>
                <w:rFonts w:hint="default"/>
                <w:spacing w:val="0"/>
                <w:w w:val="100"/>
              </w:rPr>
            </w:pPr>
            <w:r>
              <w:rPr>
                <w:rFonts w:hint="default"/>
                <w:spacing w:val="0"/>
                <w:w w:val="100"/>
              </w:rPr>
              <w:t>应急物资装备保障</w:t>
            </w:r>
          </w:p>
          <w:p w14:paraId="736D5082">
            <w:pPr>
              <w:pStyle w:val="18"/>
              <w:keepNext w:val="0"/>
              <w:keepLines w:val="0"/>
              <w:numPr>
                <w:ilvl w:val="0"/>
                <w:numId w:val="12"/>
              </w:numPr>
              <w:suppressLineNumbers w:val="0"/>
              <w:spacing w:before="0" w:beforeAutospacing="0" w:after="0" w:afterAutospacing="0"/>
              <w:ind w:right="0"/>
              <w:jc w:val="left"/>
              <w:rPr>
                <w:rFonts w:hint="default"/>
                <w:spacing w:val="0"/>
                <w:w w:val="100"/>
              </w:rPr>
            </w:pPr>
            <w:r>
              <w:rPr>
                <w:rFonts w:hint="default"/>
                <w:spacing w:val="0"/>
                <w:w w:val="100"/>
              </w:rPr>
              <w:t>应急队伍保障</w:t>
            </w:r>
          </w:p>
          <w:p w14:paraId="43B67B78">
            <w:pPr>
              <w:pStyle w:val="18"/>
              <w:keepNext w:val="0"/>
              <w:keepLines w:val="0"/>
              <w:numPr>
                <w:ilvl w:val="0"/>
                <w:numId w:val="12"/>
              </w:numPr>
              <w:suppressLineNumbers w:val="0"/>
              <w:spacing w:before="0" w:beforeAutospacing="0" w:after="0" w:afterAutospacing="0"/>
              <w:ind w:right="0"/>
              <w:jc w:val="left"/>
              <w:rPr>
                <w:rFonts w:hint="default"/>
                <w:spacing w:val="0"/>
                <w:w w:val="100"/>
              </w:rPr>
            </w:pPr>
            <w:r>
              <w:rPr>
                <w:rFonts w:hint="default"/>
                <w:spacing w:val="0"/>
                <w:w w:val="100"/>
              </w:rPr>
              <w:t>通讯和信息保障</w:t>
            </w:r>
          </w:p>
        </w:tc>
        <w:tc>
          <w:tcPr>
            <w:tcW w:w="1086" w:type="dxa"/>
            <w:vAlign w:val="center"/>
          </w:tcPr>
          <w:p w14:paraId="4AAB8854">
            <w:pPr>
              <w:pStyle w:val="18"/>
              <w:keepNext w:val="0"/>
              <w:keepLines w:val="0"/>
              <w:suppressLineNumbers w:val="0"/>
              <w:spacing w:before="0" w:beforeAutospacing="0" w:after="0" w:afterAutospacing="0"/>
              <w:ind w:left="0" w:right="0"/>
              <w:rPr>
                <w:rFonts w:hint="eastAsia" w:eastAsia="宋体"/>
                <w:spacing w:val="0"/>
                <w:w w:val="100"/>
                <w:lang w:eastAsia="zh-CN"/>
              </w:rPr>
            </w:pPr>
            <w:r>
              <w:rPr>
                <w:rFonts w:hint="default"/>
                <w:spacing w:val="0"/>
                <w:w w:val="100"/>
              </w:rPr>
              <w:t>202</w:t>
            </w:r>
            <w:r>
              <w:rPr>
                <w:rFonts w:hint="eastAsia"/>
                <w:spacing w:val="0"/>
                <w:w w:val="100"/>
              </w:rPr>
              <w:t>5</w:t>
            </w:r>
            <w:r>
              <w:rPr>
                <w:rFonts w:hint="default"/>
                <w:spacing w:val="0"/>
                <w:w w:val="100"/>
              </w:rPr>
              <w:t>.</w:t>
            </w:r>
            <w:r>
              <w:rPr>
                <w:rFonts w:hint="eastAsia"/>
                <w:spacing w:val="0"/>
                <w:w w:val="100"/>
                <w:lang w:val="en-US" w:eastAsia="zh-CN"/>
              </w:rPr>
              <w:t>9</w:t>
            </w:r>
          </w:p>
        </w:tc>
        <w:tc>
          <w:tcPr>
            <w:tcW w:w="2174" w:type="dxa"/>
            <w:tcBorders>
              <w:right w:val="single" w:color="auto" w:sz="4" w:space="0"/>
            </w:tcBorders>
            <w:vAlign w:val="center"/>
          </w:tcPr>
          <w:p w14:paraId="3199E146">
            <w:pPr>
              <w:pStyle w:val="18"/>
              <w:keepNext w:val="0"/>
              <w:keepLines w:val="0"/>
              <w:suppressLineNumbers w:val="0"/>
              <w:spacing w:before="0" w:beforeAutospacing="0" w:after="0" w:afterAutospacing="0"/>
              <w:ind w:left="0" w:right="0"/>
              <w:rPr>
                <w:rFonts w:hint="default"/>
                <w:spacing w:val="0"/>
                <w:w w:val="100"/>
              </w:rPr>
            </w:pPr>
            <w:r>
              <w:rPr>
                <w:rFonts w:hint="default"/>
                <w:spacing w:val="0"/>
                <w:w w:val="100"/>
              </w:rPr>
              <w:t>应急预案编制小组</w:t>
            </w:r>
          </w:p>
        </w:tc>
      </w:tr>
      <w:tr w14:paraId="7E2A6F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8" w:hRule="atLeast"/>
        </w:trPr>
        <w:tc>
          <w:tcPr>
            <w:tcW w:w="1464" w:type="dxa"/>
            <w:tcBorders>
              <w:left w:val="single" w:color="auto" w:sz="4" w:space="0"/>
              <w:bottom w:val="single" w:color="auto" w:sz="4" w:space="0"/>
            </w:tcBorders>
            <w:vAlign w:val="center"/>
          </w:tcPr>
          <w:p w14:paraId="51FAD450">
            <w:pPr>
              <w:pStyle w:val="18"/>
              <w:keepNext w:val="0"/>
              <w:keepLines w:val="0"/>
              <w:suppressLineNumbers w:val="0"/>
              <w:spacing w:before="0" w:beforeAutospacing="0" w:after="0" w:afterAutospacing="0"/>
              <w:ind w:left="0" w:right="0"/>
              <w:rPr>
                <w:rFonts w:hint="default"/>
                <w:spacing w:val="0"/>
                <w:w w:val="100"/>
              </w:rPr>
            </w:pPr>
            <w:r>
              <w:rPr>
                <w:rFonts w:hint="default"/>
                <w:spacing w:val="0"/>
                <w:w w:val="100"/>
              </w:rPr>
              <w:t>11．发布</w:t>
            </w:r>
          </w:p>
        </w:tc>
        <w:tc>
          <w:tcPr>
            <w:tcW w:w="4350" w:type="dxa"/>
            <w:tcBorders>
              <w:bottom w:val="single" w:color="auto" w:sz="4" w:space="0"/>
            </w:tcBorders>
            <w:vAlign w:val="center"/>
          </w:tcPr>
          <w:p w14:paraId="1EAFD582">
            <w:pPr>
              <w:pStyle w:val="18"/>
              <w:keepNext w:val="0"/>
              <w:keepLines w:val="0"/>
              <w:numPr>
                <w:ilvl w:val="0"/>
                <w:numId w:val="13"/>
              </w:numPr>
              <w:suppressLineNumbers w:val="0"/>
              <w:spacing w:before="0" w:beforeAutospacing="0" w:after="0" w:afterAutospacing="0"/>
              <w:ind w:right="0"/>
              <w:jc w:val="left"/>
              <w:rPr>
                <w:rFonts w:hint="default"/>
                <w:spacing w:val="0"/>
                <w:w w:val="100"/>
              </w:rPr>
            </w:pPr>
            <w:r>
              <w:rPr>
                <w:rFonts w:hint="default"/>
                <w:spacing w:val="0"/>
                <w:w w:val="100"/>
              </w:rPr>
              <w:t>备案</w:t>
            </w:r>
          </w:p>
          <w:p w14:paraId="5A9EAAE6">
            <w:pPr>
              <w:pStyle w:val="18"/>
              <w:keepNext w:val="0"/>
              <w:keepLines w:val="0"/>
              <w:numPr>
                <w:ilvl w:val="0"/>
                <w:numId w:val="13"/>
              </w:numPr>
              <w:suppressLineNumbers w:val="0"/>
              <w:spacing w:before="0" w:beforeAutospacing="0" w:after="0" w:afterAutospacing="0"/>
              <w:ind w:right="0"/>
              <w:jc w:val="left"/>
              <w:rPr>
                <w:rFonts w:hint="default"/>
                <w:spacing w:val="0"/>
                <w:w w:val="100"/>
              </w:rPr>
            </w:pPr>
            <w:r>
              <w:rPr>
                <w:rFonts w:hint="default"/>
                <w:spacing w:val="0"/>
                <w:w w:val="100"/>
              </w:rPr>
              <w:t>发布实施</w:t>
            </w:r>
          </w:p>
          <w:p w14:paraId="140F2F1F">
            <w:pPr>
              <w:pStyle w:val="18"/>
              <w:keepNext w:val="0"/>
              <w:keepLines w:val="0"/>
              <w:numPr>
                <w:ilvl w:val="0"/>
                <w:numId w:val="13"/>
              </w:numPr>
              <w:suppressLineNumbers w:val="0"/>
              <w:spacing w:before="0" w:beforeAutospacing="0" w:after="0" w:afterAutospacing="0"/>
              <w:ind w:right="0"/>
              <w:jc w:val="left"/>
              <w:rPr>
                <w:rFonts w:hint="default"/>
                <w:spacing w:val="0"/>
                <w:w w:val="100"/>
              </w:rPr>
            </w:pPr>
            <w:r>
              <w:rPr>
                <w:rFonts w:hint="default"/>
                <w:spacing w:val="0"/>
                <w:w w:val="100"/>
              </w:rPr>
              <w:t>更新</w:t>
            </w:r>
          </w:p>
        </w:tc>
        <w:tc>
          <w:tcPr>
            <w:tcW w:w="1086" w:type="dxa"/>
            <w:tcBorders>
              <w:bottom w:val="single" w:color="auto" w:sz="4" w:space="0"/>
            </w:tcBorders>
            <w:vAlign w:val="center"/>
          </w:tcPr>
          <w:p w14:paraId="258F6B84">
            <w:pPr>
              <w:pStyle w:val="18"/>
              <w:keepNext w:val="0"/>
              <w:keepLines w:val="0"/>
              <w:suppressLineNumbers w:val="0"/>
              <w:spacing w:before="0" w:beforeAutospacing="0" w:after="0" w:afterAutospacing="0"/>
              <w:ind w:left="0" w:right="0"/>
              <w:rPr>
                <w:rFonts w:hint="default" w:eastAsia="宋体"/>
                <w:spacing w:val="0"/>
                <w:w w:val="100"/>
                <w:lang w:val="en-US" w:eastAsia="zh-CN"/>
              </w:rPr>
            </w:pPr>
            <w:r>
              <w:rPr>
                <w:rFonts w:hint="default"/>
                <w:spacing w:val="0"/>
                <w:w w:val="100"/>
              </w:rPr>
              <w:t>202</w:t>
            </w:r>
            <w:r>
              <w:rPr>
                <w:rFonts w:hint="eastAsia"/>
                <w:spacing w:val="0"/>
                <w:w w:val="100"/>
              </w:rPr>
              <w:t>5</w:t>
            </w:r>
            <w:r>
              <w:rPr>
                <w:rFonts w:hint="default"/>
                <w:spacing w:val="0"/>
                <w:w w:val="100"/>
              </w:rPr>
              <w:t>.</w:t>
            </w:r>
            <w:r>
              <w:rPr>
                <w:rFonts w:hint="eastAsia"/>
                <w:spacing w:val="0"/>
                <w:w w:val="100"/>
                <w:lang w:val="en-US" w:eastAsia="zh-CN"/>
              </w:rPr>
              <w:t>10</w:t>
            </w:r>
          </w:p>
        </w:tc>
        <w:tc>
          <w:tcPr>
            <w:tcW w:w="2174" w:type="dxa"/>
            <w:tcBorders>
              <w:bottom w:val="single" w:color="auto" w:sz="4" w:space="0"/>
              <w:right w:val="single" w:color="auto" w:sz="4" w:space="0"/>
            </w:tcBorders>
            <w:vAlign w:val="center"/>
          </w:tcPr>
          <w:p w14:paraId="0A1C63B9">
            <w:pPr>
              <w:pStyle w:val="18"/>
              <w:keepNext w:val="0"/>
              <w:keepLines w:val="0"/>
              <w:suppressLineNumbers w:val="0"/>
              <w:spacing w:before="0" w:beforeAutospacing="0" w:after="0" w:afterAutospacing="0"/>
              <w:ind w:left="0" w:right="0"/>
              <w:rPr>
                <w:rFonts w:hint="default"/>
                <w:spacing w:val="0"/>
                <w:w w:val="100"/>
              </w:rPr>
            </w:pPr>
            <w:r>
              <w:rPr>
                <w:rFonts w:hint="default"/>
                <w:spacing w:val="0"/>
                <w:w w:val="100"/>
              </w:rPr>
              <w:t>应急预案编制小组</w:t>
            </w:r>
          </w:p>
        </w:tc>
      </w:tr>
    </w:tbl>
    <w:p w14:paraId="3D080DAF">
      <w:pPr>
        <w:pStyle w:val="2"/>
        <w:numPr>
          <w:ilvl w:val="1"/>
          <w:numId w:val="2"/>
        </w:numPr>
        <w:bidi w:val="0"/>
      </w:pPr>
      <w:bookmarkStart w:id="4" w:name="_Toc4661"/>
      <w:r>
        <w:t>收集资料</w:t>
      </w:r>
      <w:bookmarkEnd w:id="4"/>
    </w:p>
    <w:p w14:paraId="75CCC97C">
      <w:pPr>
        <w:pStyle w:val="5"/>
        <w:ind w:firstLine="560"/>
        <w:rPr>
          <w:spacing w:val="0"/>
          <w:w w:val="100"/>
        </w:rPr>
      </w:pPr>
      <w:r>
        <w:rPr>
          <w:spacing w:val="0"/>
          <w:w w:val="100"/>
        </w:rPr>
        <w:t>应急预案编制小组对相关材料进行了收集和整理，详见表 1.3-1。</w:t>
      </w:r>
    </w:p>
    <w:p w14:paraId="7901C8F7">
      <w:pPr>
        <w:rPr>
          <w:spacing w:val="0"/>
          <w:w w:val="100"/>
        </w:rPr>
      </w:pPr>
      <w:r>
        <w:rPr>
          <w:spacing w:val="0"/>
          <w:w w:val="100"/>
        </w:rPr>
        <w:br w:type="page"/>
      </w:r>
    </w:p>
    <w:p w14:paraId="54879621">
      <w:pPr>
        <w:pStyle w:val="17"/>
        <w:rPr>
          <w:spacing w:val="0"/>
          <w:w w:val="100"/>
        </w:rPr>
      </w:pPr>
      <w:r>
        <w:rPr>
          <w:spacing w:val="0"/>
          <w:w w:val="100"/>
        </w:rPr>
        <w:t>表 1.3-1</w:t>
      </w:r>
      <w:r>
        <w:rPr>
          <w:spacing w:val="0"/>
          <w:w w:val="100"/>
        </w:rPr>
        <w:tab/>
      </w:r>
      <w:r>
        <w:rPr>
          <w:spacing w:val="0"/>
          <w:w w:val="100"/>
        </w:rPr>
        <w:t>材料整理</w:t>
      </w:r>
    </w:p>
    <w:tbl>
      <w:tblPr>
        <w:tblStyle w:val="13"/>
        <w:tblW w:w="0" w:type="auto"/>
        <w:tblInd w:w="10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32"/>
        <w:gridCol w:w="1984"/>
        <w:gridCol w:w="6260"/>
      </w:tblGrid>
      <w:tr w14:paraId="0DD5C5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832" w:type="dxa"/>
            <w:tcBorders>
              <w:top w:val="single" w:color="auto" w:sz="4" w:space="0"/>
              <w:left w:val="single" w:color="auto" w:sz="4" w:space="0"/>
            </w:tcBorders>
            <w:vAlign w:val="center"/>
          </w:tcPr>
          <w:p w14:paraId="70974721">
            <w:pPr>
              <w:pStyle w:val="18"/>
              <w:keepNext w:val="0"/>
              <w:keepLines w:val="0"/>
              <w:suppressLineNumbers w:val="0"/>
              <w:spacing w:before="0" w:beforeAutospacing="0" w:after="0" w:afterAutospacing="0"/>
              <w:ind w:left="0" w:right="0"/>
              <w:rPr>
                <w:rFonts w:hint="default"/>
                <w:b/>
                <w:bCs/>
                <w:spacing w:val="0"/>
                <w:w w:val="100"/>
              </w:rPr>
            </w:pPr>
            <w:r>
              <w:rPr>
                <w:rFonts w:hint="default"/>
                <w:b/>
                <w:bCs/>
                <w:spacing w:val="0"/>
                <w:w w:val="100"/>
              </w:rPr>
              <w:t>序号</w:t>
            </w:r>
          </w:p>
        </w:tc>
        <w:tc>
          <w:tcPr>
            <w:tcW w:w="1984" w:type="dxa"/>
            <w:tcBorders>
              <w:top w:val="single" w:color="auto" w:sz="4" w:space="0"/>
            </w:tcBorders>
            <w:vAlign w:val="center"/>
          </w:tcPr>
          <w:p w14:paraId="7690A057">
            <w:pPr>
              <w:pStyle w:val="18"/>
              <w:keepNext w:val="0"/>
              <w:keepLines w:val="0"/>
              <w:suppressLineNumbers w:val="0"/>
              <w:spacing w:before="0" w:beforeAutospacing="0" w:after="0" w:afterAutospacing="0"/>
              <w:ind w:left="0" w:right="0"/>
              <w:rPr>
                <w:rFonts w:hint="default"/>
                <w:b/>
                <w:bCs/>
                <w:spacing w:val="0"/>
                <w:w w:val="100"/>
              </w:rPr>
            </w:pPr>
            <w:r>
              <w:rPr>
                <w:rFonts w:hint="default"/>
                <w:b/>
                <w:bCs/>
                <w:spacing w:val="0"/>
                <w:w w:val="100"/>
              </w:rPr>
              <w:t>类别</w:t>
            </w:r>
          </w:p>
        </w:tc>
        <w:tc>
          <w:tcPr>
            <w:tcW w:w="6260" w:type="dxa"/>
            <w:tcBorders>
              <w:top w:val="single" w:color="auto" w:sz="4" w:space="0"/>
              <w:right w:val="single" w:color="auto" w:sz="4" w:space="0"/>
            </w:tcBorders>
            <w:vAlign w:val="center"/>
          </w:tcPr>
          <w:p w14:paraId="2564246A">
            <w:pPr>
              <w:pStyle w:val="18"/>
              <w:keepNext w:val="0"/>
              <w:keepLines w:val="0"/>
              <w:suppressLineNumbers w:val="0"/>
              <w:spacing w:before="0" w:beforeAutospacing="0" w:after="0" w:afterAutospacing="0"/>
              <w:ind w:left="0" w:right="0"/>
              <w:rPr>
                <w:rFonts w:hint="default"/>
                <w:b/>
                <w:bCs/>
                <w:spacing w:val="0"/>
                <w:w w:val="100"/>
              </w:rPr>
            </w:pPr>
            <w:r>
              <w:rPr>
                <w:rFonts w:hint="default"/>
                <w:b/>
                <w:bCs/>
                <w:spacing w:val="0"/>
                <w:w w:val="100"/>
              </w:rPr>
              <w:t>文件名称</w:t>
            </w:r>
          </w:p>
        </w:tc>
      </w:tr>
      <w:tr w14:paraId="2842D3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6" w:hRule="atLeast"/>
        </w:trPr>
        <w:tc>
          <w:tcPr>
            <w:tcW w:w="832" w:type="dxa"/>
            <w:tcBorders>
              <w:left w:val="single" w:color="auto" w:sz="4" w:space="0"/>
            </w:tcBorders>
            <w:vAlign w:val="center"/>
          </w:tcPr>
          <w:p w14:paraId="5CFD4B25">
            <w:pPr>
              <w:pStyle w:val="18"/>
              <w:keepNext w:val="0"/>
              <w:keepLines w:val="0"/>
              <w:suppressLineNumbers w:val="0"/>
              <w:spacing w:before="0" w:beforeAutospacing="0" w:after="0" w:afterAutospacing="0"/>
              <w:ind w:left="0" w:right="0"/>
              <w:rPr>
                <w:rFonts w:hint="default"/>
                <w:spacing w:val="0"/>
                <w:w w:val="100"/>
              </w:rPr>
            </w:pPr>
            <w:r>
              <w:rPr>
                <w:rFonts w:hint="default"/>
                <w:spacing w:val="0"/>
                <w:w w:val="100"/>
              </w:rPr>
              <w:t>1</w:t>
            </w:r>
          </w:p>
        </w:tc>
        <w:tc>
          <w:tcPr>
            <w:tcW w:w="1984" w:type="dxa"/>
            <w:vAlign w:val="center"/>
          </w:tcPr>
          <w:p w14:paraId="7C389FEE">
            <w:pPr>
              <w:pStyle w:val="18"/>
              <w:keepNext w:val="0"/>
              <w:keepLines w:val="0"/>
              <w:suppressLineNumbers w:val="0"/>
              <w:spacing w:before="0" w:beforeAutospacing="0" w:after="0" w:afterAutospacing="0"/>
              <w:ind w:left="0" w:right="0"/>
              <w:rPr>
                <w:rFonts w:hint="default"/>
                <w:spacing w:val="0"/>
                <w:w w:val="100"/>
              </w:rPr>
            </w:pPr>
            <w:r>
              <w:rPr>
                <w:rFonts w:hint="eastAsia"/>
                <w:spacing w:val="0"/>
                <w:w w:val="100"/>
                <w:lang w:eastAsia="zh-CN"/>
              </w:rPr>
              <w:t>中节能公司</w:t>
            </w:r>
            <w:r>
              <w:rPr>
                <w:rFonts w:hint="default"/>
                <w:spacing w:val="0"/>
                <w:w w:val="100"/>
              </w:rPr>
              <w:t>基本情况</w:t>
            </w:r>
          </w:p>
        </w:tc>
        <w:tc>
          <w:tcPr>
            <w:tcW w:w="6260" w:type="dxa"/>
            <w:tcBorders>
              <w:right w:val="single" w:color="auto" w:sz="4" w:space="0"/>
            </w:tcBorders>
            <w:vAlign w:val="center"/>
          </w:tcPr>
          <w:p w14:paraId="235C7755">
            <w:pPr>
              <w:pStyle w:val="18"/>
              <w:keepNext w:val="0"/>
              <w:keepLines w:val="0"/>
              <w:numPr>
                <w:ilvl w:val="0"/>
                <w:numId w:val="14"/>
              </w:numPr>
              <w:suppressLineNumbers w:val="0"/>
              <w:spacing w:before="0" w:beforeAutospacing="0" w:after="0" w:afterAutospacing="0"/>
              <w:ind w:right="0"/>
              <w:jc w:val="left"/>
              <w:rPr>
                <w:rFonts w:hint="default"/>
                <w:spacing w:val="0"/>
                <w:w w:val="100"/>
              </w:rPr>
            </w:pPr>
            <w:r>
              <w:rPr>
                <w:rFonts w:hint="default"/>
                <w:spacing w:val="0"/>
                <w:w w:val="100"/>
              </w:rPr>
              <w:t>营业执照</w:t>
            </w:r>
          </w:p>
          <w:p w14:paraId="2D5AB3C0">
            <w:pPr>
              <w:pStyle w:val="18"/>
              <w:keepNext w:val="0"/>
              <w:keepLines w:val="0"/>
              <w:numPr>
                <w:ilvl w:val="0"/>
                <w:numId w:val="14"/>
              </w:numPr>
              <w:suppressLineNumbers w:val="0"/>
              <w:spacing w:before="0" w:beforeAutospacing="0" w:after="0" w:afterAutospacing="0"/>
              <w:ind w:right="0"/>
              <w:jc w:val="left"/>
              <w:rPr>
                <w:rFonts w:hint="default"/>
                <w:spacing w:val="0"/>
                <w:w w:val="100"/>
              </w:rPr>
            </w:pPr>
            <w:r>
              <w:rPr>
                <w:rFonts w:hint="default"/>
                <w:spacing w:val="0"/>
                <w:w w:val="100"/>
              </w:rPr>
              <w:t>组织机构代码</w:t>
            </w:r>
          </w:p>
          <w:p w14:paraId="0BAE8540">
            <w:pPr>
              <w:pStyle w:val="18"/>
              <w:keepNext w:val="0"/>
              <w:keepLines w:val="0"/>
              <w:numPr>
                <w:ilvl w:val="0"/>
                <w:numId w:val="14"/>
              </w:numPr>
              <w:suppressLineNumbers w:val="0"/>
              <w:spacing w:before="0" w:beforeAutospacing="0" w:after="0" w:afterAutospacing="0"/>
              <w:ind w:right="0"/>
              <w:jc w:val="left"/>
              <w:rPr>
                <w:rFonts w:hint="default"/>
                <w:spacing w:val="0"/>
                <w:w w:val="100"/>
              </w:rPr>
            </w:pPr>
            <w:r>
              <w:rPr>
                <w:rFonts w:hint="default"/>
                <w:spacing w:val="0"/>
                <w:w w:val="100"/>
              </w:rPr>
              <w:t>企业宣传手册</w:t>
            </w:r>
          </w:p>
          <w:p w14:paraId="413A9A14">
            <w:pPr>
              <w:pStyle w:val="18"/>
              <w:keepNext w:val="0"/>
              <w:keepLines w:val="0"/>
              <w:numPr>
                <w:ilvl w:val="0"/>
                <w:numId w:val="14"/>
              </w:numPr>
              <w:suppressLineNumbers w:val="0"/>
              <w:spacing w:before="0" w:beforeAutospacing="0" w:after="0" w:afterAutospacing="0"/>
              <w:ind w:right="0"/>
              <w:jc w:val="left"/>
              <w:rPr>
                <w:rFonts w:hint="default"/>
                <w:spacing w:val="0"/>
                <w:w w:val="100"/>
              </w:rPr>
            </w:pPr>
            <w:r>
              <w:rPr>
                <w:rFonts w:hint="default"/>
                <w:spacing w:val="0"/>
                <w:w w:val="100"/>
              </w:rPr>
              <w:t>气象数据</w:t>
            </w:r>
          </w:p>
          <w:p w14:paraId="0035C317">
            <w:pPr>
              <w:pStyle w:val="18"/>
              <w:keepNext w:val="0"/>
              <w:keepLines w:val="0"/>
              <w:numPr>
                <w:ilvl w:val="0"/>
                <w:numId w:val="14"/>
              </w:numPr>
              <w:suppressLineNumbers w:val="0"/>
              <w:spacing w:before="0" w:beforeAutospacing="0" w:after="0" w:afterAutospacing="0"/>
              <w:ind w:right="0"/>
              <w:jc w:val="left"/>
              <w:rPr>
                <w:rFonts w:hint="default"/>
                <w:spacing w:val="0"/>
                <w:w w:val="100"/>
              </w:rPr>
            </w:pPr>
            <w:r>
              <w:rPr>
                <w:rFonts w:hint="default"/>
                <w:spacing w:val="0"/>
                <w:w w:val="100"/>
              </w:rPr>
              <w:t>厂平面布置图</w:t>
            </w:r>
          </w:p>
          <w:p w14:paraId="298A0A52">
            <w:pPr>
              <w:pStyle w:val="18"/>
              <w:keepNext w:val="0"/>
              <w:keepLines w:val="0"/>
              <w:numPr>
                <w:ilvl w:val="0"/>
                <w:numId w:val="14"/>
              </w:numPr>
              <w:suppressLineNumbers w:val="0"/>
              <w:spacing w:before="0" w:beforeAutospacing="0" w:after="0" w:afterAutospacing="0"/>
              <w:ind w:right="0"/>
              <w:jc w:val="left"/>
              <w:rPr>
                <w:rFonts w:hint="default"/>
                <w:spacing w:val="0"/>
                <w:w w:val="100"/>
              </w:rPr>
            </w:pPr>
            <w:r>
              <w:rPr>
                <w:rFonts w:hint="default"/>
                <w:spacing w:val="0"/>
                <w:w w:val="100"/>
              </w:rPr>
              <w:t>企业所在区域交通状况图</w:t>
            </w:r>
          </w:p>
          <w:p w14:paraId="2FBAB1C6">
            <w:pPr>
              <w:pStyle w:val="18"/>
              <w:keepNext w:val="0"/>
              <w:keepLines w:val="0"/>
              <w:numPr>
                <w:ilvl w:val="0"/>
                <w:numId w:val="14"/>
              </w:numPr>
              <w:suppressLineNumbers w:val="0"/>
              <w:spacing w:before="0" w:beforeAutospacing="0" w:after="0" w:afterAutospacing="0"/>
              <w:ind w:right="0"/>
              <w:jc w:val="left"/>
              <w:rPr>
                <w:rFonts w:hint="default"/>
                <w:spacing w:val="0"/>
                <w:w w:val="100"/>
              </w:rPr>
            </w:pPr>
            <w:r>
              <w:rPr>
                <w:rFonts w:hint="default"/>
                <w:spacing w:val="0"/>
                <w:w w:val="100"/>
              </w:rPr>
              <w:t>地理位置图</w:t>
            </w:r>
          </w:p>
        </w:tc>
      </w:tr>
      <w:tr w14:paraId="1BBCDB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2" w:hRule="atLeast"/>
        </w:trPr>
        <w:tc>
          <w:tcPr>
            <w:tcW w:w="832" w:type="dxa"/>
            <w:tcBorders>
              <w:left w:val="single" w:color="auto" w:sz="4" w:space="0"/>
            </w:tcBorders>
            <w:vAlign w:val="center"/>
          </w:tcPr>
          <w:p w14:paraId="26C4DF6E">
            <w:pPr>
              <w:pStyle w:val="18"/>
              <w:keepNext w:val="0"/>
              <w:keepLines w:val="0"/>
              <w:suppressLineNumbers w:val="0"/>
              <w:spacing w:before="0" w:beforeAutospacing="0" w:after="0" w:afterAutospacing="0"/>
              <w:ind w:left="0" w:right="0"/>
              <w:rPr>
                <w:rFonts w:hint="default"/>
                <w:spacing w:val="0"/>
                <w:w w:val="100"/>
              </w:rPr>
            </w:pPr>
            <w:r>
              <w:rPr>
                <w:rFonts w:hint="default"/>
                <w:spacing w:val="0"/>
                <w:w w:val="100"/>
              </w:rPr>
              <w:t>2</w:t>
            </w:r>
          </w:p>
        </w:tc>
        <w:tc>
          <w:tcPr>
            <w:tcW w:w="1984" w:type="dxa"/>
            <w:vAlign w:val="center"/>
          </w:tcPr>
          <w:p w14:paraId="69BC4504">
            <w:pPr>
              <w:pStyle w:val="18"/>
              <w:keepNext w:val="0"/>
              <w:keepLines w:val="0"/>
              <w:suppressLineNumbers w:val="0"/>
              <w:spacing w:before="0" w:beforeAutospacing="0" w:after="0" w:afterAutospacing="0"/>
              <w:ind w:left="0" w:right="0"/>
              <w:rPr>
                <w:rFonts w:hint="default"/>
                <w:spacing w:val="0"/>
                <w:w w:val="100"/>
              </w:rPr>
            </w:pPr>
            <w:r>
              <w:rPr>
                <w:rFonts w:hint="default"/>
                <w:spacing w:val="0"/>
                <w:w w:val="100"/>
              </w:rPr>
              <w:t>环境风险源基本情况调查</w:t>
            </w:r>
          </w:p>
        </w:tc>
        <w:tc>
          <w:tcPr>
            <w:tcW w:w="6260" w:type="dxa"/>
            <w:tcBorders>
              <w:right w:val="single" w:color="auto" w:sz="4" w:space="0"/>
            </w:tcBorders>
            <w:vAlign w:val="center"/>
          </w:tcPr>
          <w:p w14:paraId="76B0A449">
            <w:pPr>
              <w:pStyle w:val="18"/>
              <w:keepNext w:val="0"/>
              <w:keepLines w:val="0"/>
              <w:numPr>
                <w:ilvl w:val="0"/>
                <w:numId w:val="15"/>
              </w:numPr>
              <w:suppressLineNumbers w:val="0"/>
              <w:spacing w:before="0" w:beforeAutospacing="0" w:after="0" w:afterAutospacing="0"/>
              <w:ind w:right="0"/>
              <w:jc w:val="left"/>
              <w:rPr>
                <w:rFonts w:hint="default"/>
                <w:spacing w:val="0"/>
                <w:w w:val="100"/>
              </w:rPr>
            </w:pPr>
            <w:r>
              <w:rPr>
                <w:rFonts w:hint="default"/>
                <w:spacing w:val="0"/>
                <w:w w:val="100"/>
              </w:rPr>
              <w:t>公司产品及日产量</w:t>
            </w:r>
          </w:p>
          <w:p w14:paraId="719B6BB1">
            <w:pPr>
              <w:pStyle w:val="18"/>
              <w:keepNext w:val="0"/>
              <w:keepLines w:val="0"/>
              <w:numPr>
                <w:ilvl w:val="0"/>
                <w:numId w:val="15"/>
              </w:numPr>
              <w:suppressLineNumbers w:val="0"/>
              <w:spacing w:before="0" w:beforeAutospacing="0" w:after="0" w:afterAutospacing="0"/>
              <w:ind w:right="0"/>
              <w:jc w:val="left"/>
              <w:rPr>
                <w:rFonts w:hint="default"/>
                <w:spacing w:val="0"/>
                <w:w w:val="100"/>
              </w:rPr>
            </w:pPr>
            <w:r>
              <w:rPr>
                <w:rFonts w:hint="default"/>
                <w:spacing w:val="0"/>
                <w:w w:val="100"/>
              </w:rPr>
              <w:t>主要生产原辅材料、燃料名称及日消耗量、最大容量、贮存量和加工量，以及危险物质的明细表等。</w:t>
            </w:r>
          </w:p>
          <w:p w14:paraId="727F6A25">
            <w:pPr>
              <w:pStyle w:val="18"/>
              <w:keepNext w:val="0"/>
              <w:keepLines w:val="0"/>
              <w:numPr>
                <w:ilvl w:val="0"/>
                <w:numId w:val="15"/>
              </w:numPr>
              <w:suppressLineNumbers w:val="0"/>
              <w:spacing w:before="0" w:beforeAutospacing="0" w:after="0" w:afterAutospacing="0"/>
              <w:ind w:right="0"/>
              <w:jc w:val="left"/>
              <w:rPr>
                <w:rFonts w:hint="default"/>
                <w:spacing w:val="0"/>
                <w:w w:val="100"/>
              </w:rPr>
            </w:pPr>
            <w:r>
              <w:rPr>
                <w:rFonts w:hint="default"/>
                <w:spacing w:val="0"/>
                <w:w w:val="100"/>
              </w:rPr>
              <w:t>生产工艺流程简介</w:t>
            </w:r>
          </w:p>
          <w:p w14:paraId="1D180F98">
            <w:pPr>
              <w:pStyle w:val="18"/>
              <w:keepNext w:val="0"/>
              <w:keepLines w:val="0"/>
              <w:numPr>
                <w:ilvl w:val="0"/>
                <w:numId w:val="15"/>
              </w:numPr>
              <w:suppressLineNumbers w:val="0"/>
              <w:spacing w:before="0" w:beforeAutospacing="0" w:after="0" w:afterAutospacing="0"/>
              <w:ind w:right="0"/>
              <w:jc w:val="left"/>
              <w:rPr>
                <w:rFonts w:hint="default"/>
                <w:spacing w:val="0"/>
                <w:w w:val="100"/>
              </w:rPr>
            </w:pPr>
            <w:r>
              <w:rPr>
                <w:rFonts w:hint="default"/>
                <w:spacing w:val="0"/>
                <w:w w:val="100"/>
              </w:rPr>
              <w:t>主要生产装置明细及说明</w:t>
            </w:r>
          </w:p>
          <w:p w14:paraId="3F1B0153">
            <w:pPr>
              <w:pStyle w:val="18"/>
              <w:keepNext w:val="0"/>
              <w:keepLines w:val="0"/>
              <w:numPr>
                <w:ilvl w:val="0"/>
                <w:numId w:val="15"/>
              </w:numPr>
              <w:suppressLineNumbers w:val="0"/>
              <w:spacing w:before="0" w:beforeAutospacing="0" w:after="0" w:afterAutospacing="0"/>
              <w:ind w:right="0"/>
              <w:jc w:val="left"/>
              <w:rPr>
                <w:rFonts w:hint="default"/>
                <w:spacing w:val="0"/>
                <w:w w:val="100"/>
              </w:rPr>
            </w:pPr>
            <w:r>
              <w:rPr>
                <w:rFonts w:hint="default"/>
                <w:spacing w:val="0"/>
                <w:w w:val="100"/>
              </w:rPr>
              <w:t>危险物质储存方式</w:t>
            </w:r>
          </w:p>
          <w:p w14:paraId="0A0EB575">
            <w:pPr>
              <w:pStyle w:val="18"/>
              <w:keepNext w:val="0"/>
              <w:keepLines w:val="0"/>
              <w:numPr>
                <w:ilvl w:val="0"/>
                <w:numId w:val="15"/>
              </w:numPr>
              <w:suppressLineNumbers w:val="0"/>
              <w:spacing w:before="0" w:beforeAutospacing="0" w:after="0" w:afterAutospacing="0"/>
              <w:ind w:right="0"/>
              <w:jc w:val="left"/>
              <w:rPr>
                <w:rFonts w:hint="default"/>
                <w:spacing w:val="0"/>
                <w:w w:val="100"/>
              </w:rPr>
            </w:pPr>
            <w:r>
              <w:rPr>
                <w:rFonts w:hint="default"/>
                <w:spacing w:val="0"/>
                <w:w w:val="100"/>
              </w:rPr>
              <w:t>生产装置及储存设备平面布置图</w:t>
            </w:r>
          </w:p>
          <w:p w14:paraId="7153F6FC">
            <w:pPr>
              <w:pStyle w:val="18"/>
              <w:keepNext w:val="0"/>
              <w:keepLines w:val="0"/>
              <w:numPr>
                <w:ilvl w:val="0"/>
                <w:numId w:val="15"/>
              </w:numPr>
              <w:suppressLineNumbers w:val="0"/>
              <w:spacing w:before="0" w:beforeAutospacing="0" w:after="0" w:afterAutospacing="0"/>
              <w:ind w:right="0"/>
              <w:jc w:val="left"/>
              <w:rPr>
                <w:rFonts w:hint="default"/>
                <w:spacing w:val="0"/>
                <w:w w:val="100"/>
              </w:rPr>
            </w:pPr>
            <w:r>
              <w:rPr>
                <w:rFonts w:hint="default"/>
                <w:spacing w:val="0"/>
                <w:w w:val="100"/>
              </w:rPr>
              <w:t>雨、清、污水收集、排放管网图</w:t>
            </w:r>
          </w:p>
          <w:p w14:paraId="3D370534">
            <w:pPr>
              <w:pStyle w:val="18"/>
              <w:keepNext w:val="0"/>
              <w:keepLines w:val="0"/>
              <w:numPr>
                <w:ilvl w:val="0"/>
                <w:numId w:val="15"/>
              </w:numPr>
              <w:suppressLineNumbers w:val="0"/>
              <w:spacing w:before="0" w:beforeAutospacing="0" w:after="0" w:afterAutospacing="0"/>
              <w:ind w:right="0"/>
              <w:jc w:val="left"/>
              <w:rPr>
                <w:rFonts w:hint="default"/>
                <w:spacing w:val="0"/>
                <w:w w:val="100"/>
              </w:rPr>
            </w:pPr>
            <w:r>
              <w:rPr>
                <w:rFonts w:hint="default"/>
                <w:spacing w:val="0"/>
                <w:w w:val="100"/>
              </w:rPr>
              <w:t>应急设施(备)平面布置图等</w:t>
            </w:r>
          </w:p>
          <w:p w14:paraId="02CF65D9">
            <w:pPr>
              <w:pStyle w:val="18"/>
              <w:keepNext w:val="0"/>
              <w:keepLines w:val="0"/>
              <w:numPr>
                <w:ilvl w:val="0"/>
                <w:numId w:val="15"/>
              </w:numPr>
              <w:suppressLineNumbers w:val="0"/>
              <w:spacing w:before="0" w:beforeAutospacing="0" w:after="0" w:afterAutospacing="0"/>
              <w:ind w:right="0"/>
              <w:jc w:val="left"/>
              <w:rPr>
                <w:rFonts w:hint="default"/>
                <w:spacing w:val="0"/>
                <w:w w:val="100"/>
              </w:rPr>
            </w:pPr>
            <w:r>
              <w:rPr>
                <w:rFonts w:hint="default"/>
                <w:spacing w:val="0"/>
                <w:w w:val="100"/>
              </w:rPr>
              <w:t>排放污染物的名称、日排放量</w:t>
            </w:r>
          </w:p>
          <w:p w14:paraId="6982F405">
            <w:pPr>
              <w:pStyle w:val="18"/>
              <w:keepNext w:val="0"/>
              <w:keepLines w:val="0"/>
              <w:numPr>
                <w:ilvl w:val="0"/>
                <w:numId w:val="15"/>
              </w:numPr>
              <w:suppressLineNumbers w:val="0"/>
              <w:spacing w:before="0" w:beforeAutospacing="0" w:after="0" w:afterAutospacing="0"/>
              <w:ind w:right="0"/>
              <w:jc w:val="left"/>
              <w:rPr>
                <w:rFonts w:hint="default"/>
                <w:spacing w:val="0"/>
                <w:w w:val="100"/>
              </w:rPr>
            </w:pPr>
            <w:r>
              <w:rPr>
                <w:rFonts w:hint="default"/>
                <w:spacing w:val="0"/>
                <w:w w:val="100"/>
              </w:rPr>
              <w:t>污染治理设施去除量及处理后废物产量</w:t>
            </w:r>
          </w:p>
          <w:p w14:paraId="5FD85AE1">
            <w:pPr>
              <w:pStyle w:val="18"/>
              <w:keepNext w:val="0"/>
              <w:keepLines w:val="0"/>
              <w:numPr>
                <w:ilvl w:val="0"/>
                <w:numId w:val="15"/>
              </w:numPr>
              <w:suppressLineNumbers w:val="0"/>
              <w:spacing w:before="0" w:beforeAutospacing="0" w:after="0" w:afterAutospacing="0"/>
              <w:ind w:right="0"/>
              <w:jc w:val="left"/>
              <w:rPr>
                <w:rFonts w:hint="default"/>
                <w:spacing w:val="0"/>
                <w:w w:val="100"/>
              </w:rPr>
            </w:pPr>
            <w:r>
              <w:rPr>
                <w:rFonts w:hint="default"/>
                <w:spacing w:val="0"/>
                <w:w w:val="100"/>
              </w:rPr>
              <w:t>污染治理工艺流程说明及主要设备、构筑物</w:t>
            </w:r>
          </w:p>
          <w:p w14:paraId="0A234C46">
            <w:pPr>
              <w:pStyle w:val="18"/>
              <w:keepNext w:val="0"/>
              <w:keepLines w:val="0"/>
              <w:numPr>
                <w:ilvl w:val="0"/>
                <w:numId w:val="15"/>
              </w:numPr>
              <w:suppressLineNumbers w:val="0"/>
              <w:spacing w:before="0" w:beforeAutospacing="0" w:after="0" w:afterAutospacing="0"/>
              <w:ind w:right="0"/>
              <w:jc w:val="left"/>
              <w:rPr>
                <w:rFonts w:hint="default"/>
                <w:spacing w:val="0"/>
                <w:w w:val="100"/>
              </w:rPr>
            </w:pPr>
            <w:r>
              <w:rPr>
                <w:rFonts w:hint="default"/>
                <w:spacing w:val="0"/>
                <w:w w:val="100"/>
              </w:rPr>
              <w:t>环境保护措施</w:t>
            </w:r>
          </w:p>
          <w:p w14:paraId="0731C771">
            <w:pPr>
              <w:pStyle w:val="18"/>
              <w:keepNext w:val="0"/>
              <w:keepLines w:val="0"/>
              <w:numPr>
                <w:ilvl w:val="0"/>
                <w:numId w:val="15"/>
              </w:numPr>
              <w:suppressLineNumbers w:val="0"/>
              <w:spacing w:before="0" w:beforeAutospacing="0" w:after="0" w:afterAutospacing="0"/>
              <w:ind w:right="0"/>
              <w:jc w:val="left"/>
              <w:rPr>
                <w:rFonts w:hint="default"/>
                <w:spacing w:val="0"/>
                <w:w w:val="100"/>
              </w:rPr>
            </w:pPr>
            <w:r>
              <w:rPr>
                <w:rFonts w:hint="default"/>
                <w:spacing w:val="0"/>
                <w:w w:val="100"/>
              </w:rPr>
              <w:t>污染物集中处理设施及堆放地</w:t>
            </w:r>
          </w:p>
        </w:tc>
      </w:tr>
      <w:tr w14:paraId="559BFB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3" w:hRule="atLeast"/>
        </w:trPr>
        <w:tc>
          <w:tcPr>
            <w:tcW w:w="832" w:type="dxa"/>
            <w:tcBorders>
              <w:left w:val="single" w:color="auto" w:sz="4" w:space="0"/>
              <w:bottom w:val="single" w:color="auto" w:sz="4" w:space="0"/>
            </w:tcBorders>
            <w:vAlign w:val="center"/>
          </w:tcPr>
          <w:p w14:paraId="37398503">
            <w:pPr>
              <w:pStyle w:val="18"/>
              <w:keepNext w:val="0"/>
              <w:keepLines w:val="0"/>
              <w:suppressLineNumbers w:val="0"/>
              <w:spacing w:before="0" w:beforeAutospacing="0" w:after="0" w:afterAutospacing="0"/>
              <w:ind w:left="0" w:right="0"/>
              <w:rPr>
                <w:rFonts w:hint="default"/>
                <w:spacing w:val="0"/>
                <w:w w:val="100"/>
              </w:rPr>
            </w:pPr>
            <w:r>
              <w:rPr>
                <w:rFonts w:hint="default"/>
                <w:spacing w:val="0"/>
                <w:w w:val="100"/>
              </w:rPr>
              <w:t>3</w:t>
            </w:r>
          </w:p>
        </w:tc>
        <w:tc>
          <w:tcPr>
            <w:tcW w:w="1984" w:type="dxa"/>
            <w:tcBorders>
              <w:bottom w:val="single" w:color="auto" w:sz="4" w:space="0"/>
            </w:tcBorders>
            <w:vAlign w:val="center"/>
          </w:tcPr>
          <w:p w14:paraId="34B09D55">
            <w:pPr>
              <w:pStyle w:val="18"/>
              <w:keepNext w:val="0"/>
              <w:keepLines w:val="0"/>
              <w:suppressLineNumbers w:val="0"/>
              <w:spacing w:before="0" w:beforeAutospacing="0" w:after="0" w:afterAutospacing="0"/>
              <w:ind w:left="0" w:right="0"/>
              <w:rPr>
                <w:rFonts w:hint="default"/>
                <w:spacing w:val="0"/>
                <w:w w:val="100"/>
              </w:rPr>
            </w:pPr>
            <w:r>
              <w:rPr>
                <w:rFonts w:hint="default"/>
                <w:spacing w:val="0"/>
                <w:w w:val="100"/>
              </w:rPr>
              <w:t>周边环境状况及环境保护目标情况</w:t>
            </w:r>
          </w:p>
        </w:tc>
        <w:tc>
          <w:tcPr>
            <w:tcW w:w="6260" w:type="dxa"/>
            <w:tcBorders>
              <w:bottom w:val="single" w:color="auto" w:sz="4" w:space="0"/>
              <w:right w:val="single" w:color="auto" w:sz="4" w:space="0"/>
            </w:tcBorders>
            <w:vAlign w:val="center"/>
          </w:tcPr>
          <w:p w14:paraId="7690862A">
            <w:pPr>
              <w:pStyle w:val="18"/>
              <w:keepNext w:val="0"/>
              <w:keepLines w:val="0"/>
              <w:numPr>
                <w:ilvl w:val="0"/>
                <w:numId w:val="16"/>
              </w:numPr>
              <w:suppressLineNumbers w:val="0"/>
              <w:spacing w:before="0" w:beforeAutospacing="0" w:after="0" w:afterAutospacing="0"/>
              <w:ind w:right="0"/>
              <w:jc w:val="left"/>
              <w:rPr>
                <w:rFonts w:hint="default"/>
                <w:spacing w:val="0"/>
                <w:w w:val="100"/>
              </w:rPr>
            </w:pPr>
            <w:r>
              <w:rPr>
                <w:rFonts w:hint="default"/>
                <w:spacing w:val="0"/>
                <w:w w:val="100"/>
              </w:rPr>
              <w:t>公司周边5公里范围内人口集中居住区(居民点、社区、自然村等)和社会关注区(学校、医院、机关等)的名称、联系方式、人数</w:t>
            </w:r>
          </w:p>
          <w:p w14:paraId="2177F39E">
            <w:pPr>
              <w:pStyle w:val="18"/>
              <w:keepNext w:val="0"/>
              <w:keepLines w:val="0"/>
              <w:numPr>
                <w:ilvl w:val="0"/>
                <w:numId w:val="16"/>
              </w:numPr>
              <w:suppressLineNumbers w:val="0"/>
              <w:spacing w:before="0" w:beforeAutospacing="0" w:after="0" w:afterAutospacing="0"/>
              <w:ind w:right="0"/>
              <w:jc w:val="left"/>
              <w:rPr>
                <w:rFonts w:hint="default"/>
                <w:spacing w:val="0"/>
                <w:w w:val="100"/>
              </w:rPr>
            </w:pPr>
            <w:r>
              <w:rPr>
                <w:rFonts w:hint="default"/>
                <w:spacing w:val="0"/>
                <w:w w:val="100"/>
              </w:rPr>
              <w:t>周边企业、重要基础设施、道路等基本情况</w:t>
            </w:r>
          </w:p>
          <w:p w14:paraId="11C9BFB4">
            <w:pPr>
              <w:pStyle w:val="18"/>
              <w:keepNext w:val="0"/>
              <w:keepLines w:val="0"/>
              <w:numPr>
                <w:ilvl w:val="0"/>
                <w:numId w:val="16"/>
              </w:numPr>
              <w:suppressLineNumbers w:val="0"/>
              <w:spacing w:before="0" w:beforeAutospacing="0" w:after="0" w:afterAutospacing="0"/>
              <w:ind w:right="0"/>
              <w:jc w:val="left"/>
              <w:rPr>
                <w:rFonts w:hint="default"/>
                <w:spacing w:val="0"/>
                <w:w w:val="100"/>
              </w:rPr>
            </w:pPr>
            <w:r>
              <w:rPr>
                <w:rFonts w:hint="default"/>
                <w:spacing w:val="0"/>
                <w:w w:val="100"/>
              </w:rPr>
              <w:t>公司产生污水排放去向</w:t>
            </w:r>
          </w:p>
          <w:p w14:paraId="03CC24ED">
            <w:pPr>
              <w:pStyle w:val="18"/>
              <w:keepNext w:val="0"/>
              <w:keepLines w:val="0"/>
              <w:numPr>
                <w:ilvl w:val="0"/>
                <w:numId w:val="16"/>
              </w:numPr>
              <w:suppressLineNumbers w:val="0"/>
              <w:spacing w:before="0" w:beforeAutospacing="0" w:after="0" w:afterAutospacing="0"/>
              <w:ind w:right="0"/>
              <w:jc w:val="left"/>
              <w:rPr>
                <w:rFonts w:hint="default"/>
                <w:spacing w:val="0"/>
                <w:w w:val="100"/>
              </w:rPr>
            </w:pPr>
            <w:r>
              <w:rPr>
                <w:rFonts w:hint="default"/>
                <w:spacing w:val="0"/>
                <w:w w:val="100"/>
              </w:rPr>
              <w:t>接纳水体(包括支流和干流)情况</w:t>
            </w:r>
          </w:p>
          <w:p w14:paraId="49B144FB">
            <w:pPr>
              <w:pStyle w:val="18"/>
              <w:keepNext w:val="0"/>
              <w:keepLines w:val="0"/>
              <w:numPr>
                <w:ilvl w:val="0"/>
                <w:numId w:val="16"/>
              </w:numPr>
              <w:suppressLineNumbers w:val="0"/>
              <w:spacing w:before="0" w:beforeAutospacing="0" w:after="0" w:afterAutospacing="0"/>
              <w:ind w:right="0"/>
              <w:jc w:val="left"/>
              <w:rPr>
                <w:rFonts w:hint="default"/>
                <w:spacing w:val="0"/>
                <w:w w:val="100"/>
              </w:rPr>
            </w:pPr>
            <w:r>
              <w:rPr>
                <w:rFonts w:hint="default"/>
                <w:spacing w:val="0"/>
                <w:w w:val="100"/>
              </w:rPr>
              <w:t>下游水体河流、湖泊、水库、海洋名称、所属水系、功能区及饮用水源保护区情况</w:t>
            </w:r>
          </w:p>
          <w:p w14:paraId="30B02375">
            <w:pPr>
              <w:pStyle w:val="18"/>
              <w:keepNext w:val="0"/>
              <w:keepLines w:val="0"/>
              <w:numPr>
                <w:ilvl w:val="0"/>
                <w:numId w:val="16"/>
              </w:numPr>
              <w:suppressLineNumbers w:val="0"/>
              <w:spacing w:before="0" w:beforeAutospacing="0" w:after="0" w:afterAutospacing="0"/>
              <w:ind w:right="0"/>
              <w:jc w:val="left"/>
              <w:rPr>
                <w:rFonts w:hint="default"/>
                <w:spacing w:val="0"/>
                <w:w w:val="100"/>
              </w:rPr>
            </w:pPr>
            <w:r>
              <w:rPr>
                <w:rFonts w:hint="default"/>
                <w:spacing w:val="0"/>
                <w:w w:val="100"/>
              </w:rPr>
              <w:t>周边区域道路情况及距离，交通干线流量</w:t>
            </w:r>
          </w:p>
          <w:p w14:paraId="704D03E9">
            <w:pPr>
              <w:pStyle w:val="18"/>
              <w:keepNext w:val="0"/>
              <w:keepLines w:val="0"/>
              <w:numPr>
                <w:ilvl w:val="0"/>
                <w:numId w:val="16"/>
              </w:numPr>
              <w:suppressLineNumbers w:val="0"/>
              <w:spacing w:before="0" w:beforeAutospacing="0" w:after="0" w:afterAutospacing="0"/>
              <w:ind w:right="0"/>
              <w:jc w:val="left"/>
              <w:rPr>
                <w:rFonts w:hint="default"/>
                <w:spacing w:val="0"/>
                <w:w w:val="100"/>
              </w:rPr>
            </w:pPr>
            <w:r>
              <w:rPr>
                <w:rFonts w:hint="default"/>
                <w:spacing w:val="0"/>
                <w:w w:val="100"/>
              </w:rPr>
              <w:t>危险物质和危险废物运输(输送)路线中的环境保护目标说明。</w:t>
            </w:r>
          </w:p>
        </w:tc>
      </w:tr>
    </w:tbl>
    <w:p w14:paraId="5C111E3D">
      <w:pPr>
        <w:pStyle w:val="2"/>
        <w:numPr>
          <w:ilvl w:val="1"/>
          <w:numId w:val="2"/>
        </w:numPr>
        <w:bidi w:val="0"/>
      </w:pPr>
      <w:bookmarkStart w:id="5" w:name="_Toc4139"/>
      <w:r>
        <w:t>危险辨识和风险评价</w:t>
      </w:r>
      <w:bookmarkEnd w:id="5"/>
    </w:p>
    <w:p w14:paraId="17C1E055">
      <w:pPr>
        <w:pStyle w:val="5"/>
        <w:ind w:firstLine="560"/>
        <w:rPr>
          <w:spacing w:val="0"/>
          <w:w w:val="100"/>
        </w:rPr>
      </w:pPr>
      <w:r>
        <w:rPr>
          <w:spacing w:val="0"/>
          <w:w w:val="100"/>
        </w:rPr>
        <w:t>应急预案编制小组根据风险源、周边环境状况及环境保护目标的状况，委托有资质的咨询机构，按照《建设项目环境风险评价技术导则》（HJ/T169）的要求进行环境风险评价，阐述企业(或事业)单位存在的环境风险源及环境风险评价结果，明确了以下内容：</w:t>
      </w:r>
    </w:p>
    <w:p w14:paraId="03C7CC03">
      <w:pPr>
        <w:pStyle w:val="5"/>
        <w:numPr>
          <w:ilvl w:val="2"/>
          <w:numId w:val="2"/>
        </w:numPr>
        <w:ind w:firstLine="560" w:firstLineChars="200"/>
        <w:rPr>
          <w:spacing w:val="0"/>
          <w:w w:val="100"/>
        </w:rPr>
      </w:pPr>
      <w:r>
        <w:rPr>
          <w:spacing w:val="0"/>
          <w:w w:val="100"/>
        </w:rPr>
        <w:t>环境风险源识别。</w:t>
      </w:r>
    </w:p>
    <w:p w14:paraId="22EA4C3C">
      <w:pPr>
        <w:pStyle w:val="5"/>
        <w:numPr>
          <w:ilvl w:val="2"/>
          <w:numId w:val="2"/>
        </w:numPr>
        <w:ind w:firstLine="560" w:firstLineChars="200"/>
        <w:rPr>
          <w:spacing w:val="0"/>
          <w:w w:val="100"/>
        </w:rPr>
      </w:pPr>
      <w:r>
        <w:rPr>
          <w:spacing w:val="0"/>
          <w:w w:val="100"/>
        </w:rPr>
        <w:t>最大可信事件预测结果。明确环境风险源发生事件的概率，并说明事件处理过程中可能产生的次生衍生污染。</w:t>
      </w:r>
    </w:p>
    <w:p w14:paraId="117B55AB">
      <w:pPr>
        <w:pStyle w:val="5"/>
        <w:numPr>
          <w:ilvl w:val="2"/>
          <w:numId w:val="2"/>
        </w:numPr>
        <w:ind w:firstLine="560" w:firstLineChars="200"/>
        <w:rPr>
          <w:spacing w:val="0"/>
          <w:w w:val="100"/>
        </w:rPr>
      </w:pPr>
      <w:r>
        <w:rPr>
          <w:spacing w:val="0"/>
          <w:w w:val="100"/>
        </w:rPr>
        <w:t>火灾、爆炸、泄漏等事件状态下可能产生的污染物种类、最大数量、浓度及环境影响类别(大气、水环境或其他)。</w:t>
      </w:r>
    </w:p>
    <w:p w14:paraId="4392399E">
      <w:pPr>
        <w:pStyle w:val="5"/>
        <w:numPr>
          <w:ilvl w:val="2"/>
          <w:numId w:val="2"/>
        </w:numPr>
        <w:ind w:firstLine="560" w:firstLineChars="200"/>
        <w:rPr>
          <w:spacing w:val="0"/>
          <w:w w:val="100"/>
        </w:rPr>
      </w:pPr>
      <w:r>
        <w:rPr>
          <w:spacing w:val="0"/>
          <w:w w:val="100"/>
        </w:rPr>
        <w:t>自然条件可能造成的污染事件的说明(汛期、地震、台风等)。</w:t>
      </w:r>
    </w:p>
    <w:p w14:paraId="6C9F53A4">
      <w:pPr>
        <w:pStyle w:val="5"/>
        <w:numPr>
          <w:ilvl w:val="2"/>
          <w:numId w:val="2"/>
        </w:numPr>
        <w:ind w:firstLine="560" w:firstLineChars="200"/>
        <w:rPr>
          <w:spacing w:val="0"/>
          <w:w w:val="100"/>
        </w:rPr>
      </w:pPr>
      <w:r>
        <w:rPr>
          <w:spacing w:val="0"/>
          <w:w w:val="100"/>
        </w:rPr>
        <w:t>突发环境事件产生污染物造成跨界(省、市、县等)环境影响的说明。</w:t>
      </w:r>
    </w:p>
    <w:p w14:paraId="5BB93A96">
      <w:pPr>
        <w:pStyle w:val="5"/>
        <w:numPr>
          <w:ilvl w:val="2"/>
          <w:numId w:val="2"/>
        </w:numPr>
        <w:ind w:firstLine="560" w:firstLineChars="200"/>
        <w:rPr>
          <w:spacing w:val="0"/>
          <w:w w:val="100"/>
        </w:rPr>
      </w:pPr>
      <w:r>
        <w:rPr>
          <w:spacing w:val="0"/>
          <w:w w:val="100"/>
        </w:rPr>
        <w:t>可能产生的各类污染对人、动植物等危害性说明。</w:t>
      </w:r>
    </w:p>
    <w:p w14:paraId="6C0984AD">
      <w:pPr>
        <w:pStyle w:val="5"/>
        <w:numPr>
          <w:ilvl w:val="2"/>
          <w:numId w:val="2"/>
        </w:numPr>
        <w:ind w:firstLine="560" w:firstLineChars="200"/>
        <w:rPr>
          <w:spacing w:val="0"/>
          <w:w w:val="100"/>
        </w:rPr>
      </w:pPr>
      <w:r>
        <w:rPr>
          <w:spacing w:val="0"/>
          <w:w w:val="100"/>
        </w:rPr>
        <w:t>结合本单位环境风险源工艺控制、自动监测、报警、紧急切断、紧急停车等系统，以及防火、防爆、防中毒等处理系统水平，分析突发环境事件的持续时间、可能产生的污染物(含次生衍生)的排放速率和数量。</w:t>
      </w:r>
    </w:p>
    <w:p w14:paraId="4433C82D">
      <w:pPr>
        <w:pStyle w:val="5"/>
        <w:numPr>
          <w:ilvl w:val="2"/>
          <w:numId w:val="2"/>
        </w:numPr>
        <w:ind w:firstLine="560" w:firstLineChars="200"/>
        <w:rPr>
          <w:spacing w:val="0"/>
          <w:w w:val="100"/>
        </w:rPr>
      </w:pPr>
      <w:r>
        <w:rPr>
          <w:spacing w:val="0"/>
          <w:w w:val="100"/>
        </w:rPr>
        <w:t>根据污染物可能波及范围和环境保护目标的距离，预测不同环境保护目标可能出现污染物的浓度值，并确定保护目标级别。</w:t>
      </w:r>
    </w:p>
    <w:p w14:paraId="11932C69">
      <w:pPr>
        <w:pStyle w:val="5"/>
        <w:numPr>
          <w:ilvl w:val="2"/>
          <w:numId w:val="2"/>
        </w:numPr>
        <w:ind w:firstLine="560" w:firstLineChars="200"/>
        <w:rPr>
          <w:spacing w:val="0"/>
          <w:w w:val="100"/>
        </w:rPr>
      </w:pPr>
      <w:r>
        <w:rPr>
          <w:spacing w:val="0"/>
          <w:w w:val="100"/>
        </w:rPr>
        <w:t>结合环境风险评估和敏感保护目标调查，通过模式计算，对突发环境事件产生的污染物可能影响周边的环境(或健康)的危害性进行分析。</w:t>
      </w:r>
    </w:p>
    <w:p w14:paraId="561B6540">
      <w:pPr>
        <w:pStyle w:val="2"/>
        <w:numPr>
          <w:ilvl w:val="1"/>
          <w:numId w:val="2"/>
        </w:numPr>
        <w:bidi w:val="0"/>
      </w:pPr>
      <w:bookmarkStart w:id="6" w:name="_Toc1463"/>
      <w:r>
        <w:t>能力与资源评估</w:t>
      </w:r>
      <w:bookmarkEnd w:id="6"/>
    </w:p>
    <w:p w14:paraId="74082F6C">
      <w:pPr>
        <w:pStyle w:val="5"/>
        <w:ind w:firstLine="560"/>
        <w:rPr>
          <w:spacing w:val="0"/>
          <w:w w:val="100"/>
        </w:rPr>
      </w:pPr>
      <w:r>
        <w:rPr>
          <w:spacing w:val="0"/>
          <w:w w:val="100"/>
        </w:rPr>
        <w:t>在总体调查、环境风险评价的基础上，对本单位现有的突发环境事件预防措施、应急装备、应急队伍、应急物资等应急能力进行评估，明确进一步需求。主要包括以下内容：</w:t>
      </w:r>
    </w:p>
    <w:p w14:paraId="79104701">
      <w:pPr>
        <w:pStyle w:val="5"/>
        <w:numPr>
          <w:ilvl w:val="2"/>
          <w:numId w:val="2"/>
        </w:numPr>
        <w:ind w:firstLine="560" w:firstLineChars="200"/>
        <w:rPr>
          <w:spacing w:val="0"/>
          <w:w w:val="100"/>
        </w:rPr>
      </w:pPr>
      <w:r>
        <w:rPr>
          <w:spacing w:val="0"/>
          <w:w w:val="100"/>
        </w:rPr>
        <w:t>本单位依据自身条件和可能发生的突发环境事件的类型建立应急救援队伍，包括污染处置组、通讯警戒组及应急保障组。</w:t>
      </w:r>
    </w:p>
    <w:p w14:paraId="0080EC7A">
      <w:pPr>
        <w:pStyle w:val="5"/>
        <w:numPr>
          <w:ilvl w:val="2"/>
          <w:numId w:val="2"/>
        </w:numPr>
        <w:ind w:firstLine="560" w:firstLineChars="200"/>
        <w:rPr>
          <w:spacing w:val="0"/>
          <w:w w:val="100"/>
        </w:rPr>
      </w:pPr>
      <w:r>
        <w:rPr>
          <w:spacing w:val="0"/>
          <w:w w:val="100"/>
        </w:rPr>
        <w:t>应急救援设施(备)包括医疗救护仪器、药品、个人防护装备器材、消防设施、堵漏器材和应急交通工具等，明确了消防水收集系统、排放口与外部水体间的紧急切断设施及清、污水管网的布设等配置情况。</w:t>
      </w:r>
    </w:p>
    <w:p w14:paraId="6CFCA237">
      <w:pPr>
        <w:pStyle w:val="5"/>
        <w:numPr>
          <w:ilvl w:val="2"/>
          <w:numId w:val="2"/>
        </w:numPr>
        <w:ind w:firstLine="560" w:firstLineChars="200"/>
        <w:rPr>
          <w:spacing w:val="0"/>
          <w:w w:val="100"/>
        </w:rPr>
      </w:pPr>
      <w:r>
        <w:rPr>
          <w:spacing w:val="0"/>
          <w:w w:val="100"/>
        </w:rPr>
        <w:t>污染源自动监控系统和预警系统设置情况，应急通信系统、电源、照明等。</w:t>
      </w:r>
    </w:p>
    <w:p w14:paraId="23E9E398">
      <w:pPr>
        <w:pStyle w:val="5"/>
        <w:numPr>
          <w:ilvl w:val="2"/>
          <w:numId w:val="2"/>
        </w:numPr>
        <w:ind w:firstLine="560" w:firstLineChars="200"/>
        <w:rPr>
          <w:spacing w:val="0"/>
          <w:w w:val="100"/>
        </w:rPr>
      </w:pPr>
      <w:r>
        <w:rPr>
          <w:spacing w:val="0"/>
          <w:w w:val="100"/>
        </w:rPr>
        <w:t>用于应急救援的物资，保证现场应急处置人员在第一时间内启用。</w:t>
      </w:r>
    </w:p>
    <w:p w14:paraId="09EF6314">
      <w:pPr>
        <w:pStyle w:val="5"/>
        <w:numPr>
          <w:ilvl w:val="2"/>
          <w:numId w:val="2"/>
        </w:numPr>
        <w:ind w:firstLine="560" w:firstLineChars="200"/>
        <w:rPr>
          <w:spacing w:val="0"/>
          <w:w w:val="100"/>
        </w:rPr>
      </w:pPr>
      <w:r>
        <w:rPr>
          <w:spacing w:val="0"/>
          <w:w w:val="100"/>
        </w:rPr>
        <w:t>各种保障制度(污染治理设施运行管理制度、设备仪器检查与日常维护制度、培训制度、演练制度等)。</w:t>
      </w:r>
    </w:p>
    <w:p w14:paraId="3FB8A446">
      <w:pPr>
        <w:pStyle w:val="5"/>
        <w:numPr>
          <w:ilvl w:val="2"/>
          <w:numId w:val="2"/>
        </w:numPr>
        <w:ind w:firstLine="560" w:firstLineChars="200"/>
        <w:rPr>
          <w:spacing w:val="0"/>
          <w:w w:val="100"/>
        </w:rPr>
      </w:pPr>
      <w:r>
        <w:rPr>
          <w:spacing w:val="0"/>
          <w:w w:val="100"/>
        </w:rPr>
        <w:t>本单位还明确了外部资源及能力，包括：地方政府预案对本单位环境应急预案的要求等；区域环境应急指挥系统的状况；环境应急监测仪器及能力；专家咨询系统；周边企业互助的方式；请求政府协调应急救援力量及设备；应急救援信息咨询等。</w:t>
      </w:r>
    </w:p>
    <w:p w14:paraId="2982D923">
      <w:pPr>
        <w:pStyle w:val="2"/>
        <w:numPr>
          <w:ilvl w:val="0"/>
          <w:numId w:val="17"/>
        </w:numPr>
        <w:bidi w:val="0"/>
      </w:pPr>
      <w:bookmarkStart w:id="7" w:name="_Toc21177"/>
      <w:r>
        <w:t>概述</w:t>
      </w:r>
      <w:bookmarkEnd w:id="7"/>
    </w:p>
    <w:p w14:paraId="1BD0E70A">
      <w:pPr>
        <w:pStyle w:val="3"/>
        <w:numPr>
          <w:ilvl w:val="1"/>
          <w:numId w:val="17"/>
        </w:numPr>
        <w:bidi w:val="0"/>
      </w:pPr>
      <w:bookmarkStart w:id="8" w:name="_Toc12019"/>
      <w:r>
        <w:t>编制情况说明</w:t>
      </w:r>
      <w:bookmarkEnd w:id="8"/>
    </w:p>
    <w:p w14:paraId="383C1D83">
      <w:pPr>
        <w:pStyle w:val="5"/>
        <w:ind w:firstLine="560"/>
        <w:rPr>
          <w:spacing w:val="0"/>
          <w:w w:val="100"/>
        </w:rPr>
      </w:pPr>
      <w:r>
        <w:rPr>
          <w:spacing w:val="0"/>
          <w:w w:val="100"/>
        </w:rPr>
        <w:t>根据《企业事业单位突发环境事件应急预案备案管理办法》(环发〔2015〕4号)以及《江苏省突发事件应急预案管理办法》(苏政办发〔2012〕153号)，项目须编制突发环境事件应急预案。按照相关要求，</w:t>
      </w:r>
      <w:r>
        <w:rPr>
          <w:rFonts w:hint="eastAsia"/>
          <w:spacing w:val="0"/>
          <w:w w:val="100"/>
          <w:lang w:eastAsia="zh-CN"/>
        </w:rPr>
        <w:t>中节能公司</w:t>
      </w:r>
      <w:r>
        <w:rPr>
          <w:spacing w:val="0"/>
          <w:w w:val="100"/>
        </w:rPr>
        <w:t>作为应急预案编制工作的主体责任人，及时成立了</w:t>
      </w:r>
      <w:r>
        <w:rPr>
          <w:rFonts w:hint="eastAsia"/>
          <w:spacing w:val="0"/>
          <w:w w:val="100"/>
          <w:lang w:eastAsia="zh-CN"/>
        </w:rPr>
        <w:t>中节能（连云港）清洁技术发展有限公司</w:t>
      </w:r>
      <w:r>
        <w:rPr>
          <w:spacing w:val="0"/>
          <w:w w:val="100"/>
        </w:rPr>
        <w:t>突发环境事件应急预案编制小组，开展了《预案》的编制工作。</w:t>
      </w:r>
    </w:p>
    <w:p w14:paraId="7544EAE0">
      <w:pPr>
        <w:pStyle w:val="5"/>
        <w:ind w:firstLine="560"/>
        <w:rPr>
          <w:spacing w:val="0"/>
          <w:w w:val="100"/>
        </w:rPr>
      </w:pPr>
      <w:r>
        <w:rPr>
          <w:spacing w:val="0"/>
          <w:w w:val="100"/>
        </w:rPr>
        <w:t>为切实做好预案编制工作，编制小组组织相关人员认真学习生态环境部、省有关文件和相关国家标准，系统借鉴江苏省及其他类似企业的突发环境事件预警和应急措施，按照《中华人民共和国环境保护法》(2015.1.1施行)、《中华人民共和国突发事件应对法》(2007.11.1施行)、《江苏省实施〈中华人民共和国突发事件应对法〉办法》等规律法规要求，编制了《</w:t>
      </w:r>
      <w:r>
        <w:rPr>
          <w:rFonts w:hint="eastAsia"/>
          <w:spacing w:val="0"/>
          <w:w w:val="100"/>
          <w:lang w:eastAsia="zh-CN"/>
        </w:rPr>
        <w:t>中节能（连云港）清洁技术发展有限公司</w:t>
      </w:r>
      <w:r>
        <w:rPr>
          <w:spacing w:val="0"/>
          <w:w w:val="100"/>
        </w:rPr>
        <w:t>突发环境事件风险评估报告》及《</w:t>
      </w:r>
      <w:r>
        <w:rPr>
          <w:rFonts w:hint="eastAsia"/>
          <w:spacing w:val="0"/>
          <w:w w:val="100"/>
          <w:lang w:eastAsia="zh-CN"/>
        </w:rPr>
        <w:t>中节能（连云港）清洁技术发展有限公司</w:t>
      </w:r>
      <w:r>
        <w:rPr>
          <w:spacing w:val="0"/>
          <w:w w:val="100"/>
        </w:rPr>
        <w:t>突发环境事件应急预案》等相关材料。</w:t>
      </w:r>
    </w:p>
    <w:p w14:paraId="6FF38DBB">
      <w:pPr>
        <w:pStyle w:val="3"/>
        <w:numPr>
          <w:ilvl w:val="1"/>
          <w:numId w:val="17"/>
        </w:numPr>
        <w:bidi w:val="0"/>
      </w:pPr>
      <w:bookmarkStart w:id="9" w:name="_Toc11254"/>
      <w:r>
        <w:t>工作原则</w:t>
      </w:r>
      <w:bookmarkEnd w:id="9"/>
    </w:p>
    <w:p w14:paraId="6D913099">
      <w:pPr>
        <w:pStyle w:val="5"/>
        <w:spacing w:line="242" w:lineRule="auto"/>
        <w:ind w:right="248" w:firstLine="552"/>
        <w:rPr>
          <w:spacing w:val="0"/>
          <w:w w:val="100"/>
        </w:rPr>
      </w:pPr>
      <w:r>
        <w:rPr>
          <w:spacing w:val="0"/>
          <w:w w:val="100"/>
        </w:rPr>
        <w:t>企业在建立突发性环境污染事故应急系统及其响应程序时，本着实事求是、切实可行的方针，贯彻如下原则：</w:t>
      </w:r>
    </w:p>
    <w:p w14:paraId="76024C8C">
      <w:pPr>
        <w:pStyle w:val="5"/>
        <w:numPr>
          <w:ilvl w:val="2"/>
          <w:numId w:val="17"/>
        </w:numPr>
        <w:ind w:firstLine="560"/>
        <w:rPr>
          <w:spacing w:val="0"/>
          <w:w w:val="100"/>
          <w:sz w:val="12"/>
        </w:rPr>
      </w:pPr>
      <w:r>
        <w:rPr>
          <w:spacing w:val="0"/>
          <w:w w:val="100"/>
        </w:rPr>
        <w:t>坚持以人为本，预防为主。加强对环境事故危险源的监控并实施监督管理，建立环境事故风险防范体系，积极预防、及时控制、消除隐患，提高突发性环境污染事故防范和处理能力，尽可能地避免或减少突发环境污染事故的发生，消除或减轻环境污染事故造成的中长期影响，最大程度地保障公众健康，保护人民群众生命财产安全。</w:t>
      </w:r>
    </w:p>
    <w:p w14:paraId="513F9783">
      <w:pPr>
        <w:pStyle w:val="5"/>
        <w:numPr>
          <w:ilvl w:val="2"/>
          <w:numId w:val="17"/>
        </w:numPr>
        <w:ind w:firstLine="560"/>
        <w:rPr>
          <w:spacing w:val="0"/>
          <w:w w:val="100"/>
        </w:rPr>
      </w:pPr>
      <w:r>
        <w:rPr>
          <w:spacing w:val="0"/>
          <w:w w:val="100"/>
        </w:rPr>
        <w:t>坚持统一领导，分类管理，分级响应。接受生态环境部门的指导，使企业的突发性环境污染事故应急系统成为区域系统的有机组成部分。加强企业各部门之间协同与合作，提高快速反应能力。针对不同污染源所造成的环境污染的特点，实行分类管理，充分发挥部门专业优势，使采取的措施与突发环境污染事故造成的危害范围和社会影响相适应。</w:t>
      </w:r>
    </w:p>
    <w:p w14:paraId="0FA451C9">
      <w:pPr>
        <w:pStyle w:val="5"/>
        <w:numPr>
          <w:ilvl w:val="2"/>
          <w:numId w:val="17"/>
        </w:numPr>
        <w:ind w:firstLine="560"/>
        <w:rPr>
          <w:spacing w:val="0"/>
          <w:w w:val="100"/>
        </w:rPr>
      </w:pPr>
      <w:r>
        <w:rPr>
          <w:spacing w:val="0"/>
          <w:w w:val="100"/>
        </w:rPr>
        <w:t>坚持平战结合，专兼结合，充分利用现有资源。积极做好应对突发性环境污染事故的思想准备、物资准备、技术准备、工作准备，加强培训演练，应急系统做到常备不懈，可为本企业和其它企业及社会提供服务，在应急时快速有效。</w:t>
      </w:r>
    </w:p>
    <w:p w14:paraId="2DE253A7">
      <w:pPr>
        <w:pStyle w:val="3"/>
        <w:numPr>
          <w:ilvl w:val="1"/>
          <w:numId w:val="17"/>
        </w:numPr>
        <w:bidi w:val="0"/>
      </w:pPr>
      <w:bookmarkStart w:id="10" w:name="_Toc11661"/>
      <w:r>
        <w:t>应急预案体系</w:t>
      </w:r>
      <w:bookmarkEnd w:id="10"/>
    </w:p>
    <w:p w14:paraId="5EAFFA05">
      <w:pPr>
        <w:pStyle w:val="5"/>
        <w:ind w:firstLine="560"/>
        <w:rPr>
          <w:spacing w:val="0"/>
          <w:w w:val="100"/>
        </w:rPr>
      </w:pPr>
      <w:r>
        <w:rPr>
          <w:spacing w:val="0"/>
          <w:w w:val="100"/>
        </w:rPr>
        <w:t>完善的应急预案体系，应由公司级应急预案及社会级应急预案构成。</w:t>
      </w:r>
    </w:p>
    <w:p w14:paraId="20176F2E">
      <w:pPr>
        <w:pStyle w:val="5"/>
        <w:numPr>
          <w:ilvl w:val="2"/>
          <w:numId w:val="17"/>
        </w:numPr>
        <w:ind w:firstLine="560"/>
        <w:rPr>
          <w:spacing w:val="0"/>
          <w:w w:val="100"/>
        </w:rPr>
      </w:pPr>
      <w:r>
        <w:rPr>
          <w:spacing w:val="0"/>
          <w:w w:val="100"/>
        </w:rPr>
        <w:t>公司级应急预案体系</w:t>
      </w:r>
    </w:p>
    <w:p w14:paraId="3E10F7A0">
      <w:pPr>
        <w:pStyle w:val="5"/>
        <w:ind w:firstLine="560"/>
        <w:rPr>
          <w:spacing w:val="0"/>
          <w:w w:val="100"/>
        </w:rPr>
      </w:pPr>
      <w:r>
        <w:rPr>
          <w:rFonts w:hint="eastAsia"/>
          <w:spacing w:val="0"/>
          <w:w w:val="100"/>
          <w:lang w:eastAsia="zh-CN"/>
        </w:rPr>
        <w:t>中节能（连云港）清洁技术发展有限公司</w:t>
      </w:r>
      <w:r>
        <w:rPr>
          <w:spacing w:val="0"/>
          <w:w w:val="100"/>
        </w:rPr>
        <w:t>场区级应急预案主要为综合应急预案及专项应急预案(危险废物专项应急预案</w:t>
      </w:r>
      <w:r>
        <w:rPr>
          <w:rFonts w:hint="eastAsia"/>
          <w:spacing w:val="0"/>
          <w:w w:val="100"/>
          <w:lang w:eastAsia="zh-CN"/>
        </w:rPr>
        <w:t>、土壤与地下水污染专项应急预案</w:t>
      </w:r>
      <w:r>
        <w:rPr>
          <w:spacing w:val="0"/>
          <w:w w:val="100"/>
        </w:rPr>
        <w:t>)。同时，当公司发生的突发环境事件需要借助外界力量方可妥善处置时，应启动区域应急预案，由管理部门调动区域资源，开展事故救援、处置工作。</w:t>
      </w:r>
    </w:p>
    <w:p w14:paraId="2BF88CA5">
      <w:pPr>
        <w:pStyle w:val="5"/>
        <w:ind w:firstLine="560"/>
        <w:rPr>
          <w:spacing w:val="0"/>
          <w:w w:val="100"/>
        </w:rPr>
      </w:pPr>
      <w:r>
        <w:rPr>
          <w:spacing w:val="0"/>
          <w:w w:val="100"/>
        </w:rPr>
        <w:t>公司综合应急预案是应急预案体系的总纲，为各专项应急预案提供指导原则和总体框架。</w:t>
      </w:r>
    </w:p>
    <w:p w14:paraId="79384F69">
      <w:pPr>
        <w:pStyle w:val="5"/>
        <w:numPr>
          <w:ilvl w:val="2"/>
          <w:numId w:val="17"/>
        </w:numPr>
        <w:ind w:firstLine="560"/>
        <w:rPr>
          <w:spacing w:val="0"/>
          <w:w w:val="100"/>
        </w:rPr>
      </w:pPr>
      <w:r>
        <w:rPr>
          <w:spacing w:val="0"/>
          <w:w w:val="100"/>
        </w:rPr>
        <w:t>社会级应急预案体系</w:t>
      </w:r>
    </w:p>
    <w:p w14:paraId="004B5533">
      <w:pPr>
        <w:pStyle w:val="5"/>
        <w:ind w:firstLine="560"/>
        <w:rPr>
          <w:spacing w:val="0"/>
          <w:w w:val="100"/>
        </w:rPr>
      </w:pPr>
      <w:r>
        <w:rPr>
          <w:spacing w:val="0"/>
          <w:w w:val="100"/>
        </w:rPr>
        <w:t>包括连云港市突发环境事件应急预案</w:t>
      </w:r>
      <w:r>
        <w:rPr>
          <w:rFonts w:hint="eastAsia"/>
          <w:spacing w:val="0"/>
          <w:w w:val="100"/>
          <w:lang w:eastAsia="zh-CN"/>
        </w:rPr>
        <w:t>、</w:t>
      </w:r>
      <w:r>
        <w:rPr>
          <w:rFonts w:hint="eastAsia"/>
          <w:spacing w:val="0"/>
          <w:w w:val="100"/>
          <w:lang w:val="en-US" w:eastAsia="zh-CN"/>
        </w:rPr>
        <w:t>徐圩新区突发事件总体应急预案</w:t>
      </w:r>
      <w:r>
        <w:rPr>
          <w:rFonts w:hint="eastAsia"/>
          <w:spacing w:val="0"/>
          <w:w w:val="100"/>
          <w:lang w:eastAsia="zh-CN"/>
        </w:rPr>
        <w:t>、</w:t>
      </w:r>
      <w:r>
        <w:rPr>
          <w:rFonts w:hint="eastAsia"/>
          <w:spacing w:val="0"/>
          <w:w w:val="100"/>
          <w:lang w:val="en-US" w:eastAsia="zh-CN"/>
        </w:rPr>
        <w:t>国家东中西区域合作示范区（连云港徐圩新区）突发环境事件应急预案、连云港石化产业基地突发环境事件应急预案</w:t>
      </w:r>
      <w:r>
        <w:rPr>
          <w:spacing w:val="0"/>
          <w:w w:val="100"/>
        </w:rPr>
        <w:t>。</w:t>
      </w:r>
    </w:p>
    <w:p w14:paraId="65104849">
      <w:pPr>
        <w:pStyle w:val="5"/>
        <w:ind w:firstLine="560"/>
        <w:rPr>
          <w:spacing w:val="0"/>
          <w:w w:val="100"/>
        </w:rPr>
      </w:pPr>
      <w:r>
        <w:rPr>
          <w:spacing w:val="0"/>
          <w:w w:val="100"/>
        </w:rPr>
        <w:t>对本企业而言，社会级应急预案主要为</w:t>
      </w:r>
      <w:r>
        <w:rPr>
          <w:rFonts w:hint="eastAsia"/>
          <w:spacing w:val="0"/>
          <w:w w:val="100"/>
          <w:lang w:val="en-US" w:eastAsia="zh-CN"/>
        </w:rPr>
        <w:t>连云港石化产业基地突发环境事件应急预案</w:t>
      </w:r>
      <w:r>
        <w:rPr>
          <w:spacing w:val="0"/>
          <w:w w:val="100"/>
        </w:rPr>
        <w:t>及连云港市突发环境事件应急预案。</w:t>
      </w:r>
    </w:p>
    <w:p w14:paraId="3CB212A8">
      <w:pPr>
        <w:pStyle w:val="3"/>
        <w:numPr>
          <w:ilvl w:val="1"/>
          <w:numId w:val="17"/>
        </w:numPr>
        <w:bidi w:val="0"/>
      </w:pPr>
      <w:bookmarkStart w:id="11" w:name="_Toc30165"/>
      <w:r>
        <w:t>预案适用范围</w:t>
      </w:r>
      <w:bookmarkEnd w:id="11"/>
    </w:p>
    <w:p w14:paraId="16827BBE">
      <w:pPr>
        <w:pStyle w:val="5"/>
        <w:ind w:firstLine="560"/>
        <w:rPr>
          <w:spacing w:val="0"/>
          <w:w w:val="100"/>
        </w:rPr>
      </w:pPr>
      <w:r>
        <w:rPr>
          <w:rFonts w:hint="eastAsia"/>
          <w:spacing w:val="0"/>
          <w:w w:val="100"/>
        </w:rPr>
        <w:t>本次编制的环境应急预案适用于厂区内现有一期焚烧线 50t/d、刚性安全填埋场（一期工程）、生产装置、公辅工程、储罐、固废填埋场</w:t>
      </w:r>
      <w:r>
        <w:rPr>
          <w:spacing w:val="0"/>
          <w:w w:val="100"/>
        </w:rPr>
        <w:t>在生产、管理、厂内运输、贮存过程中突发环境事件的预防、预警和应急处置。</w:t>
      </w:r>
    </w:p>
    <w:p w14:paraId="26D1F128">
      <w:pPr>
        <w:pStyle w:val="2"/>
        <w:numPr>
          <w:ilvl w:val="0"/>
          <w:numId w:val="17"/>
        </w:numPr>
        <w:bidi w:val="0"/>
      </w:pPr>
      <w:bookmarkStart w:id="12" w:name="_Toc20741"/>
      <w:r>
        <w:t>风险评估</w:t>
      </w:r>
      <w:bookmarkEnd w:id="12"/>
    </w:p>
    <w:p w14:paraId="5F1D49CC">
      <w:pPr>
        <w:pStyle w:val="5"/>
        <w:ind w:firstLine="560"/>
        <w:rPr>
          <w:spacing w:val="0"/>
          <w:w w:val="100"/>
        </w:rPr>
      </w:pPr>
      <w:r>
        <w:rPr>
          <w:rFonts w:hint="eastAsia"/>
          <w:spacing w:val="0"/>
          <w:w w:val="100"/>
          <w:lang w:eastAsia="zh-CN"/>
        </w:rPr>
        <w:t>中节能（连云港）清洁技术发展有限公司</w:t>
      </w:r>
      <w:r>
        <w:rPr>
          <w:spacing w:val="0"/>
          <w:w w:val="100"/>
        </w:rPr>
        <w:t>为查清目前存在的环境风险隐患，科学评估环境风险防控能力，客观界定环境风险等级，编制了符合</w:t>
      </w:r>
      <w:r>
        <w:rPr>
          <w:rFonts w:hint="eastAsia"/>
          <w:spacing w:val="0"/>
          <w:w w:val="100"/>
          <w:lang w:eastAsia="zh-CN"/>
        </w:rPr>
        <w:t>中节能公司</w:t>
      </w:r>
      <w:r>
        <w:rPr>
          <w:spacing w:val="0"/>
          <w:w w:val="100"/>
        </w:rPr>
        <w:t>实际情况的突发环境事件风险评估报告。</w:t>
      </w:r>
    </w:p>
    <w:p w14:paraId="01A4EEC8">
      <w:pPr>
        <w:pStyle w:val="5"/>
        <w:ind w:firstLine="560"/>
        <w:rPr>
          <w:spacing w:val="0"/>
          <w:w w:val="100"/>
        </w:rPr>
      </w:pPr>
      <w:r>
        <w:rPr>
          <w:spacing w:val="0"/>
          <w:w w:val="100"/>
        </w:rPr>
        <w:t>根据《企业突发环境事件风险分级方法》(HJ941-2018)，风险评估报告分别对</w:t>
      </w:r>
      <w:r>
        <w:rPr>
          <w:rFonts w:hint="eastAsia"/>
          <w:spacing w:val="0"/>
          <w:w w:val="100"/>
          <w:lang w:eastAsia="zh-CN"/>
        </w:rPr>
        <w:t>中节能公司</w:t>
      </w:r>
      <w:r>
        <w:rPr>
          <w:spacing w:val="0"/>
          <w:w w:val="100"/>
        </w:rPr>
        <w:t>突发大气环境事件风险及突发水环境事件风险进行了评估：</w:t>
      </w:r>
    </w:p>
    <w:p w14:paraId="2F690FB3">
      <w:pPr>
        <w:pStyle w:val="5"/>
        <w:numPr>
          <w:ilvl w:val="2"/>
          <w:numId w:val="17"/>
        </w:numPr>
        <w:ind w:firstLine="560"/>
        <w:rPr>
          <w:spacing w:val="0"/>
          <w:w w:val="100"/>
          <w:sz w:val="12"/>
        </w:rPr>
      </w:pPr>
      <w:r>
        <w:rPr>
          <w:spacing w:val="0"/>
          <w:w w:val="100"/>
        </w:rPr>
        <w:t>突发大气环境事件风险等级</w:t>
      </w:r>
    </w:p>
    <w:p w14:paraId="6C8C23D6">
      <w:pPr>
        <w:pStyle w:val="5"/>
        <w:ind w:firstLine="560"/>
        <w:rPr>
          <w:spacing w:val="0"/>
          <w:w w:val="100"/>
        </w:rPr>
      </w:pPr>
      <w:r>
        <w:rPr>
          <w:spacing w:val="0"/>
          <w:w w:val="100"/>
        </w:rPr>
        <w:t>根据判定，</w:t>
      </w:r>
      <w:r>
        <w:rPr>
          <w:rFonts w:hint="eastAsia"/>
          <w:spacing w:val="0"/>
          <w:w w:val="100"/>
          <w:lang w:eastAsia="zh-CN"/>
        </w:rPr>
        <w:t>中节能（连云港）清洁技术发展有限公司</w:t>
      </w:r>
      <w:r>
        <w:rPr>
          <w:spacing w:val="0"/>
          <w:w w:val="100"/>
        </w:rPr>
        <w:t>突发大气环境事件风险等级可表征为“</w:t>
      </w:r>
      <w:r>
        <w:rPr>
          <w:rFonts w:hint="eastAsia"/>
          <w:spacing w:val="0"/>
          <w:w w:val="100"/>
        </w:rPr>
        <w:t>较大-大气(Q3-M</w:t>
      </w:r>
      <w:r>
        <w:rPr>
          <w:rFonts w:hint="eastAsia"/>
          <w:spacing w:val="0"/>
          <w:w w:val="100"/>
          <w:lang w:val="en-US" w:eastAsia="zh-CN"/>
        </w:rPr>
        <w:t>2</w:t>
      </w:r>
      <w:r>
        <w:rPr>
          <w:rFonts w:hint="eastAsia"/>
          <w:spacing w:val="0"/>
          <w:w w:val="100"/>
        </w:rPr>
        <w:t>-E3)</w:t>
      </w:r>
      <w:r>
        <w:rPr>
          <w:spacing w:val="0"/>
          <w:w w:val="100"/>
        </w:rPr>
        <w:t>”。</w:t>
      </w:r>
    </w:p>
    <w:p w14:paraId="5747BDF7">
      <w:pPr>
        <w:pStyle w:val="5"/>
        <w:numPr>
          <w:ilvl w:val="2"/>
          <w:numId w:val="17"/>
        </w:numPr>
        <w:ind w:firstLine="560"/>
        <w:rPr>
          <w:spacing w:val="0"/>
          <w:w w:val="100"/>
        </w:rPr>
      </w:pPr>
      <w:r>
        <w:rPr>
          <w:spacing w:val="0"/>
          <w:w w:val="100"/>
        </w:rPr>
        <w:t>突发水环境事件风险等级</w:t>
      </w:r>
    </w:p>
    <w:p w14:paraId="764FA0A4">
      <w:pPr>
        <w:pStyle w:val="5"/>
        <w:ind w:firstLine="560"/>
        <w:rPr>
          <w:spacing w:val="0"/>
          <w:w w:val="100"/>
        </w:rPr>
      </w:pPr>
      <w:r>
        <w:rPr>
          <w:spacing w:val="0"/>
          <w:w w:val="100"/>
        </w:rPr>
        <w:t>根据判定，</w:t>
      </w:r>
      <w:r>
        <w:rPr>
          <w:rFonts w:hint="eastAsia"/>
          <w:spacing w:val="0"/>
          <w:w w:val="100"/>
          <w:lang w:eastAsia="zh-CN"/>
        </w:rPr>
        <w:t>中节能（连云港）清洁技术发展有限公司</w:t>
      </w:r>
      <w:r>
        <w:rPr>
          <w:spacing w:val="0"/>
          <w:w w:val="100"/>
        </w:rPr>
        <w:t>突发水环境事件风险等级可表征为“</w:t>
      </w:r>
      <w:r>
        <w:rPr>
          <w:rFonts w:hint="eastAsia"/>
          <w:spacing w:val="0"/>
          <w:w w:val="100"/>
        </w:rPr>
        <w:t>较大-水(Q3-M1-E3)</w:t>
      </w:r>
      <w:r>
        <w:rPr>
          <w:spacing w:val="0"/>
          <w:w w:val="100"/>
        </w:rPr>
        <w:t>”。</w:t>
      </w:r>
    </w:p>
    <w:p w14:paraId="67D2B3B4">
      <w:pPr>
        <w:pStyle w:val="5"/>
        <w:numPr>
          <w:ilvl w:val="2"/>
          <w:numId w:val="17"/>
        </w:numPr>
        <w:ind w:firstLine="560"/>
        <w:rPr>
          <w:spacing w:val="0"/>
          <w:w w:val="100"/>
        </w:rPr>
      </w:pPr>
      <w:r>
        <w:rPr>
          <w:spacing w:val="0"/>
          <w:w w:val="100"/>
        </w:rPr>
        <w:t>突发环境事件风险等级确定与调整</w:t>
      </w:r>
    </w:p>
    <w:p w14:paraId="1944F19C">
      <w:pPr>
        <w:pStyle w:val="5"/>
        <w:ind w:firstLine="560"/>
        <w:rPr>
          <w:spacing w:val="0"/>
          <w:w w:val="100"/>
        </w:rPr>
      </w:pPr>
      <w:r>
        <w:rPr>
          <w:spacing w:val="0"/>
          <w:w w:val="100"/>
        </w:rPr>
        <w:t>结合风险等级判定及企业实际情况，确定</w:t>
      </w:r>
      <w:r>
        <w:rPr>
          <w:rFonts w:hint="eastAsia"/>
          <w:spacing w:val="0"/>
          <w:w w:val="100"/>
          <w:lang w:eastAsia="zh-CN"/>
        </w:rPr>
        <w:t>中节能（连云港）清洁技术发展有限公司</w:t>
      </w:r>
      <w:r>
        <w:rPr>
          <w:spacing w:val="0"/>
          <w:w w:val="100"/>
        </w:rPr>
        <w:t>环境风险等级为：</w:t>
      </w:r>
      <w:r>
        <w:rPr>
          <w:rFonts w:hint="eastAsia"/>
          <w:spacing w:val="0"/>
          <w:w w:val="100"/>
        </w:rPr>
        <w:t>较大[较大-大气(Q3-M</w:t>
      </w:r>
      <w:r>
        <w:rPr>
          <w:rFonts w:hint="eastAsia"/>
          <w:spacing w:val="0"/>
          <w:w w:val="100"/>
          <w:lang w:val="en-US" w:eastAsia="zh-CN"/>
        </w:rPr>
        <w:t>2</w:t>
      </w:r>
      <w:r>
        <w:rPr>
          <w:rFonts w:hint="eastAsia"/>
          <w:spacing w:val="0"/>
          <w:w w:val="100"/>
        </w:rPr>
        <w:t>-E3)+较大-水(Q3-M1-E3)]</w:t>
      </w:r>
      <w:r>
        <w:rPr>
          <w:spacing w:val="0"/>
          <w:w w:val="100"/>
        </w:rPr>
        <w:t>。</w:t>
      </w:r>
    </w:p>
    <w:p w14:paraId="04F5B2C2">
      <w:pPr>
        <w:pStyle w:val="5"/>
        <w:ind w:firstLine="560"/>
        <w:rPr>
          <w:spacing w:val="0"/>
          <w:w w:val="100"/>
        </w:rPr>
      </w:pPr>
      <w:r>
        <w:rPr>
          <w:spacing w:val="0"/>
          <w:w w:val="100"/>
        </w:rPr>
        <w:t>在</w:t>
      </w:r>
      <w:r>
        <w:rPr>
          <w:rFonts w:hint="eastAsia"/>
          <w:spacing w:val="0"/>
          <w:w w:val="100"/>
          <w:lang w:eastAsia="zh-CN"/>
        </w:rPr>
        <w:t>中节能公司</w:t>
      </w:r>
      <w:r>
        <w:rPr>
          <w:spacing w:val="0"/>
          <w:w w:val="100"/>
        </w:rPr>
        <w:t>突发环境事件风险评估报告的基础上，编制了《</w:t>
      </w:r>
      <w:r>
        <w:rPr>
          <w:rFonts w:hint="eastAsia"/>
          <w:spacing w:val="0"/>
          <w:w w:val="100"/>
          <w:lang w:eastAsia="zh-CN"/>
        </w:rPr>
        <w:t>中节能（连云港）清洁技术发展有限公司</w:t>
      </w:r>
      <w:r>
        <w:rPr>
          <w:spacing w:val="0"/>
          <w:w w:val="100"/>
        </w:rPr>
        <w:t>突发环境事件应急预案》，结合</w:t>
      </w:r>
      <w:r>
        <w:rPr>
          <w:rFonts w:hint="eastAsia"/>
          <w:spacing w:val="0"/>
          <w:w w:val="100"/>
          <w:lang w:eastAsia="zh-CN"/>
        </w:rPr>
        <w:t>中节能公司</w:t>
      </w:r>
      <w:r>
        <w:rPr>
          <w:spacing w:val="0"/>
          <w:w w:val="100"/>
        </w:rPr>
        <w:t>环境风险等级，进一步完善了</w:t>
      </w:r>
      <w:r>
        <w:rPr>
          <w:rFonts w:hint="eastAsia"/>
          <w:spacing w:val="0"/>
          <w:w w:val="100"/>
          <w:lang w:eastAsia="zh-CN"/>
        </w:rPr>
        <w:t>中节能公司</w:t>
      </w:r>
      <w:r>
        <w:rPr>
          <w:spacing w:val="0"/>
          <w:w w:val="100"/>
        </w:rPr>
        <w:t>风险防范措施，提高了</w:t>
      </w:r>
      <w:r>
        <w:rPr>
          <w:rFonts w:hint="eastAsia"/>
          <w:spacing w:val="0"/>
          <w:w w:val="100"/>
          <w:lang w:eastAsia="zh-CN"/>
        </w:rPr>
        <w:t>中节能公司</w:t>
      </w:r>
      <w:r>
        <w:rPr>
          <w:spacing w:val="0"/>
          <w:w w:val="100"/>
        </w:rPr>
        <w:t>风险应对能力。</w:t>
      </w:r>
    </w:p>
    <w:p w14:paraId="60D78215">
      <w:pPr>
        <w:pStyle w:val="2"/>
        <w:numPr>
          <w:ilvl w:val="0"/>
          <w:numId w:val="17"/>
        </w:numPr>
        <w:bidi w:val="0"/>
      </w:pPr>
      <w:r>
        <w:t xml:space="preserve"> </w:t>
      </w:r>
      <w:bookmarkStart w:id="13" w:name="_Toc4555"/>
      <w:r>
        <w:t>应急预案相关内容说明</w:t>
      </w:r>
      <w:bookmarkEnd w:id="13"/>
    </w:p>
    <w:p w14:paraId="46A65604">
      <w:pPr>
        <w:pStyle w:val="3"/>
        <w:numPr>
          <w:ilvl w:val="1"/>
          <w:numId w:val="18"/>
        </w:numPr>
        <w:bidi w:val="0"/>
      </w:pPr>
      <w:bookmarkStart w:id="14" w:name="_Toc19753"/>
      <w:r>
        <w:t>预案结构及相应程序</w:t>
      </w:r>
      <w:bookmarkEnd w:id="14"/>
    </w:p>
    <w:p w14:paraId="763EB0FD">
      <w:pPr>
        <w:pStyle w:val="5"/>
        <w:ind w:firstLine="560"/>
        <w:rPr>
          <w:spacing w:val="0"/>
          <w:w w:val="100"/>
        </w:rPr>
      </w:pPr>
      <w:r>
        <w:rPr>
          <w:rFonts w:hint="eastAsia"/>
          <w:spacing w:val="0"/>
          <w:w w:val="100"/>
          <w:lang w:eastAsia="zh-CN"/>
        </w:rPr>
        <w:t>中节能（连云港）清洁技术发展有限公司</w:t>
      </w:r>
      <w:r>
        <w:rPr>
          <w:spacing w:val="0"/>
          <w:w w:val="100"/>
        </w:rPr>
        <w:t>应急预案体系由公司根据有关法律、法规、规章、上级人民政府及其有关部门要求，针对公司的实际情况制定本公司突发环境污染事故应急预案。同时根据实际需要和情势变化，适时修订应急预案。应急预案的制定、修订程序根据相关部门规定执行。</w:t>
      </w:r>
    </w:p>
    <w:p w14:paraId="5E18DC6F">
      <w:pPr>
        <w:pStyle w:val="5"/>
        <w:ind w:firstLine="560"/>
        <w:rPr>
          <w:spacing w:val="0"/>
          <w:w w:val="100"/>
        </w:rPr>
      </w:pPr>
      <w:r>
        <w:rPr>
          <w:spacing w:val="0"/>
          <w:w w:val="100"/>
        </w:rPr>
        <w:t>事故发生后，当突发环境事件级别较低时，启动本公司突发环境事件应急预案，当突发环境事件级别较高时，及时上报政府部门，由政府部门启动相应应急预案。本公司突发环境事件应急预案与公司其它应急预案(如安全应急预案)为并列关系，当厂区同时发生突发环境事件和其它事件时，同时启动突发环境事件应急预案和其它应急预案。</w:t>
      </w:r>
    </w:p>
    <w:p w14:paraId="7ACD7858">
      <w:pPr>
        <w:pStyle w:val="3"/>
        <w:numPr>
          <w:ilvl w:val="1"/>
          <w:numId w:val="18"/>
        </w:numPr>
        <w:bidi w:val="0"/>
      </w:pPr>
      <w:bookmarkStart w:id="15" w:name="_Toc1007"/>
      <w:r>
        <w:t>预案主要内容</w:t>
      </w:r>
      <w:bookmarkEnd w:id="15"/>
    </w:p>
    <w:p w14:paraId="378EC8FF">
      <w:pPr>
        <w:pStyle w:val="5"/>
        <w:numPr>
          <w:ilvl w:val="2"/>
          <w:numId w:val="18"/>
        </w:numPr>
        <w:ind w:firstLine="560"/>
        <w:rPr>
          <w:spacing w:val="0"/>
          <w:w w:val="100"/>
        </w:rPr>
      </w:pPr>
      <w:r>
        <w:rPr>
          <w:spacing w:val="0"/>
          <w:w w:val="100"/>
        </w:rPr>
        <w:t>预警产生因素：由于柴油泄漏引起的火灾、爆炸或由渗滤液、</w:t>
      </w:r>
      <w:r>
        <w:rPr>
          <w:rFonts w:hint="eastAsia"/>
          <w:spacing w:val="0"/>
          <w:w w:val="100"/>
          <w:lang w:val="en-US" w:eastAsia="zh-CN"/>
        </w:rPr>
        <w:t>盐酸</w:t>
      </w:r>
      <w:r>
        <w:rPr>
          <w:spacing w:val="0"/>
          <w:w w:val="100"/>
        </w:rPr>
        <w:t>等泄漏引发的以环境污染为主要灾害的突发事件，主要包括水环境污染事件、大气环境污染事件等生态环境污染事件。</w:t>
      </w:r>
    </w:p>
    <w:p w14:paraId="7BC1B061">
      <w:pPr>
        <w:pStyle w:val="5"/>
        <w:numPr>
          <w:ilvl w:val="2"/>
          <w:numId w:val="18"/>
        </w:numPr>
        <w:ind w:firstLine="560"/>
        <w:rPr>
          <w:spacing w:val="0"/>
          <w:w w:val="100"/>
        </w:rPr>
      </w:pPr>
      <w:r>
        <w:rPr>
          <w:spacing w:val="0"/>
          <w:w w:val="100"/>
        </w:rPr>
        <w:t>预警分级和启动条件。按照突发环境事件发生的紧急程度、发展态势和可能造成的危害程度分为一级预警(社会级)、二级预警(公司级)、三级(单元级)。</w:t>
      </w:r>
    </w:p>
    <w:p w14:paraId="50987FF5">
      <w:pPr>
        <w:pStyle w:val="5"/>
        <w:ind w:firstLine="560"/>
        <w:rPr>
          <w:spacing w:val="0"/>
          <w:w w:val="100"/>
        </w:rPr>
      </w:pPr>
      <w:r>
        <w:rPr>
          <w:spacing w:val="0"/>
          <w:w w:val="100"/>
        </w:rPr>
        <w:t>①一级预警</w:t>
      </w:r>
    </w:p>
    <w:p w14:paraId="0571CAA0">
      <w:pPr>
        <w:pStyle w:val="5"/>
        <w:ind w:firstLine="560"/>
        <w:rPr>
          <w:spacing w:val="0"/>
          <w:w w:val="100"/>
          <w:sz w:val="12"/>
        </w:rPr>
      </w:pPr>
      <w:r>
        <w:rPr>
          <w:spacing w:val="0"/>
          <w:w w:val="100"/>
        </w:rPr>
        <w:t>包括特别重大环境事件(I级)及重大环境事件(II级)。主要针对厂外级突发环境事件，如柴油、</w:t>
      </w:r>
      <w:r>
        <w:rPr>
          <w:rFonts w:hint="eastAsia"/>
          <w:spacing w:val="0"/>
          <w:w w:val="100"/>
          <w:lang w:val="en-US" w:eastAsia="zh-CN"/>
        </w:rPr>
        <w:t>盐酸</w:t>
      </w:r>
      <w:r>
        <w:rPr>
          <w:spacing w:val="0"/>
          <w:w w:val="100"/>
        </w:rPr>
        <w:t>或危险固废发生严重泄漏，或火灾、爆炸事故次生半生的污染物已对厂外大气或水环境等已造成严重影响，并已对周边环境风险受体造成影响，需要民众撤离，需社会救援力量介入方可。企业应迅速启动预案向上级相关部门报告。</w:t>
      </w:r>
    </w:p>
    <w:p w14:paraId="79770FD3">
      <w:pPr>
        <w:pStyle w:val="5"/>
        <w:ind w:firstLine="560"/>
        <w:rPr>
          <w:spacing w:val="0"/>
          <w:w w:val="100"/>
        </w:rPr>
      </w:pPr>
      <w:r>
        <w:rPr>
          <w:spacing w:val="0"/>
          <w:w w:val="100"/>
        </w:rPr>
        <w:t>②二级预警</w:t>
      </w:r>
    </w:p>
    <w:p w14:paraId="67A6F83A">
      <w:pPr>
        <w:pStyle w:val="5"/>
        <w:ind w:firstLine="560"/>
        <w:rPr>
          <w:spacing w:val="0"/>
          <w:w w:val="100"/>
        </w:rPr>
      </w:pPr>
      <w:r>
        <w:rPr>
          <w:spacing w:val="0"/>
          <w:w w:val="100"/>
        </w:rPr>
        <w:t>包括企业内较大环境事件(III级)。主要针对厂区级突发环境事件，如渗滤液、柴油、</w:t>
      </w:r>
      <w:r>
        <w:rPr>
          <w:rFonts w:hint="eastAsia"/>
          <w:spacing w:val="0"/>
          <w:w w:val="100"/>
          <w:lang w:val="en-US" w:eastAsia="zh-CN"/>
        </w:rPr>
        <w:t>盐酸</w:t>
      </w:r>
      <w:r>
        <w:rPr>
          <w:spacing w:val="0"/>
          <w:w w:val="100"/>
        </w:rPr>
        <w:t>或危险固废出现较大泄漏，已蔓延到其他单元，需要现场人员撤离；发生火灾并已影响到其他单元；已出现人员伤亡、中毒，但整体影响仍控制在厂区范围内。企业在采取相应的措施，组织自救，尚未对周边企事业单位或居民点人员或环境产生较大危害。</w:t>
      </w:r>
    </w:p>
    <w:p w14:paraId="0B8DBC8A">
      <w:pPr>
        <w:pStyle w:val="5"/>
        <w:ind w:firstLine="560"/>
        <w:rPr>
          <w:spacing w:val="0"/>
          <w:w w:val="100"/>
        </w:rPr>
      </w:pPr>
      <w:r>
        <w:rPr>
          <w:spacing w:val="0"/>
          <w:w w:val="100"/>
        </w:rPr>
        <w:t>③三级预警</w:t>
      </w:r>
    </w:p>
    <w:p w14:paraId="5786AA16">
      <w:pPr>
        <w:pStyle w:val="5"/>
        <w:ind w:firstLine="560"/>
        <w:rPr>
          <w:spacing w:val="0"/>
          <w:w w:val="100"/>
        </w:rPr>
      </w:pPr>
      <w:r>
        <w:rPr>
          <w:spacing w:val="0"/>
          <w:w w:val="100"/>
        </w:rPr>
        <w:t>主要为企业一般环境事件（IV级）。主要针对某个单元的突发环境事件，如渗滤液、柴油、</w:t>
      </w:r>
      <w:r>
        <w:rPr>
          <w:rFonts w:hint="eastAsia"/>
          <w:spacing w:val="0"/>
          <w:w w:val="100"/>
          <w:lang w:val="en-US" w:eastAsia="zh-CN"/>
        </w:rPr>
        <w:t>盐酸</w:t>
      </w:r>
      <w:r>
        <w:rPr>
          <w:spacing w:val="0"/>
          <w:w w:val="100"/>
        </w:rPr>
        <w:t>或危险固废出现少量泄漏；废气治理设施异常可能导致超标排放；局部有火灾隐患或已出现火情；影响主要集中在某个生产单元，无人员伤亡。企业通过采取应急处置措施可立即排除事故的情形。</w:t>
      </w:r>
    </w:p>
    <w:p w14:paraId="5135977F">
      <w:pPr>
        <w:pStyle w:val="5"/>
        <w:ind w:firstLine="560"/>
        <w:rPr>
          <w:spacing w:val="0"/>
          <w:w w:val="100"/>
        </w:rPr>
      </w:pPr>
      <w:r>
        <w:rPr>
          <w:spacing w:val="0"/>
          <w:w w:val="100"/>
        </w:rPr>
        <w:t>突发环境事件发生后，公司应急组织机构负责人按照Ⅰ级15分钟内、Ⅱ级30分钟内，其它于1小时内向</w:t>
      </w:r>
      <w:r>
        <w:rPr>
          <w:rFonts w:hint="eastAsia"/>
          <w:lang w:val="en-US" w:eastAsia="zh-CN"/>
        </w:rPr>
        <w:t>徐圩新区环保局和</w:t>
      </w:r>
      <w:r>
        <w:rPr>
          <w:rFonts w:hint="eastAsia"/>
        </w:rPr>
        <w:t>应急指挥中心</w:t>
      </w:r>
      <w:r>
        <w:rPr>
          <w:spacing w:val="0"/>
          <w:w w:val="100"/>
        </w:rPr>
        <w:t>报告，较大及以上事故应由</w:t>
      </w:r>
      <w:r>
        <w:rPr>
          <w:rFonts w:hint="eastAsia"/>
          <w:lang w:val="en-US" w:eastAsia="zh-CN"/>
        </w:rPr>
        <w:t>徐圩新区</w:t>
      </w:r>
      <w:r>
        <w:rPr>
          <w:rFonts w:hint="eastAsia"/>
        </w:rPr>
        <w:t>应急指挥中心</w:t>
      </w:r>
      <w:r>
        <w:rPr>
          <w:spacing w:val="0"/>
          <w:w w:val="100"/>
        </w:rPr>
        <w:t>同时向</w:t>
      </w:r>
      <w:r>
        <w:rPr>
          <w:rFonts w:hint="eastAsia"/>
          <w:spacing w:val="0"/>
          <w:w w:val="100"/>
        </w:rPr>
        <w:t>徐圩新区管委会</w:t>
      </w:r>
      <w:r>
        <w:rPr>
          <w:rFonts w:hint="eastAsia"/>
          <w:spacing w:val="0"/>
          <w:w w:val="100"/>
          <w:lang w:eastAsia="zh-CN"/>
        </w:rPr>
        <w:t>、</w:t>
      </w:r>
      <w:r>
        <w:rPr>
          <w:rFonts w:hint="eastAsia"/>
          <w:spacing w:val="0"/>
          <w:w w:val="100"/>
        </w:rPr>
        <w:t>连云港市生态环境局</w:t>
      </w:r>
      <w:r>
        <w:rPr>
          <w:spacing w:val="0"/>
          <w:w w:val="100"/>
        </w:rPr>
        <w:t>及连云港市人民政府报告事故情况。</w:t>
      </w:r>
    </w:p>
    <w:p w14:paraId="1001C61F">
      <w:pPr>
        <w:pStyle w:val="5"/>
        <w:numPr>
          <w:ilvl w:val="2"/>
          <w:numId w:val="18"/>
        </w:numPr>
        <w:ind w:firstLine="560"/>
        <w:rPr>
          <w:spacing w:val="0"/>
          <w:w w:val="100"/>
        </w:rPr>
      </w:pPr>
      <w:r>
        <w:rPr>
          <w:spacing w:val="0"/>
          <w:w w:val="100"/>
        </w:rPr>
        <w:t>预案组织领导和工作机制。《预案》建立了以公司</w:t>
      </w:r>
      <w:r>
        <w:rPr>
          <w:rFonts w:hint="eastAsia"/>
          <w:spacing w:val="0"/>
          <w:w w:val="100"/>
          <w:lang w:eastAsia="zh-CN"/>
        </w:rPr>
        <w:t>董事长</w:t>
      </w:r>
      <w:r>
        <w:rPr>
          <w:spacing w:val="0"/>
          <w:w w:val="100"/>
        </w:rPr>
        <w:t>为总指挥的突发环境事件应急指挥组，明确了公司各主要领导在突发环境事件应急处置工作中的职责，突发环境事件预警启动的条件和信息发布方式，预警条件下的应急处置和敏感人群保护的应对措施，并建立完善了工作机制。一旦启动预警，公司人员在应急指挥组的统一领导下，履行宣传告知，有序地采取应急评估、应急监测、污染处置、转移并妥善安置受危害影响的人员等措施。</w:t>
      </w:r>
    </w:p>
    <w:p w14:paraId="2F1A44B7">
      <w:pPr>
        <w:pStyle w:val="5"/>
        <w:numPr>
          <w:ilvl w:val="2"/>
          <w:numId w:val="18"/>
        </w:numPr>
        <w:ind w:firstLine="560"/>
        <w:rPr>
          <w:spacing w:val="0"/>
          <w:w w:val="100"/>
        </w:rPr>
      </w:pPr>
      <w:r>
        <w:rPr>
          <w:spacing w:val="0"/>
          <w:w w:val="100"/>
        </w:rPr>
        <w:t>公司突发环境事件预警分级与应急措施和区域预案的措施基本一致。预案明确在不同预警等级时各部门采取的应急措施。</w:t>
      </w:r>
    </w:p>
    <w:p w14:paraId="1DCAF5D4">
      <w:pPr>
        <w:pStyle w:val="2"/>
        <w:numPr>
          <w:ilvl w:val="0"/>
          <w:numId w:val="19"/>
        </w:numPr>
        <w:bidi w:val="0"/>
      </w:pPr>
      <w:bookmarkStart w:id="16" w:name="_Toc16171"/>
      <w:r>
        <w:t>内部评审情况说明</w:t>
      </w:r>
      <w:bookmarkEnd w:id="16"/>
    </w:p>
    <w:p w14:paraId="0E457539">
      <w:pPr>
        <w:pStyle w:val="3"/>
        <w:numPr>
          <w:ilvl w:val="1"/>
          <w:numId w:val="19"/>
        </w:numPr>
        <w:bidi w:val="0"/>
      </w:pPr>
      <w:bookmarkStart w:id="17" w:name="_Toc24639"/>
      <w:r>
        <w:t>内部评审过程</w:t>
      </w:r>
      <w:bookmarkEnd w:id="17"/>
    </w:p>
    <w:p w14:paraId="19AECFD2">
      <w:pPr>
        <w:pStyle w:val="5"/>
        <w:ind w:firstLine="560"/>
        <w:rPr>
          <w:spacing w:val="0"/>
          <w:w w:val="100"/>
          <w:sz w:val="12"/>
        </w:rPr>
      </w:pPr>
      <w:r>
        <w:rPr>
          <w:spacing w:val="0"/>
          <w:w w:val="100"/>
        </w:rPr>
        <w:t>预案初稿编制完成后，公司按照《突发环境事件应急预案管理暂行办法》的要求，将突发环境应急预案相关材料下发至各个事业部，同时召开了《</w:t>
      </w:r>
      <w:r>
        <w:rPr>
          <w:rFonts w:hint="eastAsia"/>
          <w:spacing w:val="0"/>
          <w:w w:val="100"/>
          <w:lang w:eastAsia="zh-CN"/>
        </w:rPr>
        <w:t>中节能（连云港）清洁技术发展有限公司</w:t>
      </w:r>
      <w:r>
        <w:rPr>
          <w:spacing w:val="0"/>
          <w:w w:val="100"/>
        </w:rPr>
        <w:t>突发环境事件应急预案》内部评审会议，参会人员包括公司主要负责人、分场负责人和突发环境事件应急预案应急组织机构相关人员，并邀请关键岗位员工参加。评审人员听取了编制小组关于突发环境事件应急预案的基本内容和编制经过汇报，通过现场检查，就预案书面审查和现场检查中发现的问题，与预案编制人员进行交流，并形成了评审意见。</w:t>
      </w:r>
    </w:p>
    <w:p w14:paraId="62676309">
      <w:pPr>
        <w:pStyle w:val="5"/>
        <w:ind w:firstLine="560"/>
        <w:rPr>
          <w:spacing w:val="0"/>
          <w:w w:val="100"/>
        </w:rPr>
      </w:pPr>
      <w:r>
        <w:rPr>
          <w:spacing w:val="0"/>
          <w:w w:val="100"/>
        </w:rPr>
        <w:t>会议由突发环境事件应急小组副总指挥</w:t>
      </w:r>
      <w:r>
        <w:rPr>
          <w:rFonts w:hint="eastAsia"/>
          <w:spacing w:val="0"/>
          <w:w w:val="100"/>
          <w:lang w:val="en-US" w:eastAsia="zh-CN"/>
        </w:rPr>
        <w:t>严心富</w:t>
      </w:r>
      <w:r>
        <w:rPr>
          <w:spacing w:val="0"/>
          <w:w w:val="100"/>
        </w:rPr>
        <w:t>主持。与会代表听取了</w:t>
      </w:r>
      <w:r>
        <w:rPr>
          <w:rFonts w:hint="eastAsia"/>
          <w:spacing w:val="0"/>
          <w:w w:val="100"/>
          <w:lang w:eastAsia="zh-CN"/>
        </w:rPr>
        <w:t>中节能公司</w:t>
      </w:r>
      <w:r>
        <w:rPr>
          <w:spacing w:val="0"/>
          <w:w w:val="100"/>
        </w:rPr>
        <w:t>突发环境事件应急预案编制小组对预案内容的汇报。会议主要内容如下：</w:t>
      </w:r>
    </w:p>
    <w:p w14:paraId="334F2F81">
      <w:pPr>
        <w:pStyle w:val="5"/>
        <w:numPr>
          <w:ilvl w:val="2"/>
          <w:numId w:val="20"/>
        </w:numPr>
        <w:ind w:firstLine="560"/>
        <w:rPr>
          <w:spacing w:val="0"/>
          <w:w w:val="100"/>
        </w:rPr>
      </w:pPr>
      <w:r>
        <w:rPr>
          <w:spacing w:val="0"/>
          <w:w w:val="100"/>
        </w:rPr>
        <w:t>听取编制小组简述预案的主要内容，应对措施、应急设施的设置情况，环境风险单元、环境风险物质的辨识结果，应急物资的分布及污染治理设施运作情况；</w:t>
      </w:r>
    </w:p>
    <w:p w14:paraId="7FDE3C87">
      <w:pPr>
        <w:pStyle w:val="5"/>
        <w:numPr>
          <w:ilvl w:val="2"/>
          <w:numId w:val="20"/>
        </w:numPr>
        <w:ind w:firstLine="560"/>
        <w:rPr>
          <w:spacing w:val="0"/>
          <w:w w:val="100"/>
        </w:rPr>
      </w:pPr>
      <w:r>
        <w:rPr>
          <w:spacing w:val="0"/>
          <w:w w:val="100"/>
        </w:rPr>
        <w:t>评审人员听取了编制小组关于突发环境事件应急预案的基本内容和编制经过汇报，通过现场检查，就预案书面审查和现场检查中发现的问题，与预案编制人员进行交流，并形成了评审意见。</w:t>
      </w:r>
    </w:p>
    <w:p w14:paraId="0BC510FD">
      <w:pPr>
        <w:pStyle w:val="3"/>
        <w:numPr>
          <w:ilvl w:val="1"/>
          <w:numId w:val="19"/>
        </w:numPr>
        <w:bidi w:val="0"/>
      </w:pPr>
      <w:bookmarkStart w:id="18" w:name="_Toc28766"/>
      <w:r>
        <w:t>意见建议清单</w:t>
      </w:r>
      <w:bookmarkEnd w:id="18"/>
    </w:p>
    <w:p w14:paraId="15A67A5F">
      <w:pPr>
        <w:pStyle w:val="5"/>
        <w:numPr>
          <w:ilvl w:val="2"/>
          <w:numId w:val="21"/>
        </w:numPr>
        <w:ind w:firstLine="560"/>
        <w:rPr>
          <w:rFonts w:hint="eastAsia"/>
          <w:spacing w:val="0"/>
          <w:w w:val="100"/>
        </w:rPr>
      </w:pPr>
      <w:r>
        <w:rPr>
          <w:rFonts w:hint="eastAsia"/>
          <w:spacing w:val="0"/>
          <w:w w:val="100"/>
        </w:rPr>
        <w:t>预案的编制符合《江苏省突发环境事件应急预案编制导则》的要求，编写内容全面，符合相关法律法规的要求。</w:t>
      </w:r>
    </w:p>
    <w:p w14:paraId="474B9F07">
      <w:pPr>
        <w:pStyle w:val="5"/>
        <w:numPr>
          <w:ilvl w:val="2"/>
          <w:numId w:val="21"/>
        </w:numPr>
        <w:ind w:firstLine="560"/>
        <w:rPr>
          <w:rFonts w:hint="eastAsia"/>
          <w:spacing w:val="0"/>
          <w:w w:val="100"/>
        </w:rPr>
      </w:pPr>
      <w:r>
        <w:rPr>
          <w:rFonts w:hint="eastAsia"/>
          <w:spacing w:val="0"/>
          <w:w w:val="100"/>
        </w:rPr>
        <w:t>预案的编制于公司实际情况相符，对环境风险源及风险防范措施影响等方面进行了评估；预案的组织指挥体系合理，体现了上下协同配合的应急救援机制，有利于应急指挥工作的顺利开展。</w:t>
      </w:r>
    </w:p>
    <w:p w14:paraId="20284EF3">
      <w:pPr>
        <w:pStyle w:val="5"/>
        <w:numPr>
          <w:ilvl w:val="2"/>
          <w:numId w:val="21"/>
        </w:numPr>
        <w:ind w:firstLine="560"/>
        <w:rPr>
          <w:rFonts w:hint="eastAsia"/>
          <w:spacing w:val="0"/>
          <w:w w:val="100"/>
        </w:rPr>
      </w:pPr>
      <w:r>
        <w:rPr>
          <w:rFonts w:hint="eastAsia"/>
          <w:spacing w:val="0"/>
          <w:w w:val="100"/>
        </w:rPr>
        <w:t>预案制定了一定的应急措施，对应急响应程序提出了要求，相关部门要认真组织学习，并按照要求配备应急救援物资，定期开展演练，以检验预案的可行性和相关人员的应急响应能力、组织协调能力，提高公司应急响应水平。</w:t>
      </w:r>
    </w:p>
    <w:p w14:paraId="7F89AFFC">
      <w:pPr>
        <w:pStyle w:val="5"/>
        <w:numPr>
          <w:ilvl w:val="2"/>
          <w:numId w:val="21"/>
        </w:numPr>
        <w:ind w:firstLine="560"/>
        <w:rPr>
          <w:spacing w:val="0"/>
          <w:w w:val="100"/>
        </w:rPr>
      </w:pPr>
      <w:r>
        <w:rPr>
          <w:rFonts w:hint="eastAsia"/>
          <w:spacing w:val="0"/>
          <w:w w:val="100"/>
        </w:rPr>
        <w:t>公司的预案需及时修订，以保持预案的有效性和适应性。</w:t>
      </w:r>
    </w:p>
    <w:p w14:paraId="5273404E">
      <w:pPr>
        <w:pStyle w:val="2"/>
        <w:numPr>
          <w:ilvl w:val="1"/>
          <w:numId w:val="19"/>
        </w:numPr>
        <w:bidi w:val="0"/>
      </w:pPr>
      <w:bookmarkStart w:id="19" w:name="_Toc25313"/>
      <w:r>
        <w:t>采纳情况说明</w:t>
      </w:r>
      <w:bookmarkEnd w:id="19"/>
    </w:p>
    <w:p w14:paraId="2A76BF89">
      <w:pPr>
        <w:pStyle w:val="5"/>
        <w:ind w:firstLine="560"/>
        <w:rPr>
          <w:spacing w:val="0"/>
          <w:w w:val="100"/>
        </w:rPr>
      </w:pPr>
      <w:r>
        <w:rPr>
          <w:spacing w:val="0"/>
          <w:w w:val="100"/>
        </w:rPr>
        <w:t>环境应急预案编制小组认真听取与会代表的建议，并进行了如下修改：预案根据《意见》修改如下：</w:t>
      </w:r>
    </w:p>
    <w:p w14:paraId="2BB5288A">
      <w:pPr>
        <w:pStyle w:val="5"/>
        <w:numPr>
          <w:ilvl w:val="2"/>
          <w:numId w:val="22"/>
        </w:numPr>
        <w:ind w:firstLine="560"/>
        <w:rPr>
          <w:rFonts w:hint="default"/>
          <w:spacing w:val="0"/>
          <w:w w:val="100"/>
          <w:lang w:val="en-US" w:eastAsia="zh-CN"/>
        </w:rPr>
      </w:pPr>
      <w:r>
        <w:rPr>
          <w:rFonts w:hint="eastAsia"/>
          <w:spacing w:val="0"/>
          <w:w w:val="100"/>
          <w:lang w:val="en-US" w:eastAsia="zh-CN"/>
        </w:rPr>
        <w:t>已重新核实应急预案合规情况，确保符合《江苏省突发环境事件应急预案编制导则》的要求、符合相关法律法规的要求。</w:t>
      </w:r>
    </w:p>
    <w:p w14:paraId="6B9D4BC4">
      <w:pPr>
        <w:pStyle w:val="5"/>
        <w:numPr>
          <w:ilvl w:val="2"/>
          <w:numId w:val="22"/>
        </w:numPr>
        <w:ind w:firstLine="560"/>
        <w:rPr>
          <w:rFonts w:hint="eastAsia"/>
          <w:spacing w:val="0"/>
          <w:w w:val="100"/>
        </w:rPr>
      </w:pPr>
      <w:r>
        <w:rPr>
          <w:rFonts w:hint="eastAsia"/>
          <w:spacing w:val="0"/>
          <w:w w:val="100"/>
          <w:lang w:val="en-US" w:eastAsia="zh-CN"/>
        </w:rPr>
        <w:t>已重新核实</w:t>
      </w:r>
      <w:r>
        <w:rPr>
          <w:rFonts w:hint="eastAsia"/>
          <w:spacing w:val="0"/>
          <w:w w:val="100"/>
        </w:rPr>
        <w:t>预案的编制</w:t>
      </w:r>
      <w:r>
        <w:rPr>
          <w:rFonts w:hint="eastAsia"/>
          <w:spacing w:val="0"/>
          <w:w w:val="100"/>
          <w:lang w:val="en-US" w:eastAsia="zh-CN"/>
        </w:rPr>
        <w:t>与</w:t>
      </w:r>
      <w:r>
        <w:rPr>
          <w:rFonts w:hint="eastAsia"/>
          <w:spacing w:val="0"/>
          <w:w w:val="100"/>
        </w:rPr>
        <w:t>公司实际情况</w:t>
      </w:r>
      <w:r>
        <w:rPr>
          <w:rFonts w:hint="eastAsia"/>
          <w:spacing w:val="0"/>
          <w:w w:val="100"/>
          <w:lang w:val="en-US" w:eastAsia="zh-CN"/>
        </w:rPr>
        <w:t>是否</w:t>
      </w:r>
      <w:r>
        <w:rPr>
          <w:rFonts w:hint="eastAsia"/>
          <w:spacing w:val="0"/>
          <w:w w:val="100"/>
        </w:rPr>
        <w:t>相符，</w:t>
      </w:r>
      <w:r>
        <w:rPr>
          <w:rFonts w:hint="eastAsia"/>
          <w:spacing w:val="0"/>
          <w:w w:val="100"/>
          <w:lang w:val="en-US" w:eastAsia="zh-CN"/>
        </w:rPr>
        <w:t>核实了</w:t>
      </w:r>
      <w:r>
        <w:rPr>
          <w:rFonts w:hint="eastAsia"/>
          <w:spacing w:val="0"/>
          <w:w w:val="100"/>
        </w:rPr>
        <w:t>环境风险源及风险防范措施影响等方面</w:t>
      </w:r>
      <w:r>
        <w:rPr>
          <w:rFonts w:hint="eastAsia"/>
          <w:spacing w:val="0"/>
          <w:w w:val="100"/>
          <w:lang w:val="en-US" w:eastAsia="zh-CN"/>
        </w:rPr>
        <w:t>的内容。</w:t>
      </w:r>
    </w:p>
    <w:p w14:paraId="2D7F1B2A">
      <w:pPr>
        <w:pStyle w:val="2"/>
        <w:numPr>
          <w:ilvl w:val="0"/>
          <w:numId w:val="19"/>
        </w:numPr>
        <w:bidi w:val="0"/>
      </w:pPr>
      <w:bookmarkStart w:id="20" w:name="_Toc27623"/>
      <w:r>
        <w:t>外部评审情况说明</w:t>
      </w:r>
      <w:bookmarkEnd w:id="20"/>
    </w:p>
    <w:p w14:paraId="0041EDF5">
      <w:pPr>
        <w:pStyle w:val="5"/>
        <w:ind w:firstLine="560"/>
        <w:rPr>
          <w:spacing w:val="0"/>
          <w:w w:val="100"/>
        </w:rPr>
      </w:pPr>
      <w:r>
        <w:rPr>
          <w:rFonts w:hint="eastAsia"/>
          <w:spacing w:val="0"/>
          <w:w w:val="100"/>
          <w:lang w:eastAsia="zh-CN"/>
        </w:rPr>
        <w:t>202</w:t>
      </w:r>
      <w:r>
        <w:rPr>
          <w:rFonts w:hint="eastAsia"/>
          <w:spacing w:val="0"/>
          <w:w w:val="100"/>
          <w:lang w:val="en-US" w:eastAsia="zh-CN"/>
        </w:rPr>
        <w:t>5</w:t>
      </w:r>
      <w:r>
        <w:rPr>
          <w:rFonts w:hint="eastAsia"/>
          <w:spacing w:val="0"/>
          <w:w w:val="100"/>
          <w:lang w:eastAsia="zh-CN"/>
        </w:rPr>
        <w:t>年</w:t>
      </w:r>
      <w:r>
        <w:rPr>
          <w:rFonts w:hint="eastAsia"/>
          <w:spacing w:val="0"/>
          <w:w w:val="100"/>
          <w:lang w:val="en-US" w:eastAsia="zh-CN"/>
        </w:rPr>
        <w:t>10</w:t>
      </w:r>
      <w:r>
        <w:rPr>
          <w:rFonts w:hint="eastAsia"/>
          <w:spacing w:val="0"/>
          <w:w w:val="100"/>
          <w:lang w:eastAsia="zh-CN"/>
        </w:rPr>
        <w:t>月</w:t>
      </w:r>
      <w:r>
        <w:rPr>
          <w:rFonts w:hint="eastAsia"/>
          <w:spacing w:val="0"/>
          <w:w w:val="100"/>
          <w:lang w:val="en-US" w:eastAsia="zh-CN"/>
        </w:rPr>
        <w:t>16</w:t>
      </w:r>
      <w:r>
        <w:rPr>
          <w:rFonts w:hint="eastAsia"/>
          <w:spacing w:val="0"/>
          <w:w w:val="100"/>
          <w:lang w:eastAsia="zh-CN"/>
        </w:rPr>
        <w:t>日，中节能（连云港）清洁技术发展有限公司</w:t>
      </w:r>
      <w:r>
        <w:rPr>
          <w:spacing w:val="0"/>
          <w:w w:val="100"/>
        </w:rPr>
        <w:t>按照《企业事业单位突发环境事件应急预案评审工作指南（试行）》（环办应急[2018]18号）中的相关规定，组织专家对《</w:t>
      </w:r>
      <w:r>
        <w:rPr>
          <w:rFonts w:hint="eastAsia"/>
          <w:spacing w:val="0"/>
          <w:w w:val="100"/>
          <w:lang w:eastAsia="zh-CN"/>
        </w:rPr>
        <w:t>中节能（连云港）清洁技术发展有限公司</w:t>
      </w:r>
      <w:r>
        <w:rPr>
          <w:spacing w:val="0"/>
          <w:w w:val="100"/>
        </w:rPr>
        <w:t>突发环境事件应急预案》及相关文件进行评议和审查，最终形成了《</w:t>
      </w:r>
      <w:r>
        <w:rPr>
          <w:rFonts w:hint="eastAsia"/>
          <w:spacing w:val="0"/>
          <w:w w:val="100"/>
          <w:lang w:eastAsia="zh-CN"/>
        </w:rPr>
        <w:t>中节能（连云港）清洁技术发展有限公司</w:t>
      </w:r>
      <w:r>
        <w:rPr>
          <w:spacing w:val="0"/>
          <w:w w:val="100"/>
        </w:rPr>
        <w:t>突发环境事件应急预案评审意见表》。</w:t>
      </w:r>
    </w:p>
    <w:p w14:paraId="56B73757">
      <w:pPr>
        <w:pStyle w:val="5"/>
        <w:ind w:firstLine="560"/>
        <w:rPr>
          <w:spacing w:val="0"/>
          <w:w w:val="100"/>
        </w:rPr>
      </w:pPr>
      <w:r>
        <w:rPr>
          <w:spacing w:val="0"/>
          <w:w w:val="100"/>
        </w:rPr>
        <w:t>对照专家评审意见，应急预案编制小组对材料进行了修改完善，形成备案稿。</w:t>
      </w:r>
    </w:p>
    <w:sectPr>
      <w:headerReference r:id="rId3" w:type="default"/>
      <w:footerReference r:id="rId4" w:type="default"/>
      <w:pgSz w:w="11910" w:h="16840"/>
      <w:pgMar w:top="1860" w:right="1220" w:bottom="1720" w:left="1360" w:header="1618" w:footer="15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93346E">
    <w:pPr>
      <w:pStyle w:val="5"/>
      <w:spacing w:line="14" w:lineRule="auto"/>
      <w:ind w:firstLine="560"/>
      <w:rPr>
        <w:sz w:val="20"/>
      </w:rPr>
    </w:pPr>
    <w:r>
      <w:pict>
        <v:rect id="docshape3" o:spid="_x0000_s3075" o:spt="1" style="position:absolute;left:0pt;margin-left:77.9pt;margin-top:751.9pt;height:0.45pt;width:445.2pt;mso-position-horizontal-relative:page;mso-position-vertical-relative:page;z-index:-251655168;mso-width-relative:page;mso-height-relative:page;" fillcolor="#000000" filled="t" stroked="f" coordsize="21600,21600">
          <v:path/>
          <v:fill on="t" focussize="0,0"/>
          <v:stroke on="f"/>
          <v:imagedata o:title=""/>
          <o:lock v:ext="edit"/>
        </v:rect>
      </w:pict>
    </w:r>
    <w:r>
      <w:pict>
        <v:shape id="docshape4" o:spid="_x0000_s3076" o:spt="202" type="#_x0000_t202" style="position:absolute;left:0pt;margin-left:294.85pt;margin-top:752.75pt;height:14.2pt;width:33.5pt;mso-position-horizontal-relative:page;mso-position-vertical-relative:page;z-index:-251654144;mso-width-relative:page;mso-height-relative:page;" filled="f" stroked="f" coordsize="21600,21600">
          <v:path/>
          <v:fill on="f" focussize="0,0"/>
          <v:stroke on="f"/>
          <v:imagedata o:title=""/>
          <o:lock v:ext="edit" aspectratio="f"/>
          <v:textbox inset="0mm,0mm,0mm,0mm">
            <w:txbxContent>
              <w:p w14:paraId="090EB72C">
                <w:pPr>
                  <w:spacing w:before="11"/>
                  <w:ind w:left="60"/>
                  <w:rPr>
                    <w:rFonts w:ascii="Times New Roman"/>
                    <w:sz w:val="21"/>
                  </w:rPr>
                </w:pPr>
                <w:r>
                  <w:fldChar w:fldCharType="begin"/>
                </w:r>
                <w:r>
                  <w:rPr>
                    <w:rFonts w:ascii="Times New Roman"/>
                    <w:sz w:val="21"/>
                  </w:rPr>
                  <w:instrText xml:space="preserve"> PAGE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9AFFBE">
    <w:pPr>
      <w:pStyle w:val="5"/>
      <w:spacing w:line="14" w:lineRule="auto"/>
      <w:ind w:firstLine="560"/>
      <w:rPr>
        <w:sz w:val="20"/>
      </w:rPr>
    </w:pPr>
    <w:r>
      <w:pict>
        <v:rect id="docshape1" o:spid="_x0000_s3073" o:spt="1" style="position:absolute;left:0pt;margin-left:77.9pt;margin-top:92.95pt;height:0.7pt;width:445.2pt;mso-position-horizontal-relative:page;mso-position-vertical-relative:page;z-index:-251657216;mso-width-relative:page;mso-height-relative:page;" fillcolor="#000000" filled="t" stroked="f" coordsize="21600,21600">
          <v:path/>
          <v:fill on="t" focussize="0,0"/>
          <v:stroke on="f"/>
          <v:imagedata o:title=""/>
          <o:lock v:ext="edit"/>
        </v:rect>
      </w:pict>
    </w:r>
    <w:r>
      <w:pict>
        <v:shape id="docshape2" o:spid="_x0000_s3074" o:spt="202" type="#_x0000_t202" style="position:absolute;left:0pt;margin-left:157.7pt;margin-top:79.9pt;height:12.5pt;width:364pt;mso-position-horizontal-relative:page;mso-position-vertical-relative:page;z-index:-251656192;mso-width-relative:page;mso-height-relative:page;" filled="f" stroked="f" coordsize="21600,21600">
          <v:path/>
          <v:fill on="f" focussize="0,0"/>
          <v:stroke on="f"/>
          <v:imagedata o:title=""/>
          <o:lock v:ext="edit" aspectratio="f"/>
          <v:textbox inset="0mm,0mm,0mm,0mm">
            <w:txbxContent>
              <w:p w14:paraId="151838C8">
                <w:pPr>
                  <w:spacing w:line="250" w:lineRule="exact"/>
                  <w:ind w:left="20"/>
                  <w:rPr>
                    <w:sz w:val="21"/>
                  </w:rPr>
                </w:pPr>
                <w:r>
                  <w:rPr>
                    <w:rFonts w:hint="eastAsia"/>
                    <w:sz w:val="21"/>
                    <w:lang w:eastAsia="zh-CN"/>
                  </w:rPr>
                  <w:t>中节能（连云港）清洁技术发展有限公司</w:t>
                </w:r>
                <w:r>
                  <w:rPr>
                    <w:sz w:val="21"/>
                  </w:rPr>
                  <w:t>突发环境事件应急预案编制说明</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DF1CF6"/>
    <w:multiLevelType w:val="singleLevel"/>
    <w:tmpl w:val="9DDF1CF6"/>
    <w:lvl w:ilvl="0" w:tentative="0">
      <w:start w:val="1"/>
      <w:numFmt w:val="decimal"/>
      <w:lvlText w:val="%1."/>
      <w:lvlJc w:val="left"/>
      <w:pPr>
        <w:ind w:left="425" w:hanging="425"/>
      </w:pPr>
      <w:rPr>
        <w:rFonts w:hint="default"/>
      </w:rPr>
    </w:lvl>
  </w:abstractNum>
  <w:abstractNum w:abstractNumId="1">
    <w:nsid w:val="9F5C6DCB"/>
    <w:multiLevelType w:val="singleLevel"/>
    <w:tmpl w:val="9F5C6DCB"/>
    <w:lvl w:ilvl="0" w:tentative="0">
      <w:start w:val="1"/>
      <w:numFmt w:val="decimal"/>
      <w:lvlText w:val="%1."/>
      <w:lvlJc w:val="left"/>
      <w:pPr>
        <w:ind w:left="425" w:hanging="425"/>
      </w:pPr>
      <w:rPr>
        <w:rFonts w:hint="default"/>
      </w:rPr>
    </w:lvl>
  </w:abstractNum>
  <w:abstractNum w:abstractNumId="2">
    <w:nsid w:val="ABC73F24"/>
    <w:multiLevelType w:val="multilevel"/>
    <w:tmpl w:val="ABC73F24"/>
    <w:lvl w:ilvl="0" w:tentative="0">
      <w:start w:val="1"/>
      <w:numFmt w:val="decimal"/>
      <w:lvlText w:val="%1."/>
      <w:lvlJc w:val="left"/>
      <w:pPr>
        <w:ind w:left="508" w:hanging="280"/>
        <w:jc w:val="left"/>
      </w:pPr>
      <w:rPr>
        <w:rFonts w:hint="default" w:ascii="仿宋" w:hAnsi="仿宋" w:eastAsia="仿宋" w:cs="仿宋"/>
        <w:b/>
        <w:bCs/>
        <w:i w:val="0"/>
        <w:iCs w:val="0"/>
        <w:spacing w:val="-1"/>
        <w:w w:val="99"/>
        <w:sz w:val="26"/>
        <w:szCs w:val="26"/>
        <w:lang w:val="en-US" w:eastAsia="zh-CN" w:bidi="ar-SA"/>
      </w:rPr>
    </w:lvl>
    <w:lvl w:ilvl="1" w:tentative="0">
      <w:start w:val="1"/>
      <w:numFmt w:val="decimal"/>
      <w:suff w:val="space"/>
      <w:lvlText w:val="%1.%2"/>
      <w:lvlJc w:val="left"/>
      <w:pPr>
        <w:ind w:left="0" w:firstLine="0"/>
        <w:jc w:val="left"/>
      </w:pPr>
      <w:rPr>
        <w:rFonts w:hint="default" w:ascii="Times New Roman" w:hAnsi="Times New Roman" w:eastAsia="仿宋" w:cs="Times New Roman"/>
        <w:b/>
        <w:bCs/>
        <w:i w:val="0"/>
        <w:iCs w:val="0"/>
        <w:spacing w:val="-1"/>
        <w:w w:val="99"/>
        <w:sz w:val="30"/>
        <w:szCs w:val="30"/>
        <w:lang w:val="en-US" w:eastAsia="zh-CN" w:bidi="ar-SA"/>
      </w:rPr>
    </w:lvl>
    <w:lvl w:ilvl="2" w:tentative="0">
      <w:start w:val="1"/>
      <w:numFmt w:val="decimal"/>
      <w:suff w:val="space"/>
      <w:lvlText w:val="(%3)"/>
      <w:lvlJc w:val="left"/>
      <w:pPr>
        <w:ind w:left="0" w:firstLine="40"/>
        <w:jc w:val="left"/>
      </w:pPr>
      <w:rPr>
        <w:rFonts w:hint="default" w:ascii="Times New Roman" w:hAnsi="Times New Roman" w:eastAsia="仿宋" w:cs="Times New Roman"/>
        <w:b w:val="0"/>
        <w:bCs w:val="0"/>
        <w:i w:val="0"/>
        <w:iCs w:val="0"/>
        <w:spacing w:val="-2"/>
        <w:w w:val="99"/>
        <w:sz w:val="26"/>
        <w:szCs w:val="26"/>
        <w:lang w:val="en-US" w:eastAsia="zh-CN" w:bidi="ar-SA"/>
      </w:rPr>
    </w:lvl>
    <w:lvl w:ilvl="3" w:tentative="0">
      <w:start w:val="0"/>
      <w:numFmt w:val="bullet"/>
      <w:lvlText w:val="•"/>
      <w:lvlJc w:val="left"/>
      <w:pPr>
        <w:ind w:left="2215" w:hanging="417"/>
      </w:pPr>
      <w:rPr>
        <w:rFonts w:hint="default"/>
        <w:lang w:val="en-US" w:eastAsia="zh-CN" w:bidi="ar-SA"/>
      </w:rPr>
    </w:lvl>
    <w:lvl w:ilvl="4" w:tentative="0">
      <w:start w:val="0"/>
      <w:numFmt w:val="bullet"/>
      <w:lvlText w:val="•"/>
      <w:lvlJc w:val="left"/>
      <w:pPr>
        <w:ind w:left="3231" w:hanging="417"/>
      </w:pPr>
      <w:rPr>
        <w:rFonts w:hint="default"/>
        <w:lang w:val="en-US" w:eastAsia="zh-CN" w:bidi="ar-SA"/>
      </w:rPr>
    </w:lvl>
    <w:lvl w:ilvl="5" w:tentative="0">
      <w:start w:val="0"/>
      <w:numFmt w:val="bullet"/>
      <w:lvlText w:val="•"/>
      <w:lvlJc w:val="left"/>
      <w:pPr>
        <w:ind w:left="4247" w:hanging="417"/>
      </w:pPr>
      <w:rPr>
        <w:rFonts w:hint="default"/>
        <w:lang w:val="en-US" w:eastAsia="zh-CN" w:bidi="ar-SA"/>
      </w:rPr>
    </w:lvl>
    <w:lvl w:ilvl="6" w:tentative="0">
      <w:start w:val="0"/>
      <w:numFmt w:val="bullet"/>
      <w:lvlText w:val="•"/>
      <w:lvlJc w:val="left"/>
      <w:pPr>
        <w:ind w:left="5263" w:hanging="417"/>
      </w:pPr>
      <w:rPr>
        <w:rFonts w:hint="default"/>
        <w:lang w:val="en-US" w:eastAsia="zh-CN" w:bidi="ar-SA"/>
      </w:rPr>
    </w:lvl>
    <w:lvl w:ilvl="7" w:tentative="0">
      <w:start w:val="0"/>
      <w:numFmt w:val="bullet"/>
      <w:lvlText w:val="•"/>
      <w:lvlJc w:val="left"/>
      <w:pPr>
        <w:ind w:left="6279" w:hanging="417"/>
      </w:pPr>
      <w:rPr>
        <w:rFonts w:hint="default"/>
        <w:lang w:val="en-US" w:eastAsia="zh-CN" w:bidi="ar-SA"/>
      </w:rPr>
    </w:lvl>
    <w:lvl w:ilvl="8" w:tentative="0">
      <w:start w:val="0"/>
      <w:numFmt w:val="bullet"/>
      <w:lvlText w:val="•"/>
      <w:lvlJc w:val="left"/>
      <w:pPr>
        <w:ind w:left="7294" w:hanging="417"/>
      </w:pPr>
      <w:rPr>
        <w:rFonts w:hint="default"/>
        <w:lang w:val="en-US" w:eastAsia="zh-CN" w:bidi="ar-SA"/>
      </w:rPr>
    </w:lvl>
  </w:abstractNum>
  <w:abstractNum w:abstractNumId="3">
    <w:nsid w:val="AFF8CEDE"/>
    <w:multiLevelType w:val="multilevel"/>
    <w:tmpl w:val="AFF8CEDE"/>
    <w:lvl w:ilvl="0" w:tentative="0">
      <w:start w:val="4"/>
      <w:numFmt w:val="decimal"/>
      <w:lvlText w:val="%1"/>
      <w:lvlJc w:val="left"/>
      <w:pPr>
        <w:ind w:left="783" w:hanging="556"/>
        <w:jc w:val="left"/>
      </w:pPr>
      <w:rPr>
        <w:rFonts w:hint="default"/>
        <w:lang w:val="en-US" w:eastAsia="zh-CN" w:bidi="ar-SA"/>
      </w:rPr>
    </w:lvl>
    <w:lvl w:ilvl="1" w:tentative="0">
      <w:start w:val="1"/>
      <w:numFmt w:val="decimal"/>
      <w:lvlText w:val="%1.%2"/>
      <w:lvlJc w:val="left"/>
      <w:pPr>
        <w:ind w:left="783" w:hanging="556"/>
        <w:jc w:val="left"/>
      </w:pPr>
      <w:rPr>
        <w:rFonts w:hint="default" w:ascii="Times New Roman" w:hAnsi="Times New Roman" w:eastAsia="仿宋" w:cs="Times New Roman"/>
        <w:b/>
        <w:bCs/>
        <w:i w:val="0"/>
        <w:iCs w:val="0"/>
        <w:spacing w:val="-1"/>
        <w:w w:val="99"/>
        <w:sz w:val="30"/>
        <w:szCs w:val="30"/>
        <w:lang w:val="en-US" w:eastAsia="zh-CN" w:bidi="ar-SA"/>
      </w:rPr>
    </w:lvl>
    <w:lvl w:ilvl="2" w:tentative="0">
      <w:start w:val="1"/>
      <w:numFmt w:val="decimal"/>
      <w:suff w:val="space"/>
      <w:lvlText w:val="(%3)"/>
      <w:lvlJc w:val="left"/>
      <w:pPr>
        <w:ind w:left="228" w:hanging="417"/>
        <w:jc w:val="left"/>
      </w:pPr>
      <w:rPr>
        <w:rFonts w:hint="default" w:ascii="Times New Roman" w:hAnsi="Times New Roman" w:eastAsia="仿宋" w:cs="Times New Roman"/>
        <w:b w:val="0"/>
        <w:bCs w:val="0"/>
        <w:i w:val="0"/>
        <w:iCs w:val="0"/>
        <w:spacing w:val="-2"/>
        <w:w w:val="99"/>
        <w:sz w:val="28"/>
        <w:szCs w:val="28"/>
        <w:lang w:val="en-US" w:eastAsia="zh-CN" w:bidi="ar-SA"/>
      </w:rPr>
    </w:lvl>
    <w:lvl w:ilvl="3" w:tentative="0">
      <w:start w:val="0"/>
      <w:numFmt w:val="bullet"/>
      <w:lvlText w:val="•"/>
      <w:lvlJc w:val="left"/>
      <w:pPr>
        <w:ind w:left="2679" w:hanging="417"/>
      </w:pPr>
      <w:rPr>
        <w:rFonts w:hint="default"/>
        <w:lang w:val="en-US" w:eastAsia="zh-CN" w:bidi="ar-SA"/>
      </w:rPr>
    </w:lvl>
    <w:lvl w:ilvl="4" w:tentative="0">
      <w:start w:val="0"/>
      <w:numFmt w:val="bullet"/>
      <w:lvlText w:val="•"/>
      <w:lvlJc w:val="left"/>
      <w:pPr>
        <w:ind w:left="3628" w:hanging="417"/>
      </w:pPr>
      <w:rPr>
        <w:rFonts w:hint="default"/>
        <w:lang w:val="en-US" w:eastAsia="zh-CN" w:bidi="ar-SA"/>
      </w:rPr>
    </w:lvl>
    <w:lvl w:ilvl="5" w:tentative="0">
      <w:start w:val="0"/>
      <w:numFmt w:val="bullet"/>
      <w:lvlText w:val="•"/>
      <w:lvlJc w:val="left"/>
      <w:pPr>
        <w:ind w:left="4578" w:hanging="417"/>
      </w:pPr>
      <w:rPr>
        <w:rFonts w:hint="default"/>
        <w:lang w:val="en-US" w:eastAsia="zh-CN" w:bidi="ar-SA"/>
      </w:rPr>
    </w:lvl>
    <w:lvl w:ilvl="6" w:tentative="0">
      <w:start w:val="0"/>
      <w:numFmt w:val="bullet"/>
      <w:lvlText w:val="•"/>
      <w:lvlJc w:val="left"/>
      <w:pPr>
        <w:ind w:left="5528" w:hanging="417"/>
      </w:pPr>
      <w:rPr>
        <w:rFonts w:hint="default"/>
        <w:lang w:val="en-US" w:eastAsia="zh-CN" w:bidi="ar-SA"/>
      </w:rPr>
    </w:lvl>
    <w:lvl w:ilvl="7" w:tentative="0">
      <w:start w:val="0"/>
      <w:numFmt w:val="bullet"/>
      <w:lvlText w:val="•"/>
      <w:lvlJc w:val="left"/>
      <w:pPr>
        <w:ind w:left="6477" w:hanging="417"/>
      </w:pPr>
      <w:rPr>
        <w:rFonts w:hint="default"/>
        <w:lang w:val="en-US" w:eastAsia="zh-CN" w:bidi="ar-SA"/>
      </w:rPr>
    </w:lvl>
    <w:lvl w:ilvl="8" w:tentative="0">
      <w:start w:val="0"/>
      <w:numFmt w:val="bullet"/>
      <w:lvlText w:val="•"/>
      <w:lvlJc w:val="left"/>
      <w:pPr>
        <w:ind w:left="7427" w:hanging="417"/>
      </w:pPr>
      <w:rPr>
        <w:rFonts w:hint="default"/>
        <w:lang w:val="en-US" w:eastAsia="zh-CN" w:bidi="ar-SA"/>
      </w:rPr>
    </w:lvl>
  </w:abstractNum>
  <w:abstractNum w:abstractNumId="4">
    <w:nsid w:val="B1AE8F79"/>
    <w:multiLevelType w:val="singleLevel"/>
    <w:tmpl w:val="B1AE8F79"/>
    <w:lvl w:ilvl="0" w:tentative="0">
      <w:start w:val="1"/>
      <w:numFmt w:val="decimal"/>
      <w:lvlText w:val="%1."/>
      <w:lvlJc w:val="left"/>
      <w:pPr>
        <w:ind w:left="425" w:hanging="425"/>
      </w:pPr>
      <w:rPr>
        <w:rFonts w:hint="default"/>
      </w:rPr>
    </w:lvl>
  </w:abstractNum>
  <w:abstractNum w:abstractNumId="5">
    <w:nsid w:val="C01163E8"/>
    <w:multiLevelType w:val="multilevel"/>
    <w:tmpl w:val="C01163E8"/>
    <w:lvl w:ilvl="0" w:tentative="0">
      <w:start w:val="4"/>
      <w:numFmt w:val="decimal"/>
      <w:lvlText w:val="%1"/>
      <w:lvlJc w:val="left"/>
      <w:pPr>
        <w:ind w:left="783" w:hanging="556"/>
        <w:jc w:val="left"/>
      </w:pPr>
      <w:rPr>
        <w:rFonts w:hint="default"/>
        <w:lang w:val="en-US" w:eastAsia="zh-CN" w:bidi="ar-SA"/>
      </w:rPr>
    </w:lvl>
    <w:lvl w:ilvl="1" w:tentative="0">
      <w:start w:val="1"/>
      <w:numFmt w:val="decimal"/>
      <w:lvlText w:val="%1.%2"/>
      <w:lvlJc w:val="left"/>
      <w:pPr>
        <w:ind w:left="783" w:hanging="556"/>
        <w:jc w:val="left"/>
      </w:pPr>
      <w:rPr>
        <w:rFonts w:hint="default" w:ascii="Times New Roman" w:hAnsi="Times New Roman" w:eastAsia="仿宋" w:cs="Times New Roman"/>
        <w:b/>
        <w:bCs/>
        <w:i w:val="0"/>
        <w:iCs w:val="0"/>
        <w:spacing w:val="-1"/>
        <w:w w:val="99"/>
        <w:sz w:val="30"/>
        <w:szCs w:val="30"/>
        <w:lang w:val="en-US" w:eastAsia="zh-CN" w:bidi="ar-SA"/>
      </w:rPr>
    </w:lvl>
    <w:lvl w:ilvl="2" w:tentative="0">
      <w:start w:val="1"/>
      <w:numFmt w:val="decimal"/>
      <w:suff w:val="space"/>
      <w:lvlText w:val="(%3)"/>
      <w:lvlJc w:val="left"/>
      <w:pPr>
        <w:ind w:left="228" w:hanging="417"/>
        <w:jc w:val="left"/>
      </w:pPr>
      <w:rPr>
        <w:rFonts w:hint="default" w:ascii="Times New Roman" w:hAnsi="Times New Roman" w:eastAsia="仿宋" w:cs="Times New Roman"/>
        <w:b w:val="0"/>
        <w:bCs w:val="0"/>
        <w:i w:val="0"/>
        <w:iCs w:val="0"/>
        <w:spacing w:val="-2"/>
        <w:w w:val="99"/>
        <w:sz w:val="28"/>
        <w:szCs w:val="28"/>
        <w:lang w:val="en-US" w:eastAsia="zh-CN" w:bidi="ar-SA"/>
      </w:rPr>
    </w:lvl>
    <w:lvl w:ilvl="3" w:tentative="0">
      <w:start w:val="0"/>
      <w:numFmt w:val="bullet"/>
      <w:lvlText w:val="•"/>
      <w:lvlJc w:val="left"/>
      <w:pPr>
        <w:ind w:left="2679" w:hanging="417"/>
      </w:pPr>
      <w:rPr>
        <w:rFonts w:hint="default"/>
        <w:lang w:val="en-US" w:eastAsia="zh-CN" w:bidi="ar-SA"/>
      </w:rPr>
    </w:lvl>
    <w:lvl w:ilvl="4" w:tentative="0">
      <w:start w:val="0"/>
      <w:numFmt w:val="bullet"/>
      <w:lvlText w:val="•"/>
      <w:lvlJc w:val="left"/>
      <w:pPr>
        <w:ind w:left="3628" w:hanging="417"/>
      </w:pPr>
      <w:rPr>
        <w:rFonts w:hint="default"/>
        <w:lang w:val="en-US" w:eastAsia="zh-CN" w:bidi="ar-SA"/>
      </w:rPr>
    </w:lvl>
    <w:lvl w:ilvl="5" w:tentative="0">
      <w:start w:val="0"/>
      <w:numFmt w:val="bullet"/>
      <w:lvlText w:val="•"/>
      <w:lvlJc w:val="left"/>
      <w:pPr>
        <w:ind w:left="4578" w:hanging="417"/>
      </w:pPr>
      <w:rPr>
        <w:rFonts w:hint="default"/>
        <w:lang w:val="en-US" w:eastAsia="zh-CN" w:bidi="ar-SA"/>
      </w:rPr>
    </w:lvl>
    <w:lvl w:ilvl="6" w:tentative="0">
      <w:start w:val="0"/>
      <w:numFmt w:val="bullet"/>
      <w:lvlText w:val="•"/>
      <w:lvlJc w:val="left"/>
      <w:pPr>
        <w:ind w:left="5528" w:hanging="417"/>
      </w:pPr>
      <w:rPr>
        <w:rFonts w:hint="default"/>
        <w:lang w:val="en-US" w:eastAsia="zh-CN" w:bidi="ar-SA"/>
      </w:rPr>
    </w:lvl>
    <w:lvl w:ilvl="7" w:tentative="0">
      <w:start w:val="0"/>
      <w:numFmt w:val="bullet"/>
      <w:lvlText w:val="•"/>
      <w:lvlJc w:val="left"/>
      <w:pPr>
        <w:ind w:left="6477" w:hanging="417"/>
      </w:pPr>
      <w:rPr>
        <w:rFonts w:hint="default"/>
        <w:lang w:val="en-US" w:eastAsia="zh-CN" w:bidi="ar-SA"/>
      </w:rPr>
    </w:lvl>
    <w:lvl w:ilvl="8" w:tentative="0">
      <w:start w:val="0"/>
      <w:numFmt w:val="bullet"/>
      <w:lvlText w:val="•"/>
      <w:lvlJc w:val="left"/>
      <w:pPr>
        <w:ind w:left="7427" w:hanging="417"/>
      </w:pPr>
      <w:rPr>
        <w:rFonts w:hint="default"/>
        <w:lang w:val="en-US" w:eastAsia="zh-CN" w:bidi="ar-SA"/>
      </w:rPr>
    </w:lvl>
  </w:abstractNum>
  <w:abstractNum w:abstractNumId="6">
    <w:nsid w:val="CBF69520"/>
    <w:multiLevelType w:val="multilevel"/>
    <w:tmpl w:val="CBF69520"/>
    <w:lvl w:ilvl="0" w:tentative="0">
      <w:start w:val="2"/>
      <w:numFmt w:val="decimal"/>
      <w:lvlText w:val="%1"/>
      <w:lvlJc w:val="left"/>
      <w:pPr>
        <w:ind w:left="506" w:hanging="279"/>
        <w:jc w:val="left"/>
      </w:pPr>
      <w:rPr>
        <w:rFonts w:hint="default" w:ascii="Times New Roman" w:hAnsi="Times New Roman" w:eastAsia="仿宋" w:cs="Times New Roman"/>
        <w:b/>
        <w:bCs/>
        <w:i w:val="0"/>
        <w:iCs w:val="0"/>
        <w:w w:val="99"/>
        <w:sz w:val="32"/>
        <w:szCs w:val="32"/>
        <w:lang w:val="en-US" w:eastAsia="zh-CN" w:bidi="ar-SA"/>
      </w:rPr>
    </w:lvl>
    <w:lvl w:ilvl="1" w:tentative="0">
      <w:start w:val="1"/>
      <w:numFmt w:val="decimal"/>
      <w:lvlText w:val="%1.%2"/>
      <w:lvlJc w:val="left"/>
      <w:pPr>
        <w:ind w:left="783" w:hanging="556"/>
        <w:jc w:val="left"/>
      </w:pPr>
      <w:rPr>
        <w:rFonts w:hint="default" w:ascii="Times New Roman" w:hAnsi="Times New Roman" w:eastAsia="仿宋" w:cs="Times New Roman"/>
        <w:b/>
        <w:bCs/>
        <w:i w:val="0"/>
        <w:iCs w:val="0"/>
        <w:spacing w:val="-1"/>
        <w:w w:val="99"/>
        <w:sz w:val="30"/>
        <w:szCs w:val="30"/>
        <w:lang w:val="en-US" w:eastAsia="zh-CN" w:bidi="ar-SA"/>
      </w:rPr>
    </w:lvl>
    <w:lvl w:ilvl="2" w:tentative="0">
      <w:start w:val="1"/>
      <w:numFmt w:val="decimal"/>
      <w:suff w:val="space"/>
      <w:lvlText w:val="(%3)"/>
      <w:lvlJc w:val="left"/>
      <w:pPr>
        <w:ind w:left="228" w:hanging="417"/>
        <w:jc w:val="left"/>
      </w:pPr>
      <w:rPr>
        <w:rFonts w:hint="default" w:ascii="Times New Roman" w:hAnsi="Times New Roman" w:eastAsia="仿宋" w:cs="Times New Roman"/>
        <w:b w:val="0"/>
        <w:bCs w:val="0"/>
        <w:i w:val="0"/>
        <w:iCs w:val="0"/>
        <w:spacing w:val="-2"/>
        <w:w w:val="99"/>
        <w:sz w:val="30"/>
        <w:szCs w:val="30"/>
        <w:lang w:val="en-US" w:eastAsia="zh-CN" w:bidi="ar-SA"/>
      </w:rPr>
    </w:lvl>
    <w:lvl w:ilvl="3" w:tentative="0">
      <w:start w:val="0"/>
      <w:numFmt w:val="bullet"/>
      <w:lvlText w:val="•"/>
      <w:lvlJc w:val="left"/>
      <w:pPr>
        <w:ind w:left="1200" w:hanging="417"/>
      </w:pPr>
      <w:rPr>
        <w:rFonts w:hint="default"/>
        <w:lang w:val="en-US" w:eastAsia="zh-CN" w:bidi="ar-SA"/>
      </w:rPr>
    </w:lvl>
    <w:lvl w:ilvl="4" w:tentative="0">
      <w:start w:val="0"/>
      <w:numFmt w:val="bullet"/>
      <w:lvlText w:val="•"/>
      <w:lvlJc w:val="left"/>
      <w:pPr>
        <w:ind w:left="2360" w:hanging="417"/>
      </w:pPr>
      <w:rPr>
        <w:rFonts w:hint="default"/>
        <w:lang w:val="en-US" w:eastAsia="zh-CN" w:bidi="ar-SA"/>
      </w:rPr>
    </w:lvl>
    <w:lvl w:ilvl="5" w:tentative="0">
      <w:start w:val="0"/>
      <w:numFmt w:val="bullet"/>
      <w:lvlText w:val="•"/>
      <w:lvlJc w:val="left"/>
      <w:pPr>
        <w:ind w:left="3521" w:hanging="417"/>
      </w:pPr>
      <w:rPr>
        <w:rFonts w:hint="default"/>
        <w:lang w:val="en-US" w:eastAsia="zh-CN" w:bidi="ar-SA"/>
      </w:rPr>
    </w:lvl>
    <w:lvl w:ilvl="6" w:tentative="0">
      <w:start w:val="0"/>
      <w:numFmt w:val="bullet"/>
      <w:lvlText w:val="•"/>
      <w:lvlJc w:val="left"/>
      <w:pPr>
        <w:ind w:left="4682" w:hanging="417"/>
      </w:pPr>
      <w:rPr>
        <w:rFonts w:hint="default"/>
        <w:lang w:val="en-US" w:eastAsia="zh-CN" w:bidi="ar-SA"/>
      </w:rPr>
    </w:lvl>
    <w:lvl w:ilvl="7" w:tentative="0">
      <w:start w:val="0"/>
      <w:numFmt w:val="bullet"/>
      <w:lvlText w:val="•"/>
      <w:lvlJc w:val="left"/>
      <w:pPr>
        <w:ind w:left="5843" w:hanging="417"/>
      </w:pPr>
      <w:rPr>
        <w:rFonts w:hint="default"/>
        <w:lang w:val="en-US" w:eastAsia="zh-CN" w:bidi="ar-SA"/>
      </w:rPr>
    </w:lvl>
    <w:lvl w:ilvl="8" w:tentative="0">
      <w:start w:val="0"/>
      <w:numFmt w:val="bullet"/>
      <w:lvlText w:val="•"/>
      <w:lvlJc w:val="left"/>
      <w:pPr>
        <w:ind w:left="7004" w:hanging="417"/>
      </w:pPr>
      <w:rPr>
        <w:rFonts w:hint="default"/>
        <w:lang w:val="en-US" w:eastAsia="zh-CN" w:bidi="ar-SA"/>
      </w:rPr>
    </w:lvl>
  </w:abstractNum>
  <w:abstractNum w:abstractNumId="7">
    <w:nsid w:val="D917E916"/>
    <w:multiLevelType w:val="singleLevel"/>
    <w:tmpl w:val="D917E916"/>
    <w:lvl w:ilvl="0" w:tentative="0">
      <w:start w:val="1"/>
      <w:numFmt w:val="decimal"/>
      <w:lvlText w:val="%1."/>
      <w:lvlJc w:val="left"/>
      <w:pPr>
        <w:ind w:left="425" w:hanging="425"/>
      </w:pPr>
      <w:rPr>
        <w:rFonts w:hint="default"/>
      </w:rPr>
    </w:lvl>
  </w:abstractNum>
  <w:abstractNum w:abstractNumId="8">
    <w:nsid w:val="E99377D2"/>
    <w:multiLevelType w:val="singleLevel"/>
    <w:tmpl w:val="E99377D2"/>
    <w:lvl w:ilvl="0" w:tentative="0">
      <w:start w:val="1"/>
      <w:numFmt w:val="decimal"/>
      <w:lvlText w:val="%1."/>
      <w:lvlJc w:val="left"/>
      <w:pPr>
        <w:ind w:left="425" w:hanging="425"/>
      </w:pPr>
      <w:rPr>
        <w:rFonts w:hint="default"/>
      </w:rPr>
    </w:lvl>
  </w:abstractNum>
  <w:abstractNum w:abstractNumId="9">
    <w:nsid w:val="F451D00F"/>
    <w:multiLevelType w:val="multilevel"/>
    <w:tmpl w:val="F451D00F"/>
    <w:lvl w:ilvl="0" w:tentative="0">
      <w:start w:val="5"/>
      <w:numFmt w:val="decimal"/>
      <w:lvlText w:val="%1"/>
      <w:lvlJc w:val="left"/>
      <w:pPr>
        <w:ind w:left="506" w:hanging="279"/>
        <w:jc w:val="left"/>
      </w:pPr>
      <w:rPr>
        <w:rFonts w:hint="default" w:ascii="Times New Roman" w:hAnsi="Times New Roman" w:eastAsia="仿宋" w:cs="Times New Roman"/>
        <w:b/>
        <w:bCs/>
        <w:i w:val="0"/>
        <w:iCs w:val="0"/>
        <w:w w:val="99"/>
        <w:sz w:val="32"/>
        <w:szCs w:val="32"/>
        <w:lang w:val="en-US" w:eastAsia="zh-CN" w:bidi="ar-SA"/>
      </w:rPr>
    </w:lvl>
    <w:lvl w:ilvl="1" w:tentative="0">
      <w:start w:val="1"/>
      <w:numFmt w:val="decimal"/>
      <w:lvlText w:val="%1.%2"/>
      <w:lvlJc w:val="left"/>
      <w:pPr>
        <w:ind w:left="783" w:hanging="556"/>
        <w:jc w:val="left"/>
      </w:pPr>
      <w:rPr>
        <w:rFonts w:hint="default" w:ascii="Times New Roman" w:hAnsi="Times New Roman" w:eastAsia="宋体" w:cs="Times New Roman"/>
        <w:b/>
        <w:bCs/>
        <w:i w:val="0"/>
        <w:iCs w:val="0"/>
        <w:spacing w:val="-1"/>
        <w:w w:val="99"/>
        <w:sz w:val="30"/>
        <w:szCs w:val="30"/>
        <w:lang w:val="en-US" w:eastAsia="zh-CN" w:bidi="ar-SA"/>
      </w:rPr>
    </w:lvl>
    <w:lvl w:ilvl="2" w:tentative="0">
      <w:start w:val="1"/>
      <w:numFmt w:val="decimal"/>
      <w:lvlText w:val="(%3)"/>
      <w:lvlJc w:val="left"/>
      <w:pPr>
        <w:ind w:left="228" w:hanging="417"/>
        <w:jc w:val="left"/>
      </w:pPr>
      <w:rPr>
        <w:rFonts w:hint="default" w:ascii="仿宋" w:hAnsi="仿宋" w:eastAsia="仿宋" w:cs="仿宋"/>
        <w:b w:val="0"/>
        <w:bCs w:val="0"/>
        <w:i w:val="0"/>
        <w:iCs w:val="0"/>
        <w:spacing w:val="-2"/>
        <w:w w:val="99"/>
        <w:sz w:val="26"/>
        <w:szCs w:val="26"/>
        <w:lang w:val="en-US" w:eastAsia="zh-CN" w:bidi="ar-SA"/>
      </w:rPr>
    </w:lvl>
    <w:lvl w:ilvl="3" w:tentative="0">
      <w:start w:val="0"/>
      <w:numFmt w:val="bullet"/>
      <w:lvlText w:val="•"/>
      <w:lvlJc w:val="left"/>
      <w:pPr>
        <w:ind w:left="1848" w:hanging="417"/>
      </w:pPr>
      <w:rPr>
        <w:rFonts w:hint="default"/>
        <w:lang w:val="en-US" w:eastAsia="zh-CN" w:bidi="ar-SA"/>
      </w:rPr>
    </w:lvl>
    <w:lvl w:ilvl="4" w:tentative="0">
      <w:start w:val="0"/>
      <w:numFmt w:val="bullet"/>
      <w:lvlText w:val="•"/>
      <w:lvlJc w:val="left"/>
      <w:pPr>
        <w:ind w:left="2916" w:hanging="417"/>
      </w:pPr>
      <w:rPr>
        <w:rFonts w:hint="default"/>
        <w:lang w:val="en-US" w:eastAsia="zh-CN" w:bidi="ar-SA"/>
      </w:rPr>
    </w:lvl>
    <w:lvl w:ilvl="5" w:tentative="0">
      <w:start w:val="0"/>
      <w:numFmt w:val="bullet"/>
      <w:lvlText w:val="•"/>
      <w:lvlJc w:val="left"/>
      <w:pPr>
        <w:ind w:left="3984" w:hanging="417"/>
      </w:pPr>
      <w:rPr>
        <w:rFonts w:hint="default"/>
        <w:lang w:val="en-US" w:eastAsia="zh-CN" w:bidi="ar-SA"/>
      </w:rPr>
    </w:lvl>
    <w:lvl w:ilvl="6" w:tentative="0">
      <w:start w:val="0"/>
      <w:numFmt w:val="bullet"/>
      <w:lvlText w:val="•"/>
      <w:lvlJc w:val="left"/>
      <w:pPr>
        <w:ind w:left="5053" w:hanging="417"/>
      </w:pPr>
      <w:rPr>
        <w:rFonts w:hint="default"/>
        <w:lang w:val="en-US" w:eastAsia="zh-CN" w:bidi="ar-SA"/>
      </w:rPr>
    </w:lvl>
    <w:lvl w:ilvl="7" w:tentative="0">
      <w:start w:val="0"/>
      <w:numFmt w:val="bullet"/>
      <w:lvlText w:val="•"/>
      <w:lvlJc w:val="left"/>
      <w:pPr>
        <w:ind w:left="6121" w:hanging="417"/>
      </w:pPr>
      <w:rPr>
        <w:rFonts w:hint="default"/>
        <w:lang w:val="en-US" w:eastAsia="zh-CN" w:bidi="ar-SA"/>
      </w:rPr>
    </w:lvl>
    <w:lvl w:ilvl="8" w:tentative="0">
      <w:start w:val="0"/>
      <w:numFmt w:val="bullet"/>
      <w:lvlText w:val="•"/>
      <w:lvlJc w:val="left"/>
      <w:pPr>
        <w:ind w:left="7189" w:hanging="417"/>
      </w:pPr>
      <w:rPr>
        <w:rFonts w:hint="default"/>
        <w:lang w:val="en-US" w:eastAsia="zh-CN" w:bidi="ar-SA"/>
      </w:rPr>
    </w:lvl>
  </w:abstractNum>
  <w:abstractNum w:abstractNumId="10">
    <w:nsid w:val="FD673A96"/>
    <w:multiLevelType w:val="multilevel"/>
    <w:tmpl w:val="FD673A96"/>
    <w:lvl w:ilvl="0" w:tentative="0">
      <w:start w:val="4"/>
      <w:numFmt w:val="decimal"/>
      <w:lvlText w:val="%1"/>
      <w:lvlJc w:val="left"/>
      <w:pPr>
        <w:ind w:left="783" w:hanging="556"/>
        <w:jc w:val="left"/>
      </w:pPr>
      <w:rPr>
        <w:rFonts w:hint="default"/>
        <w:lang w:val="en-US" w:eastAsia="zh-CN" w:bidi="ar-SA"/>
      </w:rPr>
    </w:lvl>
    <w:lvl w:ilvl="1" w:tentative="0">
      <w:start w:val="1"/>
      <w:numFmt w:val="decimal"/>
      <w:suff w:val="space"/>
      <w:lvlText w:val="%1.%2"/>
      <w:lvlJc w:val="left"/>
      <w:pPr>
        <w:ind w:left="783" w:hanging="556"/>
        <w:jc w:val="left"/>
      </w:pPr>
      <w:rPr>
        <w:rFonts w:hint="default" w:ascii="Times New Roman" w:hAnsi="Times New Roman" w:eastAsia="仿宋" w:cs="Times New Roman"/>
        <w:b/>
        <w:bCs/>
        <w:i w:val="0"/>
        <w:iCs w:val="0"/>
        <w:spacing w:val="-1"/>
        <w:w w:val="99"/>
        <w:sz w:val="30"/>
        <w:szCs w:val="30"/>
        <w:lang w:val="en-US" w:eastAsia="zh-CN" w:bidi="ar-SA"/>
      </w:rPr>
    </w:lvl>
    <w:lvl w:ilvl="2" w:tentative="0">
      <w:start w:val="1"/>
      <w:numFmt w:val="decimal"/>
      <w:suff w:val="space"/>
      <w:lvlText w:val="(%3)"/>
      <w:lvlJc w:val="left"/>
      <w:pPr>
        <w:ind w:left="228" w:hanging="417"/>
        <w:jc w:val="left"/>
      </w:pPr>
      <w:rPr>
        <w:rFonts w:hint="default" w:ascii="Times New Roman" w:hAnsi="Times New Roman" w:eastAsia="仿宋" w:cs="Times New Roman"/>
        <w:b w:val="0"/>
        <w:bCs w:val="0"/>
        <w:i w:val="0"/>
        <w:iCs w:val="0"/>
        <w:spacing w:val="-2"/>
        <w:w w:val="99"/>
        <w:sz w:val="28"/>
        <w:szCs w:val="28"/>
        <w:lang w:val="en-US" w:eastAsia="zh-CN" w:bidi="ar-SA"/>
      </w:rPr>
    </w:lvl>
    <w:lvl w:ilvl="3" w:tentative="0">
      <w:start w:val="0"/>
      <w:numFmt w:val="bullet"/>
      <w:lvlText w:val="•"/>
      <w:lvlJc w:val="left"/>
      <w:pPr>
        <w:ind w:left="2679" w:hanging="417"/>
      </w:pPr>
      <w:rPr>
        <w:rFonts w:hint="default"/>
        <w:lang w:val="en-US" w:eastAsia="zh-CN" w:bidi="ar-SA"/>
      </w:rPr>
    </w:lvl>
    <w:lvl w:ilvl="4" w:tentative="0">
      <w:start w:val="0"/>
      <w:numFmt w:val="bullet"/>
      <w:lvlText w:val="•"/>
      <w:lvlJc w:val="left"/>
      <w:pPr>
        <w:ind w:left="3628" w:hanging="417"/>
      </w:pPr>
      <w:rPr>
        <w:rFonts w:hint="default"/>
        <w:lang w:val="en-US" w:eastAsia="zh-CN" w:bidi="ar-SA"/>
      </w:rPr>
    </w:lvl>
    <w:lvl w:ilvl="5" w:tentative="0">
      <w:start w:val="0"/>
      <w:numFmt w:val="bullet"/>
      <w:lvlText w:val="•"/>
      <w:lvlJc w:val="left"/>
      <w:pPr>
        <w:ind w:left="4578" w:hanging="417"/>
      </w:pPr>
      <w:rPr>
        <w:rFonts w:hint="default"/>
        <w:lang w:val="en-US" w:eastAsia="zh-CN" w:bidi="ar-SA"/>
      </w:rPr>
    </w:lvl>
    <w:lvl w:ilvl="6" w:tentative="0">
      <w:start w:val="0"/>
      <w:numFmt w:val="bullet"/>
      <w:lvlText w:val="•"/>
      <w:lvlJc w:val="left"/>
      <w:pPr>
        <w:ind w:left="5528" w:hanging="417"/>
      </w:pPr>
      <w:rPr>
        <w:rFonts w:hint="default"/>
        <w:lang w:val="en-US" w:eastAsia="zh-CN" w:bidi="ar-SA"/>
      </w:rPr>
    </w:lvl>
    <w:lvl w:ilvl="7" w:tentative="0">
      <w:start w:val="0"/>
      <w:numFmt w:val="bullet"/>
      <w:lvlText w:val="•"/>
      <w:lvlJc w:val="left"/>
      <w:pPr>
        <w:ind w:left="6477" w:hanging="417"/>
      </w:pPr>
      <w:rPr>
        <w:rFonts w:hint="default"/>
        <w:lang w:val="en-US" w:eastAsia="zh-CN" w:bidi="ar-SA"/>
      </w:rPr>
    </w:lvl>
    <w:lvl w:ilvl="8" w:tentative="0">
      <w:start w:val="0"/>
      <w:numFmt w:val="bullet"/>
      <w:lvlText w:val="•"/>
      <w:lvlJc w:val="left"/>
      <w:pPr>
        <w:ind w:left="7427" w:hanging="417"/>
      </w:pPr>
      <w:rPr>
        <w:rFonts w:hint="default"/>
        <w:lang w:val="en-US" w:eastAsia="zh-CN" w:bidi="ar-SA"/>
      </w:rPr>
    </w:lvl>
  </w:abstractNum>
  <w:abstractNum w:abstractNumId="11">
    <w:nsid w:val="FD7F8040"/>
    <w:multiLevelType w:val="singleLevel"/>
    <w:tmpl w:val="FD7F8040"/>
    <w:lvl w:ilvl="0" w:tentative="0">
      <w:start w:val="1"/>
      <w:numFmt w:val="decimal"/>
      <w:lvlText w:val="%1."/>
      <w:lvlJc w:val="left"/>
      <w:pPr>
        <w:ind w:left="425" w:hanging="425"/>
      </w:pPr>
      <w:rPr>
        <w:rFonts w:hint="default"/>
      </w:rPr>
    </w:lvl>
  </w:abstractNum>
  <w:abstractNum w:abstractNumId="12">
    <w:nsid w:val="01565F74"/>
    <w:multiLevelType w:val="multilevel"/>
    <w:tmpl w:val="01565F74"/>
    <w:lvl w:ilvl="0" w:tentative="0">
      <w:start w:val="1"/>
      <w:numFmt w:val="decimal"/>
      <w:suff w:val="space"/>
      <w:lvlText w:val="%1."/>
      <w:lvlJc w:val="left"/>
      <w:pPr>
        <w:ind w:left="0" w:firstLine="0"/>
        <w:jc w:val="left"/>
      </w:pPr>
      <w:rPr>
        <w:rFonts w:hint="default" w:ascii="Times New Roman" w:hAnsi="Times New Roman" w:eastAsia="仿宋" w:cs="Times New Roman"/>
        <w:b/>
        <w:bCs/>
        <w:i w:val="0"/>
        <w:iCs w:val="0"/>
        <w:spacing w:val="0"/>
        <w:w w:val="99"/>
        <w:sz w:val="32"/>
        <w:szCs w:val="32"/>
        <w:lang w:val="en-US" w:eastAsia="zh-CN" w:bidi="ar-SA"/>
      </w:rPr>
    </w:lvl>
    <w:lvl w:ilvl="1" w:tentative="0">
      <w:start w:val="1"/>
      <w:numFmt w:val="decimal"/>
      <w:suff w:val="space"/>
      <w:lvlText w:val="%1.%2."/>
      <w:lvlJc w:val="left"/>
      <w:pPr>
        <w:ind w:left="0" w:firstLine="0"/>
        <w:jc w:val="left"/>
      </w:pPr>
      <w:rPr>
        <w:rFonts w:hint="default" w:ascii="Times New Roman" w:hAnsi="Times New Roman" w:eastAsia="仿宋" w:cs="Times New Roman"/>
        <w:b/>
        <w:bCs/>
        <w:i w:val="0"/>
        <w:iCs w:val="0"/>
        <w:spacing w:val="0"/>
        <w:w w:val="99"/>
        <w:sz w:val="30"/>
        <w:szCs w:val="30"/>
        <w:lang w:val="en-US" w:eastAsia="zh-CN" w:bidi="ar-SA"/>
      </w:rPr>
    </w:lvl>
    <w:lvl w:ilvl="2" w:tentative="0">
      <w:start w:val="1"/>
      <w:numFmt w:val="decimal"/>
      <w:suff w:val="space"/>
      <w:lvlText w:val="%1.%2.%3."/>
      <w:lvlJc w:val="left"/>
      <w:pPr>
        <w:ind w:left="0" w:firstLine="0"/>
        <w:jc w:val="left"/>
      </w:pPr>
      <w:rPr>
        <w:rFonts w:hint="default" w:ascii="Times New Roman" w:hAnsi="Times New Roman" w:eastAsia="仿宋" w:cs="Times New Roman"/>
        <w:b/>
        <w:bCs/>
        <w:i w:val="0"/>
        <w:iCs w:val="0"/>
        <w:spacing w:val="0"/>
        <w:w w:val="99"/>
        <w:sz w:val="28"/>
        <w:szCs w:val="28"/>
        <w:lang w:val="en-US" w:eastAsia="zh-CN" w:bidi="ar-SA"/>
      </w:rPr>
    </w:lvl>
    <w:lvl w:ilvl="3" w:tentative="0">
      <w:start w:val="1"/>
      <w:numFmt w:val="decimal"/>
      <w:lvlText w:val="(%4)"/>
      <w:lvlJc w:val="left"/>
      <w:pPr>
        <w:ind w:left="1222" w:hanging="422"/>
        <w:jc w:val="left"/>
      </w:pPr>
      <w:rPr>
        <w:rFonts w:hint="default" w:ascii="仿宋" w:hAnsi="仿宋" w:eastAsia="仿宋" w:cs="仿宋"/>
        <w:b w:val="0"/>
        <w:bCs w:val="0"/>
        <w:i w:val="0"/>
        <w:iCs w:val="0"/>
        <w:w w:val="99"/>
        <w:sz w:val="26"/>
        <w:szCs w:val="26"/>
        <w:lang w:val="en-US" w:eastAsia="zh-CN" w:bidi="ar-SA"/>
      </w:rPr>
    </w:lvl>
    <w:lvl w:ilvl="4" w:tentative="0">
      <w:start w:val="0"/>
      <w:numFmt w:val="bullet"/>
      <w:lvlText w:val="•"/>
      <w:lvlJc w:val="left"/>
      <w:pPr>
        <w:ind w:left="1220" w:hanging="422"/>
      </w:pPr>
      <w:rPr>
        <w:rFonts w:hint="default"/>
        <w:lang w:val="en-US" w:eastAsia="zh-CN" w:bidi="ar-SA"/>
      </w:rPr>
    </w:lvl>
    <w:lvl w:ilvl="5" w:tentative="0">
      <w:start w:val="0"/>
      <w:numFmt w:val="bullet"/>
      <w:lvlText w:val="•"/>
      <w:lvlJc w:val="left"/>
      <w:pPr>
        <w:ind w:left="1500" w:hanging="422"/>
      </w:pPr>
      <w:rPr>
        <w:rFonts w:hint="default"/>
        <w:lang w:val="en-US" w:eastAsia="zh-CN" w:bidi="ar-SA"/>
      </w:rPr>
    </w:lvl>
    <w:lvl w:ilvl="6" w:tentative="0">
      <w:start w:val="0"/>
      <w:numFmt w:val="bullet"/>
      <w:lvlText w:val="•"/>
      <w:lvlJc w:val="left"/>
      <w:pPr>
        <w:ind w:left="2961" w:hanging="422"/>
      </w:pPr>
      <w:rPr>
        <w:rFonts w:hint="default"/>
        <w:lang w:val="en-US" w:eastAsia="zh-CN" w:bidi="ar-SA"/>
      </w:rPr>
    </w:lvl>
    <w:lvl w:ilvl="7" w:tentative="0">
      <w:start w:val="0"/>
      <w:numFmt w:val="bullet"/>
      <w:lvlText w:val="•"/>
      <w:lvlJc w:val="left"/>
      <w:pPr>
        <w:ind w:left="4422" w:hanging="422"/>
      </w:pPr>
      <w:rPr>
        <w:rFonts w:hint="default"/>
        <w:lang w:val="en-US" w:eastAsia="zh-CN" w:bidi="ar-SA"/>
      </w:rPr>
    </w:lvl>
    <w:lvl w:ilvl="8" w:tentative="0">
      <w:start w:val="0"/>
      <w:numFmt w:val="bullet"/>
      <w:lvlText w:val="•"/>
      <w:lvlJc w:val="left"/>
      <w:pPr>
        <w:ind w:left="5883" w:hanging="422"/>
      </w:pPr>
      <w:rPr>
        <w:rFonts w:hint="default"/>
        <w:lang w:val="en-US" w:eastAsia="zh-CN" w:bidi="ar-SA"/>
      </w:rPr>
    </w:lvl>
  </w:abstractNum>
  <w:abstractNum w:abstractNumId="13">
    <w:nsid w:val="01E754DE"/>
    <w:multiLevelType w:val="singleLevel"/>
    <w:tmpl w:val="01E754DE"/>
    <w:lvl w:ilvl="0" w:tentative="0">
      <w:start w:val="1"/>
      <w:numFmt w:val="decimal"/>
      <w:lvlText w:val="%1."/>
      <w:lvlJc w:val="left"/>
      <w:pPr>
        <w:ind w:left="425" w:hanging="425"/>
      </w:pPr>
      <w:rPr>
        <w:rFonts w:hint="default"/>
      </w:rPr>
    </w:lvl>
  </w:abstractNum>
  <w:abstractNum w:abstractNumId="14">
    <w:nsid w:val="07898259"/>
    <w:multiLevelType w:val="singleLevel"/>
    <w:tmpl w:val="07898259"/>
    <w:lvl w:ilvl="0" w:tentative="0">
      <w:start w:val="1"/>
      <w:numFmt w:val="decimal"/>
      <w:lvlText w:val="%1."/>
      <w:lvlJc w:val="left"/>
      <w:pPr>
        <w:ind w:left="425" w:hanging="425"/>
      </w:pPr>
      <w:rPr>
        <w:rFonts w:hint="default"/>
      </w:rPr>
    </w:lvl>
  </w:abstractNum>
  <w:abstractNum w:abstractNumId="15">
    <w:nsid w:val="0CC2B622"/>
    <w:multiLevelType w:val="singleLevel"/>
    <w:tmpl w:val="0CC2B622"/>
    <w:lvl w:ilvl="0" w:tentative="0">
      <w:start w:val="1"/>
      <w:numFmt w:val="decimal"/>
      <w:lvlText w:val="%1."/>
      <w:lvlJc w:val="left"/>
      <w:pPr>
        <w:ind w:left="425" w:hanging="425"/>
      </w:pPr>
      <w:rPr>
        <w:rFonts w:hint="default"/>
      </w:rPr>
    </w:lvl>
  </w:abstractNum>
  <w:abstractNum w:abstractNumId="16">
    <w:nsid w:val="179E32A8"/>
    <w:multiLevelType w:val="singleLevel"/>
    <w:tmpl w:val="179E32A8"/>
    <w:lvl w:ilvl="0" w:tentative="0">
      <w:start w:val="1"/>
      <w:numFmt w:val="decimal"/>
      <w:lvlText w:val="%1."/>
      <w:lvlJc w:val="left"/>
      <w:pPr>
        <w:ind w:left="425" w:hanging="425"/>
      </w:pPr>
      <w:rPr>
        <w:rFonts w:hint="default"/>
      </w:rPr>
    </w:lvl>
  </w:abstractNum>
  <w:abstractNum w:abstractNumId="17">
    <w:nsid w:val="43C19F47"/>
    <w:multiLevelType w:val="singleLevel"/>
    <w:tmpl w:val="43C19F47"/>
    <w:lvl w:ilvl="0" w:tentative="0">
      <w:start w:val="1"/>
      <w:numFmt w:val="decimal"/>
      <w:lvlText w:val="%1."/>
      <w:lvlJc w:val="left"/>
      <w:pPr>
        <w:ind w:left="425" w:hanging="425"/>
      </w:pPr>
      <w:rPr>
        <w:rFonts w:hint="default"/>
      </w:rPr>
    </w:lvl>
  </w:abstractNum>
  <w:abstractNum w:abstractNumId="18">
    <w:nsid w:val="44E48131"/>
    <w:multiLevelType w:val="singleLevel"/>
    <w:tmpl w:val="44E48131"/>
    <w:lvl w:ilvl="0" w:tentative="0">
      <w:start w:val="1"/>
      <w:numFmt w:val="decimal"/>
      <w:lvlText w:val="%1."/>
      <w:lvlJc w:val="left"/>
      <w:pPr>
        <w:ind w:left="425" w:hanging="425"/>
      </w:pPr>
      <w:rPr>
        <w:rFonts w:hint="default"/>
      </w:rPr>
    </w:lvl>
  </w:abstractNum>
  <w:abstractNum w:abstractNumId="19">
    <w:nsid w:val="65437FDF"/>
    <w:multiLevelType w:val="singleLevel"/>
    <w:tmpl w:val="65437FDF"/>
    <w:lvl w:ilvl="0" w:tentative="0">
      <w:start w:val="1"/>
      <w:numFmt w:val="decimal"/>
      <w:lvlText w:val="%1."/>
      <w:lvlJc w:val="left"/>
      <w:pPr>
        <w:ind w:left="425" w:hanging="425"/>
      </w:pPr>
      <w:rPr>
        <w:rFonts w:hint="default"/>
      </w:rPr>
    </w:lvl>
  </w:abstractNum>
  <w:abstractNum w:abstractNumId="20">
    <w:nsid w:val="68DF7C5D"/>
    <w:multiLevelType w:val="multilevel"/>
    <w:tmpl w:val="68DF7C5D"/>
    <w:lvl w:ilvl="0" w:tentative="0">
      <w:start w:val="4"/>
      <w:numFmt w:val="decimal"/>
      <w:lvlText w:val="%1"/>
      <w:lvlJc w:val="left"/>
      <w:pPr>
        <w:ind w:left="783" w:hanging="556"/>
        <w:jc w:val="left"/>
      </w:pPr>
      <w:rPr>
        <w:rFonts w:hint="default"/>
        <w:lang w:val="en-US" w:eastAsia="zh-CN" w:bidi="ar-SA"/>
      </w:rPr>
    </w:lvl>
    <w:lvl w:ilvl="1" w:tentative="0">
      <w:start w:val="1"/>
      <w:numFmt w:val="decimal"/>
      <w:lvlText w:val="%1.%2"/>
      <w:lvlJc w:val="left"/>
      <w:pPr>
        <w:ind w:left="783" w:hanging="556"/>
        <w:jc w:val="left"/>
      </w:pPr>
      <w:rPr>
        <w:rFonts w:hint="default" w:ascii="Times New Roman" w:hAnsi="Times New Roman" w:eastAsia="仿宋" w:cs="Times New Roman"/>
        <w:b/>
        <w:bCs/>
        <w:i w:val="0"/>
        <w:iCs w:val="0"/>
        <w:spacing w:val="-1"/>
        <w:w w:val="99"/>
        <w:sz w:val="30"/>
        <w:szCs w:val="30"/>
        <w:lang w:val="en-US" w:eastAsia="zh-CN" w:bidi="ar-SA"/>
      </w:rPr>
    </w:lvl>
    <w:lvl w:ilvl="2" w:tentative="0">
      <w:start w:val="1"/>
      <w:numFmt w:val="decimal"/>
      <w:suff w:val="space"/>
      <w:lvlText w:val="(%3)"/>
      <w:lvlJc w:val="left"/>
      <w:pPr>
        <w:ind w:left="228" w:hanging="417"/>
        <w:jc w:val="left"/>
      </w:pPr>
      <w:rPr>
        <w:rFonts w:hint="default" w:ascii="Times New Roman" w:hAnsi="Times New Roman" w:eastAsia="仿宋" w:cs="Times New Roman"/>
        <w:b w:val="0"/>
        <w:bCs w:val="0"/>
        <w:i w:val="0"/>
        <w:iCs w:val="0"/>
        <w:spacing w:val="-2"/>
        <w:w w:val="99"/>
        <w:sz w:val="28"/>
        <w:szCs w:val="28"/>
        <w:lang w:val="en-US" w:eastAsia="zh-CN" w:bidi="ar-SA"/>
      </w:rPr>
    </w:lvl>
    <w:lvl w:ilvl="3" w:tentative="0">
      <w:start w:val="0"/>
      <w:numFmt w:val="bullet"/>
      <w:lvlText w:val="•"/>
      <w:lvlJc w:val="left"/>
      <w:pPr>
        <w:ind w:left="2679" w:hanging="417"/>
      </w:pPr>
      <w:rPr>
        <w:rFonts w:hint="default"/>
        <w:lang w:val="en-US" w:eastAsia="zh-CN" w:bidi="ar-SA"/>
      </w:rPr>
    </w:lvl>
    <w:lvl w:ilvl="4" w:tentative="0">
      <w:start w:val="0"/>
      <w:numFmt w:val="bullet"/>
      <w:lvlText w:val="•"/>
      <w:lvlJc w:val="left"/>
      <w:pPr>
        <w:ind w:left="3628" w:hanging="417"/>
      </w:pPr>
      <w:rPr>
        <w:rFonts w:hint="default"/>
        <w:lang w:val="en-US" w:eastAsia="zh-CN" w:bidi="ar-SA"/>
      </w:rPr>
    </w:lvl>
    <w:lvl w:ilvl="5" w:tentative="0">
      <w:start w:val="0"/>
      <w:numFmt w:val="bullet"/>
      <w:lvlText w:val="•"/>
      <w:lvlJc w:val="left"/>
      <w:pPr>
        <w:ind w:left="4578" w:hanging="417"/>
      </w:pPr>
      <w:rPr>
        <w:rFonts w:hint="default"/>
        <w:lang w:val="en-US" w:eastAsia="zh-CN" w:bidi="ar-SA"/>
      </w:rPr>
    </w:lvl>
    <w:lvl w:ilvl="6" w:tentative="0">
      <w:start w:val="0"/>
      <w:numFmt w:val="bullet"/>
      <w:lvlText w:val="•"/>
      <w:lvlJc w:val="left"/>
      <w:pPr>
        <w:ind w:left="5528" w:hanging="417"/>
      </w:pPr>
      <w:rPr>
        <w:rFonts w:hint="default"/>
        <w:lang w:val="en-US" w:eastAsia="zh-CN" w:bidi="ar-SA"/>
      </w:rPr>
    </w:lvl>
    <w:lvl w:ilvl="7" w:tentative="0">
      <w:start w:val="0"/>
      <w:numFmt w:val="bullet"/>
      <w:lvlText w:val="•"/>
      <w:lvlJc w:val="left"/>
      <w:pPr>
        <w:ind w:left="6477" w:hanging="417"/>
      </w:pPr>
      <w:rPr>
        <w:rFonts w:hint="default"/>
        <w:lang w:val="en-US" w:eastAsia="zh-CN" w:bidi="ar-SA"/>
      </w:rPr>
    </w:lvl>
    <w:lvl w:ilvl="8" w:tentative="0">
      <w:start w:val="0"/>
      <w:numFmt w:val="bullet"/>
      <w:lvlText w:val="•"/>
      <w:lvlJc w:val="left"/>
      <w:pPr>
        <w:ind w:left="7427" w:hanging="417"/>
      </w:pPr>
      <w:rPr>
        <w:rFonts w:hint="default"/>
        <w:lang w:val="en-US" w:eastAsia="zh-CN" w:bidi="ar-SA"/>
      </w:rPr>
    </w:lvl>
  </w:abstractNum>
  <w:abstractNum w:abstractNumId="21">
    <w:nsid w:val="6E874C29"/>
    <w:multiLevelType w:val="singleLevel"/>
    <w:tmpl w:val="6E874C29"/>
    <w:lvl w:ilvl="0" w:tentative="0">
      <w:start w:val="1"/>
      <w:numFmt w:val="decimal"/>
      <w:lvlText w:val="%1."/>
      <w:lvlJc w:val="left"/>
      <w:pPr>
        <w:ind w:left="425" w:hanging="425"/>
      </w:pPr>
      <w:rPr>
        <w:rFonts w:hint="default"/>
      </w:rPr>
    </w:lvl>
  </w:abstractNum>
  <w:num w:numId="1">
    <w:abstractNumId w:val="12"/>
  </w:num>
  <w:num w:numId="2">
    <w:abstractNumId w:val="2"/>
  </w:num>
  <w:num w:numId="3">
    <w:abstractNumId w:val="17"/>
  </w:num>
  <w:num w:numId="4">
    <w:abstractNumId w:val="1"/>
  </w:num>
  <w:num w:numId="5">
    <w:abstractNumId w:val="16"/>
  </w:num>
  <w:num w:numId="6">
    <w:abstractNumId w:val="14"/>
  </w:num>
  <w:num w:numId="7">
    <w:abstractNumId w:val="19"/>
  </w:num>
  <w:num w:numId="8">
    <w:abstractNumId w:val="4"/>
  </w:num>
  <w:num w:numId="9">
    <w:abstractNumId w:val="21"/>
  </w:num>
  <w:num w:numId="10">
    <w:abstractNumId w:val="18"/>
  </w:num>
  <w:num w:numId="11">
    <w:abstractNumId w:val="7"/>
  </w:num>
  <w:num w:numId="12">
    <w:abstractNumId w:val="15"/>
  </w:num>
  <w:num w:numId="13">
    <w:abstractNumId w:val="11"/>
  </w:num>
  <w:num w:numId="14">
    <w:abstractNumId w:val="0"/>
  </w:num>
  <w:num w:numId="15">
    <w:abstractNumId w:val="13"/>
  </w:num>
  <w:num w:numId="16">
    <w:abstractNumId w:val="8"/>
  </w:num>
  <w:num w:numId="17">
    <w:abstractNumId w:val="6"/>
  </w:num>
  <w:num w:numId="18">
    <w:abstractNumId w:val="10"/>
  </w:num>
  <w:num w:numId="19">
    <w:abstractNumId w:val="9"/>
  </w:num>
  <w:num w:numId="20">
    <w:abstractNumId w:val="20"/>
  </w:num>
  <w:num w:numId="21">
    <w:abstractNumId w:val="5"/>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720"/>
  <w:drawingGridHorizontalSpacing w:val="110"/>
  <w:displayHorizontalDrawingGridEvery w:val="0"/>
  <w:displayVerticalDrawingGridEvery w:val="2"/>
  <w:characterSpacingControl w:val="doNotCompress"/>
  <w:hdrShapeDefaults>
    <o:shapelayout v:ext="edit">
      <o:idmap v:ext="edit" data="1,3"/>
    </o:shapelayout>
  </w:hdrShapeDefaults>
  <w:compat>
    <w:balanceSingleByteDoubleByteWidth/>
    <w:ulTrailSpace/>
    <w:doNotExpandShiftReturn/>
    <w:adjustLineHeightInTable/>
    <w:doNotWrapTextWithPunct/>
    <w:doNotUseEastAsianBreakRules/>
    <w:useFELayout/>
    <w:compatSetting w:name="compatibilityMode" w:uri="http://schemas.microsoft.com/office/word" w:val="14"/>
  </w:compat>
  <w:rsids>
    <w:rsidRoot w:val="00E87F09"/>
    <w:rsid w:val="0001534A"/>
    <w:rsid w:val="00027141"/>
    <w:rsid w:val="00180676"/>
    <w:rsid w:val="00E87F09"/>
    <w:rsid w:val="00F35028"/>
    <w:rsid w:val="104106BB"/>
    <w:rsid w:val="136A1798"/>
    <w:rsid w:val="14D50062"/>
    <w:rsid w:val="19101313"/>
    <w:rsid w:val="214A120D"/>
    <w:rsid w:val="2F7E1D1C"/>
    <w:rsid w:val="30966DBE"/>
    <w:rsid w:val="30A37CF8"/>
    <w:rsid w:val="337F3FDF"/>
    <w:rsid w:val="3EEC64EC"/>
    <w:rsid w:val="3FC5103D"/>
    <w:rsid w:val="44935E12"/>
    <w:rsid w:val="44B75D87"/>
    <w:rsid w:val="4E27615E"/>
    <w:rsid w:val="5A1D43B4"/>
    <w:rsid w:val="5A672B8E"/>
    <w:rsid w:val="605C52FC"/>
    <w:rsid w:val="642551E0"/>
    <w:rsid w:val="662706F5"/>
    <w:rsid w:val="67BA7159"/>
    <w:rsid w:val="744E7684"/>
    <w:rsid w:val="7BEB56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qFormat="1" w:unhideWhenUsed="0" w:uiPriority="1"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仿宋" w:hAnsi="仿宋" w:eastAsia="仿宋" w:cs="仿宋"/>
      <w:sz w:val="22"/>
      <w:szCs w:val="22"/>
      <w:lang w:val="en-US" w:eastAsia="zh-CN" w:bidi="ar-SA"/>
    </w:rPr>
  </w:style>
  <w:style w:type="paragraph" w:styleId="2">
    <w:name w:val="heading 1"/>
    <w:basedOn w:val="1"/>
    <w:qFormat/>
    <w:uiPriority w:val="1"/>
    <w:pPr>
      <w:spacing w:line="360" w:lineRule="auto"/>
      <w:ind w:left="4303"/>
      <w:jc w:val="both"/>
      <w:outlineLvl w:val="0"/>
    </w:pPr>
    <w:rPr>
      <w:rFonts w:ascii="宋体" w:hAnsi="宋体" w:eastAsia="宋体" w:cs="宋体"/>
      <w:b/>
      <w:bCs/>
      <w:spacing w:val="-3"/>
      <w:sz w:val="32"/>
      <w:szCs w:val="32"/>
    </w:rPr>
  </w:style>
  <w:style w:type="paragraph" w:styleId="3">
    <w:name w:val="heading 2"/>
    <w:basedOn w:val="1"/>
    <w:next w:val="1"/>
    <w:unhideWhenUsed/>
    <w:qFormat/>
    <w:uiPriority w:val="0"/>
    <w:pPr>
      <w:keepNext/>
      <w:keepLines/>
      <w:spacing w:line="360" w:lineRule="auto"/>
      <w:outlineLvl w:val="1"/>
    </w:pPr>
    <w:rPr>
      <w:rFonts w:ascii="Times New Roman" w:hAnsi="Times New Roman" w:eastAsia="宋体"/>
      <w:b/>
      <w:sz w:val="30"/>
    </w:rPr>
  </w:style>
  <w:style w:type="character" w:default="1" w:styleId="15">
    <w:name w:val="Default Paragraph Font"/>
    <w:semiHidden/>
    <w:unhideWhenUsed/>
    <w:qFormat/>
    <w:uiPriority w:val="1"/>
  </w:style>
  <w:style w:type="table" w:default="1" w:styleId="13">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4">
    <w:name w:val="annotation text"/>
    <w:basedOn w:val="1"/>
    <w:link w:val="24"/>
    <w:qFormat/>
    <w:uiPriority w:val="0"/>
  </w:style>
  <w:style w:type="paragraph" w:styleId="5">
    <w:name w:val="Body Text"/>
    <w:basedOn w:val="1"/>
    <w:qFormat/>
    <w:uiPriority w:val="1"/>
    <w:pPr>
      <w:spacing w:line="360" w:lineRule="auto"/>
      <w:ind w:firstLine="400" w:firstLineChars="200"/>
      <w:jc w:val="both"/>
    </w:pPr>
    <w:rPr>
      <w:rFonts w:ascii="Times New Roman" w:hAnsi="Times New Roman" w:eastAsia="宋体"/>
      <w:sz w:val="28"/>
      <w:szCs w:val="28"/>
    </w:rPr>
  </w:style>
  <w:style w:type="paragraph" w:styleId="6">
    <w:name w:val="footer"/>
    <w:basedOn w:val="1"/>
    <w:link w:val="23"/>
    <w:qFormat/>
    <w:uiPriority w:val="0"/>
    <w:pPr>
      <w:tabs>
        <w:tab w:val="center" w:pos="4153"/>
        <w:tab w:val="right" w:pos="8306"/>
      </w:tabs>
      <w:snapToGrid w:val="0"/>
    </w:pPr>
    <w:rPr>
      <w:sz w:val="18"/>
      <w:szCs w:val="18"/>
    </w:rPr>
  </w:style>
  <w:style w:type="paragraph" w:styleId="7">
    <w:name w:val="header"/>
    <w:basedOn w:val="1"/>
    <w:link w:val="22"/>
    <w:qFormat/>
    <w:uiPriority w:val="0"/>
    <w:pPr>
      <w:tabs>
        <w:tab w:val="center" w:pos="4153"/>
        <w:tab w:val="right" w:pos="8306"/>
      </w:tabs>
      <w:snapToGrid w:val="0"/>
      <w:jc w:val="center"/>
    </w:pPr>
    <w:rPr>
      <w:sz w:val="18"/>
      <w:szCs w:val="18"/>
    </w:rPr>
  </w:style>
  <w:style w:type="paragraph" w:styleId="8">
    <w:name w:val="toc 1"/>
    <w:basedOn w:val="1"/>
    <w:qFormat/>
    <w:uiPriority w:val="1"/>
    <w:pPr>
      <w:spacing w:before="12"/>
      <w:ind w:left="463" w:hanging="236"/>
    </w:pPr>
    <w:rPr>
      <w:sz w:val="24"/>
      <w:szCs w:val="24"/>
    </w:rPr>
  </w:style>
  <w:style w:type="paragraph" w:styleId="9">
    <w:name w:val="toc 2"/>
    <w:basedOn w:val="1"/>
    <w:qFormat/>
    <w:uiPriority w:val="1"/>
    <w:pPr>
      <w:spacing w:before="13"/>
      <w:ind w:left="936" w:hanging="472"/>
    </w:pPr>
    <w:rPr>
      <w:sz w:val="24"/>
      <w:szCs w:val="24"/>
    </w:rPr>
  </w:style>
  <w:style w:type="paragraph" w:styleId="10">
    <w:name w:val="Normal (Web)"/>
    <w:basedOn w:val="1"/>
    <w:qFormat/>
    <w:uiPriority w:val="0"/>
    <w:rPr>
      <w:sz w:val="24"/>
    </w:rPr>
  </w:style>
  <w:style w:type="paragraph" w:styleId="11">
    <w:name w:val="Title"/>
    <w:basedOn w:val="1"/>
    <w:qFormat/>
    <w:uiPriority w:val="1"/>
    <w:pPr>
      <w:spacing w:before="185"/>
      <w:ind w:left="1199" w:right="1338"/>
      <w:jc w:val="center"/>
    </w:pPr>
    <w:rPr>
      <w:b/>
      <w:bCs/>
      <w:sz w:val="48"/>
      <w:szCs w:val="48"/>
    </w:rPr>
  </w:style>
  <w:style w:type="paragraph" w:styleId="12">
    <w:name w:val="annotation subject"/>
    <w:basedOn w:val="4"/>
    <w:next w:val="4"/>
    <w:link w:val="25"/>
    <w:qFormat/>
    <w:uiPriority w:val="0"/>
    <w:rPr>
      <w:b/>
      <w:bCs/>
    </w:rPr>
  </w:style>
  <w:style w:type="table" w:styleId="14">
    <w:name w:val="Table Grid"/>
    <w:basedOn w:val="13"/>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16">
    <w:name w:val="annotation reference"/>
    <w:basedOn w:val="15"/>
    <w:qFormat/>
    <w:uiPriority w:val="0"/>
    <w:rPr>
      <w:sz w:val="21"/>
      <w:szCs w:val="21"/>
    </w:rPr>
  </w:style>
  <w:style w:type="paragraph" w:customStyle="1" w:styleId="17">
    <w:name w:val="表标题"/>
    <w:basedOn w:val="1"/>
    <w:qFormat/>
    <w:uiPriority w:val="0"/>
    <w:pPr>
      <w:tabs>
        <w:tab w:val="left" w:pos="1109"/>
      </w:tabs>
      <w:jc w:val="center"/>
    </w:pPr>
    <w:rPr>
      <w:rFonts w:ascii="Times New Roman" w:hAnsi="Times New Roman" w:eastAsia="宋体"/>
      <w:b/>
      <w:sz w:val="28"/>
    </w:rPr>
  </w:style>
  <w:style w:type="paragraph" w:customStyle="1" w:styleId="18">
    <w:name w:val="表格文字"/>
    <w:basedOn w:val="1"/>
    <w:qFormat/>
    <w:uiPriority w:val="0"/>
    <w:pPr>
      <w:jc w:val="center"/>
    </w:pPr>
    <w:rPr>
      <w:rFonts w:ascii="Times New Roman" w:hAnsi="Times New Roman" w:eastAsia="宋体"/>
      <w:sz w:val="24"/>
    </w:rPr>
  </w:style>
  <w:style w:type="table" w:customStyle="1" w:styleId="19">
    <w:name w:val="Table Normal"/>
    <w:semiHidden/>
    <w:unhideWhenUsed/>
    <w:qFormat/>
    <w:uiPriority w:val="2"/>
    <w:tblPr>
      <w:tblCellMar>
        <w:top w:w="0" w:type="dxa"/>
        <w:left w:w="0" w:type="dxa"/>
        <w:bottom w:w="0" w:type="dxa"/>
        <w:right w:w="0" w:type="dxa"/>
      </w:tblCellMar>
    </w:tblPr>
  </w:style>
  <w:style w:type="paragraph" w:styleId="20">
    <w:name w:val="List Paragraph"/>
    <w:basedOn w:val="1"/>
    <w:qFormat/>
    <w:uiPriority w:val="1"/>
    <w:pPr>
      <w:spacing w:before="13"/>
      <w:ind w:left="228" w:firstLine="550"/>
    </w:pPr>
  </w:style>
  <w:style w:type="paragraph" w:customStyle="1" w:styleId="21">
    <w:name w:val="Table Paragraph"/>
    <w:basedOn w:val="1"/>
    <w:qFormat/>
    <w:uiPriority w:val="1"/>
  </w:style>
  <w:style w:type="character" w:customStyle="1" w:styleId="22">
    <w:name w:val="页眉 字符"/>
    <w:basedOn w:val="15"/>
    <w:link w:val="7"/>
    <w:qFormat/>
    <w:uiPriority w:val="0"/>
    <w:rPr>
      <w:rFonts w:ascii="仿宋" w:hAnsi="仿宋" w:eastAsia="仿宋" w:cs="仿宋"/>
      <w:sz w:val="18"/>
      <w:szCs w:val="18"/>
    </w:rPr>
  </w:style>
  <w:style w:type="character" w:customStyle="1" w:styleId="23">
    <w:name w:val="页脚 字符"/>
    <w:basedOn w:val="15"/>
    <w:link w:val="6"/>
    <w:qFormat/>
    <w:uiPriority w:val="0"/>
    <w:rPr>
      <w:rFonts w:ascii="仿宋" w:hAnsi="仿宋" w:eastAsia="仿宋" w:cs="仿宋"/>
      <w:sz w:val="18"/>
      <w:szCs w:val="18"/>
    </w:rPr>
  </w:style>
  <w:style w:type="character" w:customStyle="1" w:styleId="24">
    <w:name w:val="批注文字 字符"/>
    <w:basedOn w:val="15"/>
    <w:link w:val="4"/>
    <w:qFormat/>
    <w:uiPriority w:val="0"/>
    <w:rPr>
      <w:rFonts w:ascii="仿宋" w:hAnsi="仿宋" w:eastAsia="仿宋" w:cs="仿宋"/>
      <w:sz w:val="22"/>
      <w:szCs w:val="22"/>
    </w:rPr>
  </w:style>
  <w:style w:type="character" w:customStyle="1" w:styleId="25">
    <w:name w:val="批注主题 字符"/>
    <w:basedOn w:val="24"/>
    <w:link w:val="12"/>
    <w:qFormat/>
    <w:uiPriority w:val="0"/>
    <w:rPr>
      <w:rFonts w:ascii="仿宋" w:hAnsi="仿宋" w:eastAsia="仿宋" w:cs="仿宋"/>
      <w:b/>
      <w:bCs/>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3073"/>
    <customShpInfo spid="_x0000_s3074"/>
    <customShpInfo spid="_x0000_s3075"/>
    <customShpInfo spid="_x0000_s307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7815</Words>
  <Characters>8232</Characters>
  <Lines>1</Lines>
  <Paragraphs>1</Paragraphs>
  <TotalTime>9</TotalTime>
  <ScaleCrop>false</ScaleCrop>
  <LinksUpToDate>false</LinksUpToDate>
  <CharactersWithSpaces>8330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2025-04-09T08:28:00Z</dcterms:created>
  <dc:creator>Windows User</dc:creator>
  <cp:lastModifiedBy>刘</cp:lastModifiedBy>
  <dcterms:modified xsi:type="dcterms:W3CDTF">2025-11-24T01:25:59Z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2022-11-09T00:00:00Z</vt:filetime>
  </property>
  <property fmtid="{D5CDD505-2E9C-101B-9397-08002B2CF9AE}" pid="3" name="Creator">
    <vt:lpwstr>Microsoft® Word 2016</vt:lpwstr>
  </property>
  <property fmtid="{D5CDD505-2E9C-101B-9397-08002B2CF9AE}" pid="4" name="LastSaved">
    <vt:filetime>2025-04-09T00:00:00Z</vt:filetime>
  </property>
  <property fmtid="{D5CDD505-2E9C-101B-9397-08002B2CF9AE}" pid="5" name="KSOTemplateDocerSaveRecord">
    <vt:lpwstr>eyJoZGlkIjoiZTY2YmNiMTBkZTFjOTA3ZTViZDdjOGZkNzgxZjYwYWEiLCJ1c2VySWQiOiIxNjMwNzQxMTAzIn0=</vt:lpwstr>
  </property>
  <property fmtid="{D5CDD505-2E9C-101B-9397-08002B2CF9AE}" pid="6" name="KSOProductBuildVer">
    <vt:lpwstr>2052-12.1.0.23542</vt:lpwstr>
  </property>
  <property fmtid="{D5CDD505-2E9C-101B-9397-08002B2CF9AE}" pid="7" name="ICV">
    <vt:lpwstr>9BBCDEED28214FA7BFA3CAC182932A31_12</vt:lpwstr>
  </property>
</Properties>
</file>